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E8942" w14:textId="77777777" w:rsidR="002C5D7B" w:rsidRPr="00AC1BA1" w:rsidRDefault="002C5D7B" w:rsidP="002C5D7B">
      <w:pPr>
        <w:jc w:val="center"/>
        <w:rPr>
          <w:noProof/>
        </w:rPr>
      </w:pPr>
      <w:r w:rsidRPr="00AC1BA1">
        <w:rPr>
          <w:bCs/>
          <w:noProof/>
        </w:rPr>
        <w:t>SHARTNOMA PROFORMASI</w:t>
      </w:r>
    </w:p>
    <w:p w14:paraId="7854898E" w14:textId="77777777" w:rsidR="002C5D7B" w:rsidRPr="00AC1BA1" w:rsidRDefault="002C5D7B" w:rsidP="002C5D7B">
      <w:pPr>
        <w:jc w:val="both"/>
        <w:rPr>
          <w:i/>
          <w:noProof/>
          <w:sz w:val="20"/>
          <w:szCs w:val="20"/>
        </w:rPr>
      </w:pPr>
      <w:r w:rsidRPr="00AC1BA1">
        <w:rPr>
          <w:i/>
          <w:noProof/>
          <w:sz w:val="20"/>
          <w:szCs w:val="20"/>
        </w:rPr>
        <w:t>Ushbu shartnoma (kelishuv) loyihasi dastlabki hisoblanadi, uning shartlari tomonlarning kelishuvi boʻyicha Oʻzbekiston Respublikasining amaldagi qonunchiligiga zid boʻlmagan qismlarda oʻzgartirilishi mumkin.</w:t>
      </w:r>
    </w:p>
    <w:p w14:paraId="5E2E11F5" w14:textId="77777777" w:rsidR="002C5D7B" w:rsidRPr="00AC1BA1" w:rsidRDefault="002C5D7B" w:rsidP="002C5D7B">
      <w:pPr>
        <w:ind w:firstLine="567"/>
        <w:jc w:val="center"/>
        <w:outlineLvl w:val="0"/>
        <w:rPr>
          <w:b/>
          <w:noProof/>
          <w:szCs w:val="24"/>
        </w:rPr>
      </w:pPr>
      <w:r w:rsidRPr="00AC1BA1">
        <w:rPr>
          <w:b/>
          <w:noProof/>
          <w:szCs w:val="24"/>
        </w:rPr>
        <w:t>SHARTNOMA № ______</w:t>
      </w:r>
    </w:p>
    <w:p w14:paraId="2873CA22" w14:textId="77777777" w:rsidR="002C5D7B" w:rsidRPr="00AC1BA1" w:rsidRDefault="002C5D7B" w:rsidP="002C5D7B">
      <w:pPr>
        <w:ind w:firstLine="284"/>
        <w:jc w:val="both"/>
        <w:rPr>
          <w:b/>
          <w:noProof/>
          <w:szCs w:val="24"/>
        </w:rPr>
      </w:pPr>
      <w:r w:rsidRPr="00AC1BA1">
        <w:rPr>
          <w:b/>
          <w:noProof/>
          <w:szCs w:val="24"/>
        </w:rPr>
        <w:t xml:space="preserve">_______________ </w:t>
      </w:r>
      <w:r w:rsidRPr="00AC1BA1">
        <w:rPr>
          <w:b/>
          <w:noProof/>
          <w:szCs w:val="24"/>
        </w:rPr>
        <w:tab/>
      </w:r>
      <w:r w:rsidRPr="00AC1BA1">
        <w:rPr>
          <w:b/>
          <w:noProof/>
          <w:szCs w:val="24"/>
        </w:rPr>
        <w:tab/>
      </w:r>
      <w:r w:rsidRPr="00AC1BA1">
        <w:rPr>
          <w:b/>
          <w:noProof/>
          <w:szCs w:val="24"/>
        </w:rPr>
        <w:tab/>
      </w:r>
      <w:r w:rsidRPr="00AC1BA1">
        <w:rPr>
          <w:b/>
          <w:noProof/>
          <w:szCs w:val="24"/>
        </w:rPr>
        <w:tab/>
      </w:r>
      <w:r w:rsidRPr="00AC1BA1">
        <w:rPr>
          <w:b/>
          <w:noProof/>
          <w:szCs w:val="24"/>
        </w:rPr>
        <w:tab/>
      </w:r>
      <w:r w:rsidRPr="00AC1BA1">
        <w:rPr>
          <w:b/>
          <w:noProof/>
          <w:szCs w:val="24"/>
        </w:rPr>
        <w:tab/>
      </w:r>
      <w:r w:rsidRPr="00AC1BA1">
        <w:rPr>
          <w:b/>
          <w:noProof/>
          <w:szCs w:val="24"/>
        </w:rPr>
        <w:tab/>
      </w:r>
      <w:r w:rsidRPr="00AC1BA1">
        <w:rPr>
          <w:b/>
          <w:noProof/>
          <w:szCs w:val="24"/>
        </w:rPr>
        <w:tab/>
      </w:r>
      <w:r>
        <w:rPr>
          <w:b/>
          <w:noProof/>
          <w:szCs w:val="24"/>
        </w:rPr>
        <w:t>“</w:t>
      </w:r>
      <w:r w:rsidRPr="00AC1BA1">
        <w:rPr>
          <w:b/>
          <w:noProof/>
          <w:szCs w:val="24"/>
        </w:rPr>
        <w:t>__</w:t>
      </w:r>
      <w:r>
        <w:rPr>
          <w:b/>
          <w:noProof/>
          <w:szCs w:val="24"/>
        </w:rPr>
        <w:t>”</w:t>
      </w:r>
      <w:r w:rsidRPr="00AC1BA1">
        <w:rPr>
          <w:b/>
          <w:noProof/>
          <w:szCs w:val="24"/>
        </w:rPr>
        <w:t xml:space="preserve"> ________2026y.</w:t>
      </w:r>
    </w:p>
    <w:p w14:paraId="7D1E43EE" w14:textId="77777777" w:rsidR="002C5D7B" w:rsidRPr="00AC1BA1" w:rsidRDefault="002C5D7B" w:rsidP="002C5D7B">
      <w:pPr>
        <w:ind w:firstLine="567"/>
        <w:jc w:val="both"/>
        <w:rPr>
          <w:noProof/>
          <w:szCs w:val="24"/>
        </w:rPr>
      </w:pPr>
      <w:r w:rsidRPr="00AC1BA1">
        <w:rPr>
          <w:b/>
          <w:noProof/>
          <w:szCs w:val="24"/>
        </w:rPr>
        <w:t xml:space="preserve">____________________________ bundan keyin “Ijrochi” </w:t>
      </w:r>
      <w:r w:rsidRPr="00AC1BA1">
        <w:rPr>
          <w:noProof/>
          <w:szCs w:val="24"/>
        </w:rPr>
        <w:t xml:space="preserve">deb ataladigan, bir tomondan ____________ asosida ish yurituvchi Direktor ______________________ tomonidan ifodalangan va </w:t>
      </w:r>
      <w:r w:rsidRPr="00AC1BA1">
        <w:rPr>
          <w:bCs/>
          <w:noProof/>
          <w:szCs w:val="24"/>
        </w:rPr>
        <w:t>boshqa tomondan</w:t>
      </w:r>
      <w:r w:rsidRPr="00AC1BA1">
        <w:rPr>
          <w:b/>
          <w:noProof/>
          <w:szCs w:val="24"/>
        </w:rPr>
        <w:t xml:space="preserve"> </w:t>
      </w:r>
      <w:r w:rsidRPr="00AC1BA1">
        <w:rPr>
          <w:noProof/>
          <w:szCs w:val="24"/>
        </w:rPr>
        <w:t xml:space="preserve">______________________ asosida </w:t>
      </w:r>
      <w:r w:rsidRPr="00AC1BA1">
        <w:rPr>
          <w:bCs/>
          <w:noProof/>
          <w:szCs w:val="24"/>
        </w:rPr>
        <w:t>ish</w:t>
      </w:r>
      <w:r w:rsidRPr="00AC1BA1">
        <w:rPr>
          <w:b/>
          <w:noProof/>
          <w:szCs w:val="24"/>
        </w:rPr>
        <w:t xml:space="preserve"> </w:t>
      </w:r>
      <w:r w:rsidRPr="00AC1BA1">
        <w:rPr>
          <w:noProof/>
          <w:szCs w:val="24"/>
        </w:rPr>
        <w:t xml:space="preserve">yurituvchi </w:t>
      </w:r>
      <w:r w:rsidRPr="00AC1BA1">
        <w:rPr>
          <w:b/>
          <w:noProof/>
          <w:szCs w:val="24"/>
        </w:rPr>
        <w:t xml:space="preserve">______________________ </w:t>
      </w:r>
      <w:r w:rsidRPr="00AC1BA1">
        <w:rPr>
          <w:noProof/>
          <w:szCs w:val="24"/>
        </w:rPr>
        <w:t xml:space="preserve">tomonidan ifodalangan </w:t>
      </w:r>
      <w:r w:rsidRPr="00AC1BA1">
        <w:rPr>
          <w:b/>
          <w:noProof/>
          <w:szCs w:val="24"/>
        </w:rPr>
        <w:t xml:space="preserve">______________________ </w:t>
      </w:r>
      <w:r w:rsidRPr="00AC1BA1">
        <w:rPr>
          <w:noProof/>
          <w:szCs w:val="24"/>
        </w:rPr>
        <w:t>ushbu shartnomani quyidagicha tuzdilar:</w:t>
      </w:r>
    </w:p>
    <w:p w14:paraId="0D20E98A" w14:textId="77777777" w:rsidR="002C5D7B" w:rsidRPr="00AC1BA1" w:rsidRDefault="002C5D7B" w:rsidP="002C5D7B">
      <w:pPr>
        <w:ind w:firstLine="567"/>
        <w:jc w:val="center"/>
        <w:rPr>
          <w:b/>
          <w:noProof/>
          <w:szCs w:val="24"/>
        </w:rPr>
      </w:pPr>
      <w:r w:rsidRPr="00AC1BA1">
        <w:rPr>
          <w:b/>
          <w:noProof/>
          <w:szCs w:val="24"/>
        </w:rPr>
        <w:t>1. SHARTNOMANING PREDMETI.</w:t>
      </w:r>
    </w:p>
    <w:p w14:paraId="42AC1226" w14:textId="4FD47247" w:rsidR="002C5D7B" w:rsidRPr="00AC1BA1" w:rsidRDefault="002C5D7B" w:rsidP="002C5D7B">
      <w:pPr>
        <w:numPr>
          <w:ilvl w:val="1"/>
          <w:numId w:val="7"/>
        </w:numPr>
        <w:tabs>
          <w:tab w:val="left" w:pos="1134"/>
        </w:tabs>
        <w:spacing w:before="120" w:after="120" w:line="268" w:lineRule="auto"/>
        <w:ind w:left="0" w:firstLine="567"/>
        <w:jc w:val="both"/>
        <w:rPr>
          <w:i/>
          <w:noProof/>
        </w:rPr>
      </w:pPr>
      <w:r w:rsidRPr="00774B91">
        <w:rPr>
          <w:bCs/>
          <w:noProof/>
          <w:szCs w:val="24"/>
        </w:rPr>
        <w:t xml:space="preserve">Ijrochi </w:t>
      </w:r>
      <w:r w:rsidR="00774B91" w:rsidRPr="00774B91">
        <w:rPr>
          <w:bCs/>
          <w:noProof/>
        </w:rPr>
        <w:t>Toshkent shahri, Mirobod tumani, Islom Karimov ko‘chasi 6 manzilida joylashgan O‘zbekiston Respublikasi Markaziy banki “B” ma’muriy binosining arxiv, server, omborxona va qimmatliklar saqlanadigan xonalardagi yong‘inni gaz bilan o‘chirish tizimini  zamonaviy tizimga almashtirish uchun loyiha-smeta hujjatlarini ishlab chiqish bo‘yicha”</w:t>
      </w:r>
      <w:r w:rsidRPr="00AC1BA1">
        <w:rPr>
          <w:b/>
          <w:bCs/>
          <w:noProof/>
        </w:rPr>
        <w:t xml:space="preserve"> </w:t>
      </w:r>
      <w:r w:rsidRPr="00AC1BA1">
        <w:rPr>
          <w:noProof/>
          <w:szCs w:val="24"/>
        </w:rPr>
        <w:t>ishlarini bajarish majburiyatini oladi va Buyurtmachi ushbu Shartnoma shartlariga muvofiq shartnomaga ilova qiligan tovar (xizmat)larni qabul qilish va ular uchun toʻlovni amalga oshirish majburiyatini oladi.</w:t>
      </w:r>
    </w:p>
    <w:p w14:paraId="5E410C6D" w14:textId="77777777" w:rsidR="002C5D7B" w:rsidRPr="00AC1BA1" w:rsidRDefault="002C5D7B" w:rsidP="002C5D7B">
      <w:pPr>
        <w:numPr>
          <w:ilvl w:val="0"/>
          <w:numId w:val="1"/>
        </w:numPr>
        <w:spacing w:before="120" w:after="120" w:line="268" w:lineRule="auto"/>
        <w:jc w:val="center"/>
        <w:rPr>
          <w:b/>
          <w:bCs/>
          <w:noProof/>
          <w:szCs w:val="24"/>
        </w:rPr>
      </w:pPr>
      <w:r w:rsidRPr="00AC1BA1">
        <w:rPr>
          <w:b/>
          <w:bCs/>
          <w:noProof/>
          <w:szCs w:val="24"/>
        </w:rPr>
        <w:t>TOVARLAR VA XIZMATLAR NARXI VA TOʻLOV TARTIBI</w:t>
      </w:r>
    </w:p>
    <w:p w14:paraId="00869C86" w14:textId="77777777" w:rsidR="002C5D7B" w:rsidRPr="00AC1BA1" w:rsidRDefault="002C5D7B" w:rsidP="002C5D7B">
      <w:pPr>
        <w:pStyle w:val="Iaeeiaaiiuenienie"/>
        <w:numPr>
          <w:ilvl w:val="1"/>
          <w:numId w:val="1"/>
        </w:numPr>
        <w:tabs>
          <w:tab w:val="left" w:pos="993"/>
        </w:tabs>
        <w:ind w:left="0" w:firstLine="567"/>
        <w:rPr>
          <w:noProof/>
          <w:szCs w:val="24"/>
        </w:rPr>
      </w:pPr>
      <w:r w:rsidRPr="00AC1BA1">
        <w:rPr>
          <w:noProof/>
          <w:szCs w:val="24"/>
        </w:rPr>
        <w:t xml:space="preserve">Ushbu Shartnomaning umumiy summasi: </w:t>
      </w:r>
      <w:r w:rsidRPr="00AC1BA1">
        <w:rPr>
          <w:b/>
          <w:noProof/>
          <w:szCs w:val="24"/>
        </w:rPr>
        <w:t>_________________________________ __________________________________________________________________ QQS bilan birga</w:t>
      </w:r>
    </w:p>
    <w:p w14:paraId="472F7BDF" w14:textId="77777777" w:rsidR="002C5D7B" w:rsidRPr="00AC1BA1" w:rsidRDefault="002C5D7B" w:rsidP="002C5D7B">
      <w:pPr>
        <w:pStyle w:val="Iauiue"/>
        <w:numPr>
          <w:ilvl w:val="1"/>
          <w:numId w:val="1"/>
        </w:numPr>
        <w:tabs>
          <w:tab w:val="left" w:pos="0"/>
          <w:tab w:val="left" w:pos="993"/>
        </w:tabs>
        <w:ind w:left="0" w:firstLine="567"/>
        <w:jc w:val="both"/>
        <w:rPr>
          <w:noProof/>
          <w:sz w:val="24"/>
          <w:szCs w:val="24"/>
        </w:rPr>
      </w:pPr>
      <w:r w:rsidRPr="00AC1BA1">
        <w:rPr>
          <w:noProof/>
          <w:sz w:val="24"/>
          <w:szCs w:val="24"/>
        </w:rPr>
        <w:t>Xizmatlar narxlari shartnoma imzolangan paytda belgilanadi va shartnoma toʻliq bajarilgunga qadar uning butun muddati davomida amal qiladi.</w:t>
      </w:r>
    </w:p>
    <w:p w14:paraId="03B006E3" w14:textId="77777777" w:rsidR="002C5D7B" w:rsidRPr="00AC1BA1" w:rsidRDefault="002C5D7B" w:rsidP="002C5D7B">
      <w:pPr>
        <w:pStyle w:val="Iauiue"/>
        <w:numPr>
          <w:ilvl w:val="1"/>
          <w:numId w:val="1"/>
        </w:numPr>
        <w:tabs>
          <w:tab w:val="left" w:pos="0"/>
          <w:tab w:val="left" w:pos="993"/>
        </w:tabs>
        <w:ind w:left="0" w:firstLine="567"/>
        <w:jc w:val="both"/>
        <w:rPr>
          <w:noProof/>
          <w:sz w:val="24"/>
          <w:szCs w:val="24"/>
        </w:rPr>
      </w:pPr>
      <w:r w:rsidRPr="00AC1BA1">
        <w:rPr>
          <w:noProof/>
          <w:sz w:val="24"/>
          <w:szCs w:val="24"/>
        </w:rPr>
        <w:t>Buyurtmachi shartnoma imzolangan kundan boshlab 10 kalendar kun ichida shartnoma umumiy summasining 30% miqdorida oldindan toʻlovni amalga oshiradi. Qolgan summa Bajarilgan ishning 70 foizi bajarilganlik toʻgʻrisidagi sertifikat imzolangan kundan boshlab 10 kalendar kun ichida toʻlanadi .</w:t>
      </w:r>
    </w:p>
    <w:p w14:paraId="1304EE7C" w14:textId="77777777" w:rsidR="002C5D7B" w:rsidRPr="00AC1BA1" w:rsidRDefault="002C5D7B" w:rsidP="002C5D7B">
      <w:pPr>
        <w:pStyle w:val="Iauiue"/>
        <w:numPr>
          <w:ilvl w:val="1"/>
          <w:numId w:val="1"/>
        </w:numPr>
        <w:tabs>
          <w:tab w:val="left" w:pos="0"/>
          <w:tab w:val="left" w:pos="993"/>
        </w:tabs>
        <w:ind w:left="0" w:firstLine="567"/>
        <w:jc w:val="both"/>
        <w:rPr>
          <w:noProof/>
          <w:sz w:val="24"/>
          <w:szCs w:val="24"/>
        </w:rPr>
      </w:pPr>
      <w:r w:rsidRPr="00AC1BA1">
        <w:rPr>
          <w:noProof/>
          <w:sz w:val="24"/>
          <w:szCs w:val="24"/>
        </w:rPr>
        <w:t>Toʻlov sanasi Ijrochining bank hisob raqamiga oʻtkazilgan mablagʻlar kelib tushgan sana hisoblanadi.</w:t>
      </w:r>
    </w:p>
    <w:p w14:paraId="3F3DD17B" w14:textId="77777777" w:rsidR="002C5D7B" w:rsidRPr="00AC1BA1" w:rsidRDefault="002C5D7B" w:rsidP="002C5D7B">
      <w:pPr>
        <w:pStyle w:val="Iauiue"/>
        <w:tabs>
          <w:tab w:val="left" w:pos="0"/>
        </w:tabs>
        <w:jc w:val="both"/>
        <w:rPr>
          <w:bCs/>
          <w:noProof/>
          <w:sz w:val="24"/>
          <w:szCs w:val="24"/>
        </w:rPr>
      </w:pPr>
    </w:p>
    <w:p w14:paraId="419A2BA2" w14:textId="77777777" w:rsidR="002C5D7B" w:rsidRPr="00AC1BA1" w:rsidRDefault="002C5D7B" w:rsidP="002C5D7B">
      <w:pPr>
        <w:pStyle w:val="Iauiue"/>
        <w:numPr>
          <w:ilvl w:val="0"/>
          <w:numId w:val="1"/>
        </w:numPr>
        <w:tabs>
          <w:tab w:val="left" w:pos="0"/>
        </w:tabs>
        <w:spacing w:after="100"/>
        <w:ind w:hanging="218"/>
        <w:jc w:val="center"/>
        <w:rPr>
          <w:b/>
          <w:noProof/>
          <w:sz w:val="24"/>
          <w:szCs w:val="24"/>
        </w:rPr>
      </w:pPr>
      <w:r w:rsidRPr="00AC1BA1">
        <w:rPr>
          <w:b/>
          <w:noProof/>
          <w:sz w:val="24"/>
          <w:szCs w:val="24"/>
        </w:rPr>
        <w:t>ISHNI BAJARISH SHARTLARI</w:t>
      </w:r>
    </w:p>
    <w:p w14:paraId="5288B86C" w14:textId="77777777" w:rsidR="002C5D7B" w:rsidRPr="00AC1BA1" w:rsidRDefault="002C5D7B" w:rsidP="002C5D7B">
      <w:pPr>
        <w:pStyle w:val="ad"/>
        <w:widowControl w:val="0"/>
        <w:numPr>
          <w:ilvl w:val="1"/>
          <w:numId w:val="1"/>
        </w:numPr>
        <w:tabs>
          <w:tab w:val="left" w:pos="0"/>
          <w:tab w:val="left" w:pos="993"/>
        </w:tabs>
        <w:autoSpaceDE w:val="0"/>
        <w:autoSpaceDN w:val="0"/>
        <w:adjustRightInd w:val="0"/>
        <w:spacing w:line="310" w:lineRule="exact"/>
        <w:ind w:left="0" w:right="-1" w:firstLine="567"/>
        <w:jc w:val="both"/>
        <w:rPr>
          <w:noProof/>
        </w:rPr>
      </w:pPr>
      <w:r w:rsidRPr="00AC1BA1">
        <w:rPr>
          <w:noProof/>
        </w:rPr>
        <w:t>Ijrochi avans toʻlovini olgan kundan boshlab 30 kalendar kun ichida xizmatlarni bajarish majburiyatini oladi.</w:t>
      </w:r>
    </w:p>
    <w:p w14:paraId="6217E784" w14:textId="77777777" w:rsidR="002C5D7B" w:rsidRPr="00AC1BA1" w:rsidRDefault="002C5D7B" w:rsidP="002C5D7B">
      <w:pPr>
        <w:pStyle w:val="ad"/>
        <w:numPr>
          <w:ilvl w:val="1"/>
          <w:numId w:val="1"/>
        </w:numPr>
        <w:tabs>
          <w:tab w:val="left" w:pos="0"/>
          <w:tab w:val="left" w:pos="993"/>
        </w:tabs>
        <w:ind w:left="0" w:firstLine="567"/>
        <w:jc w:val="both"/>
        <w:rPr>
          <w:noProof/>
        </w:rPr>
      </w:pPr>
      <w:r w:rsidRPr="00AC1BA1">
        <w:rPr>
          <w:noProof/>
        </w:rPr>
        <w:t>Xizmatlar bajarilgan ishlar toʻgʻrisidagi sertifikat(lar) rasmiylashtirilgandan soʻng, Ijrochi tomonidan bajarilgan va Buyurtmachi tomonidan miqdoriy va sifat jihatidan qabul qilingan deb hisoblanadi.</w:t>
      </w:r>
    </w:p>
    <w:p w14:paraId="4A199C74" w14:textId="77777777" w:rsidR="002C5D7B" w:rsidRPr="00AC1BA1" w:rsidRDefault="002C5D7B" w:rsidP="002C5D7B">
      <w:pPr>
        <w:pStyle w:val="ad"/>
        <w:tabs>
          <w:tab w:val="left" w:pos="0"/>
          <w:tab w:val="left" w:pos="993"/>
        </w:tabs>
        <w:ind w:left="567"/>
        <w:jc w:val="both"/>
        <w:rPr>
          <w:noProof/>
        </w:rPr>
      </w:pPr>
    </w:p>
    <w:p w14:paraId="5393DE63" w14:textId="77777777" w:rsidR="002C5D7B" w:rsidRPr="002C5D7B" w:rsidRDefault="002C5D7B" w:rsidP="002C5D7B">
      <w:pPr>
        <w:pStyle w:val="1"/>
        <w:numPr>
          <w:ilvl w:val="0"/>
          <w:numId w:val="3"/>
        </w:numPr>
        <w:tabs>
          <w:tab w:val="clear" w:pos="1004"/>
          <w:tab w:val="num" w:pos="284"/>
        </w:tabs>
        <w:overflowPunct w:val="0"/>
        <w:autoSpaceDE w:val="0"/>
        <w:autoSpaceDN w:val="0"/>
        <w:adjustRightInd w:val="0"/>
        <w:spacing w:before="240" w:after="100"/>
        <w:ind w:left="0" w:hanging="284"/>
        <w:jc w:val="center"/>
        <w:textAlignment w:val="baseline"/>
        <w:rPr>
          <w:rFonts w:ascii="Times New Roman" w:eastAsia="Times New Roman" w:hAnsi="Times New Roman" w:cs="Times New Roman"/>
          <w:b/>
          <w:bCs/>
          <w:noProof/>
          <w:color w:val="auto"/>
          <w:sz w:val="24"/>
          <w:szCs w:val="24"/>
          <w:lang w:eastAsia="ru-RU"/>
        </w:rPr>
      </w:pPr>
      <w:r w:rsidRPr="002C5D7B">
        <w:rPr>
          <w:rFonts w:ascii="Times New Roman" w:eastAsia="Times New Roman" w:hAnsi="Times New Roman" w:cs="Times New Roman"/>
          <w:b/>
          <w:bCs/>
          <w:noProof/>
          <w:color w:val="auto"/>
          <w:sz w:val="24"/>
          <w:szCs w:val="24"/>
          <w:lang w:eastAsia="ru-RU"/>
        </w:rPr>
        <w:t>TOMONLARNING JAVOBGARLIGI</w:t>
      </w:r>
    </w:p>
    <w:p w14:paraId="6AC76A68" w14:textId="77777777" w:rsidR="002C5D7B" w:rsidRPr="00AC1BA1" w:rsidRDefault="002C5D7B" w:rsidP="002C5D7B">
      <w:pPr>
        <w:pStyle w:val="Iaeeiaaiiuenienie"/>
        <w:numPr>
          <w:ilvl w:val="1"/>
          <w:numId w:val="4"/>
        </w:numPr>
        <w:tabs>
          <w:tab w:val="left" w:pos="1134"/>
        </w:tabs>
        <w:ind w:left="0" w:firstLine="567"/>
        <w:rPr>
          <w:noProof/>
          <w:szCs w:val="24"/>
        </w:rPr>
      </w:pPr>
      <w:r w:rsidRPr="00AC1BA1">
        <w:rPr>
          <w:noProof/>
        </w:rPr>
        <w:t xml:space="preserve">Bajarishda </w:t>
      </w:r>
      <w:r w:rsidRPr="00AC1BA1">
        <w:rPr>
          <w:noProof/>
          <w:szCs w:val="24"/>
        </w:rPr>
        <w:t>kechikish uchun Ijrochi Buyurtmachiga kechikishning har bir kuni uchun Shartnomaning bajarilmagan qismining 0,5% miqdorida, lekin bajarilmagan xizmat miqdorining 50% dan koʻp boʻlmagan miqdorda Oʻzbekiston Respublikasining amaldagi qonunchiligiga muvofiq jarima toʻlaydi.</w:t>
      </w:r>
    </w:p>
    <w:p w14:paraId="7F4A0DF1" w14:textId="77777777" w:rsidR="002C5D7B" w:rsidRPr="00AC1BA1" w:rsidRDefault="002C5D7B" w:rsidP="002C5D7B">
      <w:pPr>
        <w:pStyle w:val="Iaeeiaaiiuenienie"/>
        <w:numPr>
          <w:ilvl w:val="1"/>
          <w:numId w:val="4"/>
        </w:numPr>
        <w:tabs>
          <w:tab w:val="left" w:pos="1134"/>
        </w:tabs>
        <w:ind w:left="0" w:firstLine="567"/>
        <w:rPr>
          <w:noProof/>
          <w:szCs w:val="24"/>
        </w:rPr>
      </w:pPr>
      <w:r w:rsidRPr="00AC1BA1">
        <w:rPr>
          <w:noProof/>
          <w:szCs w:val="24"/>
        </w:rPr>
        <w:t>Ushbu Shartnoma boʻyicha toʻlovni kechiktirganlik uchun Buyurtmachi Ijrochiga kechiktirilgan har bir kun uchun kechiktirilgan toʻlov miqdorining 0,4% miqdorida, lekin Oʻzbekiston Respublikasining amaldagi qonunchiligiga muvofiq shartnoma majburiyatlarining bajarilmagan qismining 50% dan koʻp boʻlmagan miqdorda jarima toʻlaydi.</w:t>
      </w:r>
    </w:p>
    <w:p w14:paraId="5705C19F" w14:textId="77777777" w:rsidR="002C5D7B" w:rsidRPr="00AC1BA1" w:rsidRDefault="002C5D7B" w:rsidP="002C5D7B">
      <w:pPr>
        <w:pStyle w:val="Iaeeiaaiiuenienie"/>
        <w:numPr>
          <w:ilvl w:val="1"/>
          <w:numId w:val="4"/>
        </w:numPr>
        <w:tabs>
          <w:tab w:val="left" w:pos="1134"/>
        </w:tabs>
        <w:ind w:left="0" w:firstLine="567"/>
        <w:rPr>
          <w:noProof/>
          <w:szCs w:val="24"/>
        </w:rPr>
      </w:pPr>
      <w:r w:rsidRPr="00AC1BA1">
        <w:rPr>
          <w:noProof/>
          <w:szCs w:val="24"/>
        </w:rPr>
        <w:t>Jarima toʻlash Tomonlarni ushbu Shartnoma boʻyicha majburiyatlarini bajarishdan ozod qilmaydi.</w:t>
      </w:r>
    </w:p>
    <w:p w14:paraId="12E1E055" w14:textId="77777777" w:rsidR="002C5D7B" w:rsidRPr="002C5D7B" w:rsidRDefault="002C5D7B" w:rsidP="002C5D7B">
      <w:pPr>
        <w:pStyle w:val="1"/>
        <w:numPr>
          <w:ilvl w:val="0"/>
          <w:numId w:val="3"/>
        </w:numPr>
        <w:tabs>
          <w:tab w:val="clear" w:pos="1004"/>
          <w:tab w:val="num" w:pos="284"/>
        </w:tabs>
        <w:overflowPunct w:val="0"/>
        <w:autoSpaceDE w:val="0"/>
        <w:autoSpaceDN w:val="0"/>
        <w:adjustRightInd w:val="0"/>
        <w:spacing w:before="240" w:after="100"/>
        <w:ind w:left="0" w:hanging="284"/>
        <w:jc w:val="center"/>
        <w:textAlignment w:val="baseline"/>
        <w:rPr>
          <w:rFonts w:ascii="Times New Roman" w:eastAsia="Times New Roman" w:hAnsi="Times New Roman" w:cs="Times New Roman"/>
          <w:b/>
          <w:bCs/>
          <w:noProof/>
          <w:color w:val="auto"/>
          <w:sz w:val="24"/>
          <w:szCs w:val="24"/>
          <w:lang w:eastAsia="ru-RU"/>
        </w:rPr>
      </w:pPr>
      <w:r w:rsidRPr="002C5D7B">
        <w:rPr>
          <w:rFonts w:ascii="Times New Roman" w:eastAsia="Times New Roman" w:hAnsi="Times New Roman" w:cs="Times New Roman"/>
          <w:b/>
          <w:bCs/>
          <w:noProof/>
          <w:color w:val="auto"/>
          <w:sz w:val="24"/>
          <w:szCs w:val="24"/>
          <w:lang w:eastAsia="ru-RU"/>
        </w:rPr>
        <w:lastRenderedPageBreak/>
        <w:t>SHARTNOMANING AMALIY MUDDATI VA OʻZGARTIRILISHI</w:t>
      </w:r>
    </w:p>
    <w:p w14:paraId="7E67E21C" w14:textId="77777777" w:rsidR="002C5D7B" w:rsidRPr="00AC1BA1" w:rsidRDefault="002C5D7B" w:rsidP="002C5D7B">
      <w:pPr>
        <w:pStyle w:val="Iaeeiaaiiuenienie"/>
        <w:numPr>
          <w:ilvl w:val="1"/>
          <w:numId w:val="5"/>
        </w:numPr>
        <w:tabs>
          <w:tab w:val="left" w:pos="1134"/>
        </w:tabs>
        <w:ind w:left="0" w:firstLine="567"/>
        <w:rPr>
          <w:noProof/>
          <w:szCs w:val="24"/>
        </w:rPr>
      </w:pPr>
      <w:r w:rsidRPr="00AC1BA1">
        <w:rPr>
          <w:noProof/>
          <w:szCs w:val="24"/>
        </w:rPr>
        <w:t>Ushbu shartnoma imzolangan paytdan boshlab kuchga kiradi va tomonlar barcha majburiyatlarni bajarmaguncha amal qiladi.</w:t>
      </w:r>
    </w:p>
    <w:p w14:paraId="725A4614" w14:textId="77777777" w:rsidR="002C5D7B" w:rsidRPr="00AC1BA1" w:rsidRDefault="002C5D7B" w:rsidP="002C5D7B">
      <w:pPr>
        <w:pStyle w:val="Iaeeiaaiiuenienie"/>
        <w:numPr>
          <w:ilvl w:val="1"/>
          <w:numId w:val="5"/>
        </w:numPr>
        <w:tabs>
          <w:tab w:val="left" w:pos="1134"/>
        </w:tabs>
        <w:ind w:left="0" w:firstLine="567"/>
        <w:rPr>
          <w:noProof/>
          <w:szCs w:val="24"/>
        </w:rPr>
      </w:pPr>
      <w:r w:rsidRPr="00AC1BA1">
        <w:rPr>
          <w:noProof/>
          <w:szCs w:val="24"/>
        </w:rPr>
        <w:t>Shartnomani oʻzgartirish va bekor qilish Tomonlarning oʻzaro kelishuvi boʻyicha, u tuzilgan shaklda amalga oshirilishi mumkin.</w:t>
      </w:r>
    </w:p>
    <w:p w14:paraId="0C3F5B7D" w14:textId="77777777" w:rsidR="002C5D7B" w:rsidRPr="002C5D7B" w:rsidRDefault="002C5D7B" w:rsidP="002C5D7B">
      <w:pPr>
        <w:pStyle w:val="1"/>
        <w:numPr>
          <w:ilvl w:val="0"/>
          <w:numId w:val="3"/>
        </w:numPr>
        <w:tabs>
          <w:tab w:val="clear" w:pos="1004"/>
          <w:tab w:val="num" w:pos="284"/>
        </w:tabs>
        <w:overflowPunct w:val="0"/>
        <w:autoSpaceDE w:val="0"/>
        <w:autoSpaceDN w:val="0"/>
        <w:adjustRightInd w:val="0"/>
        <w:spacing w:before="240" w:after="100"/>
        <w:ind w:left="0" w:hanging="284"/>
        <w:jc w:val="center"/>
        <w:textAlignment w:val="baseline"/>
        <w:rPr>
          <w:rFonts w:ascii="Times New Roman" w:eastAsia="Times New Roman" w:hAnsi="Times New Roman" w:cs="Times New Roman"/>
          <w:b/>
          <w:bCs/>
          <w:noProof/>
          <w:color w:val="auto"/>
          <w:sz w:val="24"/>
          <w:szCs w:val="24"/>
          <w:lang w:eastAsia="ru-RU"/>
        </w:rPr>
      </w:pPr>
      <w:r w:rsidRPr="002C5D7B">
        <w:rPr>
          <w:rFonts w:ascii="Times New Roman" w:eastAsia="Times New Roman" w:hAnsi="Times New Roman" w:cs="Times New Roman"/>
          <w:b/>
          <w:bCs/>
          <w:noProof/>
          <w:color w:val="auto"/>
          <w:sz w:val="24"/>
          <w:szCs w:val="24"/>
          <w:lang w:eastAsia="ru-RU"/>
        </w:rPr>
        <w:t>NIZOLARNI HAL QILISH TARTIBI</w:t>
      </w:r>
    </w:p>
    <w:p w14:paraId="75A58560" w14:textId="77777777" w:rsidR="002C5D7B" w:rsidRPr="00AC1BA1" w:rsidRDefault="002C5D7B" w:rsidP="002C5D7B">
      <w:pPr>
        <w:pStyle w:val="Iaeeiaaiiuenienie"/>
        <w:numPr>
          <w:ilvl w:val="1"/>
          <w:numId w:val="6"/>
        </w:numPr>
        <w:tabs>
          <w:tab w:val="left" w:pos="993"/>
        </w:tabs>
        <w:ind w:left="0" w:firstLine="567"/>
        <w:rPr>
          <w:noProof/>
          <w:szCs w:val="24"/>
        </w:rPr>
      </w:pPr>
      <w:r w:rsidRPr="00AC1BA1">
        <w:rPr>
          <w:noProof/>
          <w:szCs w:val="24"/>
        </w:rPr>
        <w:t>Tomonlar ushbu Shartnomani bajarish bilan bogʻliq har qanday kelishmovchiliklar va nizolarni muzokaralar yoʻli bilan hal qilish uchun barcha choralarni koʻradilar.</w:t>
      </w:r>
    </w:p>
    <w:p w14:paraId="69FAB234" w14:textId="77777777" w:rsidR="002C5D7B" w:rsidRPr="00AC1BA1" w:rsidRDefault="002C5D7B" w:rsidP="002C5D7B">
      <w:pPr>
        <w:pStyle w:val="Iaeeiaaiiuenienie"/>
        <w:numPr>
          <w:ilvl w:val="1"/>
          <w:numId w:val="6"/>
        </w:numPr>
        <w:tabs>
          <w:tab w:val="left" w:pos="993"/>
        </w:tabs>
        <w:ind w:left="0" w:firstLine="567"/>
        <w:rPr>
          <w:noProof/>
          <w:szCs w:val="24"/>
        </w:rPr>
      </w:pPr>
      <w:r w:rsidRPr="00AC1BA1">
        <w:rPr>
          <w:noProof/>
          <w:szCs w:val="24"/>
        </w:rPr>
        <w:t>Agar kelishuvga erishilmasa, ushbu Shartnoma boʻyicha barcha nizolar daʻvoni hal qilish tartibidan soʻng protsessual qoidalarga muvofiq daʻvogar joylashgan joydagi iqtisodiy sudga koʻrib chiqish uchun yuboriladi.</w:t>
      </w:r>
    </w:p>
    <w:p w14:paraId="51935852" w14:textId="7124EC6C" w:rsidR="002C5D7B" w:rsidRPr="002C5D7B" w:rsidRDefault="002C5D7B" w:rsidP="002C5D7B">
      <w:pPr>
        <w:pStyle w:val="1"/>
        <w:numPr>
          <w:ilvl w:val="0"/>
          <w:numId w:val="3"/>
        </w:numPr>
        <w:tabs>
          <w:tab w:val="clear" w:pos="1004"/>
          <w:tab w:val="num" w:pos="284"/>
        </w:tabs>
        <w:overflowPunct w:val="0"/>
        <w:autoSpaceDE w:val="0"/>
        <w:autoSpaceDN w:val="0"/>
        <w:adjustRightInd w:val="0"/>
        <w:spacing w:before="240" w:after="100"/>
        <w:ind w:left="0" w:hanging="284"/>
        <w:jc w:val="center"/>
        <w:textAlignment w:val="baseline"/>
        <w:rPr>
          <w:rFonts w:ascii="Times New Roman" w:eastAsia="Times New Roman" w:hAnsi="Times New Roman" w:cs="Times New Roman"/>
          <w:b/>
          <w:bCs/>
          <w:noProof/>
          <w:color w:val="auto"/>
          <w:sz w:val="24"/>
          <w:szCs w:val="24"/>
          <w:lang w:eastAsia="ru-RU"/>
        </w:rPr>
      </w:pPr>
      <w:r w:rsidRPr="002C5D7B">
        <w:rPr>
          <w:rFonts w:ascii="Times New Roman" w:eastAsia="Times New Roman" w:hAnsi="Times New Roman" w:cs="Times New Roman"/>
          <w:b/>
          <w:bCs/>
          <w:noProof/>
          <w:color w:val="auto"/>
          <w:sz w:val="24"/>
          <w:szCs w:val="24"/>
          <w:lang w:eastAsia="ru-RU"/>
        </w:rPr>
        <w:t>KORRUPSIYAGA QARSHI KURASH SHARTLARI</w:t>
      </w:r>
    </w:p>
    <w:p w14:paraId="1CB01D0E" w14:textId="77777777" w:rsidR="002C5D7B" w:rsidRPr="00AC1BA1" w:rsidRDefault="002C5D7B" w:rsidP="002C5D7B">
      <w:pPr>
        <w:pStyle w:val="Iaeeiaaiiuenienie"/>
        <w:tabs>
          <w:tab w:val="left" w:pos="993"/>
        </w:tabs>
        <w:ind w:firstLine="567"/>
        <w:rPr>
          <w:noProof/>
          <w:szCs w:val="24"/>
        </w:rPr>
      </w:pPr>
      <w:r w:rsidRPr="00AC1BA1">
        <w:rPr>
          <w:noProof/>
          <w:szCs w:val="24"/>
        </w:rPr>
        <w:t>7.1 Tomonlar shu bilan korrupsiyaga qarshi qonunchilik talablariga rioya qilish va ushbu shartnoma boʻyicha oʻz huquqlari yoki majburiyatlari bilan bogʻliq holda korrupsiyaga qarshi qonunchilik normalarini buzishi mumkin boʻlgan har qanday harakatlarni qilmaslik majburiyatini oladilar, jumladan (lekin ular bilan cheklanmagan holda) har qanday jismoniy yoki yuridik shaxslarga, shu jumladan (lekin ular bilan cheklanmagan holda) tijorat tashkilotlari, davlat organlari va fuqarolarning mahalliy boshqaruv organlari, davlat xizmatchilari, xususiy kompaniyalar va ularning vakillariga takliflar bermaslik, ruxsat bermaslik, vaʻda bermaslik va noqonuniy toʻlovlarni amalga oshirmaslik, shu jumladan (lekin ular bilan cheklanmagan holda) naqd pul yoki har qanday shaklda pora bermaslik.</w:t>
      </w:r>
    </w:p>
    <w:p w14:paraId="2B575EB4" w14:textId="77777777" w:rsidR="002C5D7B" w:rsidRPr="00AC1BA1" w:rsidRDefault="002C5D7B" w:rsidP="002C5D7B">
      <w:pPr>
        <w:pStyle w:val="Iaeeiaaiiuenienie"/>
        <w:tabs>
          <w:tab w:val="left" w:pos="993"/>
        </w:tabs>
        <w:ind w:firstLine="567"/>
        <w:rPr>
          <w:noProof/>
          <w:szCs w:val="24"/>
        </w:rPr>
      </w:pPr>
      <w:r w:rsidRPr="00AC1BA1">
        <w:rPr>
          <w:noProof/>
          <w:szCs w:val="24"/>
        </w:rPr>
        <w:t>7.2 Agar korruptsiyaga qarshi qoidalar shartnoma tarafi va u bilan jalb qilingan shaxslar (subpudratchilar, agentlar va tomonlar tomonidan nazorat qilinadigan boshqa shaxslar) tomonidan bajarilmasa, boshqa tomon shartnomani bir tomonlama toʻxtatib turish yoki bekor qilish va zararni qoplashni talab qilish huquqiga ega.</w:t>
      </w:r>
    </w:p>
    <w:p w14:paraId="51D8F735" w14:textId="77777777" w:rsidR="002C5D7B" w:rsidRPr="002C5D7B" w:rsidRDefault="002C5D7B" w:rsidP="002C5D7B">
      <w:pPr>
        <w:pStyle w:val="1"/>
        <w:numPr>
          <w:ilvl w:val="0"/>
          <w:numId w:val="3"/>
        </w:numPr>
        <w:tabs>
          <w:tab w:val="clear" w:pos="1004"/>
          <w:tab w:val="num" w:pos="284"/>
        </w:tabs>
        <w:overflowPunct w:val="0"/>
        <w:autoSpaceDE w:val="0"/>
        <w:autoSpaceDN w:val="0"/>
        <w:adjustRightInd w:val="0"/>
        <w:spacing w:before="240" w:after="100"/>
        <w:ind w:left="0" w:hanging="284"/>
        <w:jc w:val="center"/>
        <w:textAlignment w:val="baseline"/>
        <w:rPr>
          <w:rFonts w:ascii="Times New Roman" w:eastAsia="Times New Roman" w:hAnsi="Times New Roman" w:cs="Times New Roman"/>
          <w:b/>
          <w:bCs/>
          <w:noProof/>
          <w:color w:val="auto"/>
          <w:sz w:val="24"/>
          <w:szCs w:val="24"/>
          <w:lang w:eastAsia="ru-RU"/>
        </w:rPr>
      </w:pPr>
      <w:r w:rsidRPr="002C5D7B">
        <w:rPr>
          <w:rFonts w:ascii="Times New Roman" w:eastAsia="Times New Roman" w:hAnsi="Times New Roman" w:cs="Times New Roman"/>
          <w:b/>
          <w:bCs/>
          <w:noProof/>
          <w:color w:val="auto"/>
          <w:sz w:val="24"/>
          <w:szCs w:val="24"/>
          <w:lang w:eastAsia="ru-RU"/>
        </w:rPr>
        <w:t>FORS-MAJOR</w:t>
      </w:r>
    </w:p>
    <w:p w14:paraId="0B90819A" w14:textId="77777777" w:rsidR="002C5D7B" w:rsidRPr="00AC1BA1" w:rsidRDefault="002C5D7B" w:rsidP="002C5D7B">
      <w:pPr>
        <w:pStyle w:val="a7"/>
        <w:tabs>
          <w:tab w:val="left" w:pos="1134"/>
        </w:tabs>
        <w:ind w:left="0" w:firstLine="567"/>
        <w:jc w:val="both"/>
        <w:rPr>
          <w:noProof/>
        </w:rPr>
      </w:pPr>
      <w:r w:rsidRPr="00AC1BA1">
        <w:rPr>
          <w:noProof/>
        </w:rPr>
        <w:t>8.1 Tomonlar ushbu Shartnoma boʻyicha oʻz majburiyatlarini qisman yoki toʻliq bajarmaganliklari uchun, agar bu fors-major holatlari tufayli yuzaga kelsa, javobgarlikdan ozod qilinadilar. Fors-major holatlariga quyidagilar kiradi: Tomonlar nazoratidan tashqarida boʻlgan hodisalar, tabiiy ofatlar, zilzilalar, suv toshqinlari, dovullar, epidemiyalar, yongʻinlar, urushlar va harbiy harakatlar.</w:t>
      </w:r>
    </w:p>
    <w:p w14:paraId="41C8A026" w14:textId="77777777" w:rsidR="002C5D7B" w:rsidRPr="00AC1BA1" w:rsidRDefault="002C5D7B" w:rsidP="002C5D7B">
      <w:pPr>
        <w:pStyle w:val="Iaeeiaaiiuenienie"/>
        <w:tabs>
          <w:tab w:val="left" w:pos="1134"/>
        </w:tabs>
        <w:ind w:firstLine="567"/>
        <w:rPr>
          <w:noProof/>
          <w:szCs w:val="24"/>
        </w:rPr>
      </w:pPr>
      <w:r w:rsidRPr="00AC1BA1">
        <w:rPr>
          <w:noProof/>
          <w:szCs w:val="24"/>
        </w:rPr>
        <w:t>Bu holda, ushbu Shartnomaning bajarilishi ushbu holatlar amal qiladigan davrga qoldiriladi.</w:t>
      </w:r>
    </w:p>
    <w:p w14:paraId="48B4BC47" w14:textId="77777777" w:rsidR="002C5D7B" w:rsidRPr="00AC1BA1" w:rsidRDefault="002C5D7B" w:rsidP="002C5D7B">
      <w:pPr>
        <w:pStyle w:val="a7"/>
        <w:tabs>
          <w:tab w:val="left" w:pos="1134"/>
        </w:tabs>
        <w:ind w:left="0" w:firstLine="567"/>
        <w:jc w:val="both"/>
        <w:rPr>
          <w:noProof/>
        </w:rPr>
      </w:pPr>
      <w:r w:rsidRPr="00AC1BA1">
        <w:rPr>
          <w:noProof/>
        </w:rPr>
        <w:t>8.2 Fors-major holatlari tufayli shartnoma majburiyatlarini bajara olmaydigan Tomon boshqa Tomonni 10 kun ichida yozma ravishda xabardor qilishi shart. Xabarnomada fors-major holatlarining mohiyati, shuningdek, ularning Shartnoma boʻyicha majburiyatlarni bajarish qobiliyatiga taʻsirini baholash va ushbu majburiyatlarni bajarish muddati koʻrsatilishi kerak.</w:t>
      </w:r>
    </w:p>
    <w:p w14:paraId="58A7CDE7" w14:textId="77777777" w:rsidR="002C5D7B" w:rsidRPr="00AC1BA1" w:rsidRDefault="002C5D7B" w:rsidP="002C5D7B">
      <w:pPr>
        <w:pStyle w:val="a7"/>
        <w:tabs>
          <w:tab w:val="left" w:pos="1134"/>
        </w:tabs>
        <w:ind w:left="0" w:firstLine="567"/>
        <w:jc w:val="both"/>
        <w:rPr>
          <w:noProof/>
        </w:rPr>
      </w:pPr>
      <w:r w:rsidRPr="00AC1BA1">
        <w:rPr>
          <w:noProof/>
        </w:rPr>
        <w:t>8.3 Fors-major holatlari haqida sherikni xabardor qilmaslik yoki oʻz vaqtida xabardor qilmaslik manfaatdor Tomonni ushbu Shartnomani bajarmaganlik yoki notoʻgʻri bajarganlik uchun javobgarlikdan ozod qilish uchun bunday holatlarga murojaat qilish huquqidan mahrum qiladi.</w:t>
      </w:r>
    </w:p>
    <w:p w14:paraId="3892F627" w14:textId="77777777" w:rsidR="002C5D7B" w:rsidRPr="00AC1BA1" w:rsidRDefault="002C5D7B" w:rsidP="002C5D7B">
      <w:pPr>
        <w:pStyle w:val="a7"/>
        <w:tabs>
          <w:tab w:val="left" w:pos="1134"/>
        </w:tabs>
        <w:ind w:left="0" w:firstLine="567"/>
        <w:jc w:val="both"/>
        <w:rPr>
          <w:noProof/>
        </w:rPr>
      </w:pPr>
      <w:r w:rsidRPr="00AC1BA1">
        <w:rPr>
          <w:noProof/>
        </w:rPr>
        <w:t>8.4 Agar ushbu fors-major holatlari 3 oy davomida davom etsa, har bir tomon ushbu Shartnoma boʻyicha oʻz majburiyatlarini bajarishdan bosh tortish huquqiga ega va bu holda hech bir tomon boshqa tomonning oʻz majburiyatlarini bajarmaganligi sababli etkazilgan zararlar uchun kompensatsiya talab qilishga haqli emas.</w:t>
      </w:r>
    </w:p>
    <w:p w14:paraId="78FA0AD5" w14:textId="77777777" w:rsidR="002C5D7B" w:rsidRPr="00AC1BA1" w:rsidRDefault="002C5D7B" w:rsidP="002C5D7B">
      <w:pPr>
        <w:pStyle w:val="a7"/>
        <w:tabs>
          <w:tab w:val="left" w:pos="1134"/>
        </w:tabs>
        <w:ind w:left="0" w:firstLine="567"/>
        <w:jc w:val="both"/>
        <w:rPr>
          <w:noProof/>
        </w:rPr>
      </w:pPr>
      <w:r w:rsidRPr="00AC1BA1">
        <w:rPr>
          <w:noProof/>
        </w:rPr>
        <w:t>8.5 Fors-major holatlari faqat vakolatli davlat organlarining rasmiy tasdiqi boʻlgan taqdirdagina tomon tomonidan koʻrib chiqish uchun qabul qilinadi.</w:t>
      </w:r>
    </w:p>
    <w:p w14:paraId="2B7E9753" w14:textId="77777777" w:rsidR="002C5D7B" w:rsidRPr="002C5D7B" w:rsidRDefault="002C5D7B" w:rsidP="002C5D7B">
      <w:pPr>
        <w:pStyle w:val="1"/>
        <w:numPr>
          <w:ilvl w:val="0"/>
          <w:numId w:val="2"/>
        </w:numPr>
        <w:overflowPunct w:val="0"/>
        <w:autoSpaceDE w:val="0"/>
        <w:autoSpaceDN w:val="0"/>
        <w:adjustRightInd w:val="0"/>
        <w:spacing w:before="240" w:after="100"/>
        <w:jc w:val="center"/>
        <w:textAlignment w:val="baseline"/>
        <w:rPr>
          <w:rFonts w:ascii="Times New Roman" w:eastAsia="Times New Roman" w:hAnsi="Times New Roman" w:cs="Times New Roman"/>
          <w:b/>
          <w:bCs/>
          <w:noProof/>
          <w:color w:val="auto"/>
          <w:sz w:val="24"/>
          <w:szCs w:val="24"/>
          <w:lang w:eastAsia="ru-RU"/>
        </w:rPr>
      </w:pPr>
      <w:r w:rsidRPr="002C5D7B">
        <w:rPr>
          <w:rFonts w:ascii="Times New Roman" w:eastAsia="Times New Roman" w:hAnsi="Times New Roman" w:cs="Times New Roman"/>
          <w:b/>
          <w:bCs/>
          <w:noProof/>
          <w:color w:val="auto"/>
          <w:sz w:val="24"/>
          <w:szCs w:val="24"/>
          <w:lang w:eastAsia="ru-RU"/>
        </w:rPr>
        <w:lastRenderedPageBreak/>
        <w:t>BILDIRISH</w:t>
      </w:r>
    </w:p>
    <w:p w14:paraId="32800E11" w14:textId="77777777" w:rsidR="002C5D7B" w:rsidRPr="00AC1BA1" w:rsidRDefault="002C5D7B" w:rsidP="002C5D7B">
      <w:pPr>
        <w:pStyle w:val="Iaeeiaaiiuenienie"/>
        <w:numPr>
          <w:ilvl w:val="1"/>
          <w:numId w:val="2"/>
        </w:numPr>
        <w:tabs>
          <w:tab w:val="left" w:pos="993"/>
        </w:tabs>
        <w:ind w:left="0" w:firstLine="567"/>
        <w:rPr>
          <w:noProof/>
          <w:szCs w:val="24"/>
        </w:rPr>
      </w:pPr>
      <w:r w:rsidRPr="00AC1BA1">
        <w:rPr>
          <w:noProof/>
          <w:szCs w:val="24"/>
        </w:rPr>
        <w:t>Ushbu shartnomani bajarish bilan bogʻliq barcha bildirishnomalar, xabarlar, talablar va boshqa maʻlumotlar yozma ravishda yuborilishi kerak va agar kuryer, roʻyxatdan oʻtgan pochta, pochta joʻnatmasi, teleks, faks yoki elektron aloqa orqali yuborilgan boʻlsa, ular yuborilgan va yetkazib berilgan hisoblanadi.</w:t>
      </w:r>
    </w:p>
    <w:p w14:paraId="75A85D84" w14:textId="77777777" w:rsidR="002C5D7B" w:rsidRPr="002C5D7B" w:rsidRDefault="002C5D7B" w:rsidP="002C5D7B">
      <w:pPr>
        <w:pStyle w:val="1"/>
        <w:numPr>
          <w:ilvl w:val="0"/>
          <w:numId w:val="2"/>
        </w:numPr>
        <w:overflowPunct w:val="0"/>
        <w:autoSpaceDE w:val="0"/>
        <w:autoSpaceDN w:val="0"/>
        <w:adjustRightInd w:val="0"/>
        <w:spacing w:before="240" w:after="100"/>
        <w:jc w:val="center"/>
        <w:textAlignment w:val="baseline"/>
        <w:rPr>
          <w:rFonts w:ascii="Times New Roman" w:eastAsia="Times New Roman" w:hAnsi="Times New Roman" w:cs="Times New Roman"/>
          <w:b/>
          <w:bCs/>
          <w:noProof/>
          <w:color w:val="auto"/>
          <w:sz w:val="24"/>
          <w:szCs w:val="24"/>
          <w:lang w:eastAsia="ru-RU"/>
        </w:rPr>
      </w:pPr>
      <w:r w:rsidRPr="002C5D7B">
        <w:rPr>
          <w:rFonts w:ascii="Times New Roman" w:eastAsia="Times New Roman" w:hAnsi="Times New Roman" w:cs="Times New Roman"/>
          <w:b/>
          <w:bCs/>
          <w:noProof/>
          <w:color w:val="auto"/>
          <w:sz w:val="24"/>
          <w:szCs w:val="24"/>
          <w:lang w:eastAsia="ru-RU"/>
        </w:rPr>
        <w:t>BOSHQA SHARTLAR</w:t>
      </w:r>
    </w:p>
    <w:p w14:paraId="57188BC2" w14:textId="77777777" w:rsidR="002C5D7B" w:rsidRPr="00AC1BA1" w:rsidRDefault="002C5D7B" w:rsidP="002C5D7B">
      <w:pPr>
        <w:pStyle w:val="Iaeeiaaiiuenienie"/>
        <w:numPr>
          <w:ilvl w:val="1"/>
          <w:numId w:val="2"/>
        </w:numPr>
        <w:tabs>
          <w:tab w:val="left" w:pos="993"/>
          <w:tab w:val="left" w:pos="1134"/>
        </w:tabs>
        <w:ind w:left="0" w:firstLine="567"/>
        <w:rPr>
          <w:noProof/>
          <w:szCs w:val="24"/>
        </w:rPr>
      </w:pPr>
      <w:r w:rsidRPr="00AC1BA1">
        <w:rPr>
          <w:noProof/>
          <w:szCs w:val="24"/>
        </w:rPr>
        <w:t xml:space="preserve"> Ushbu Shartnoma ikki asl nusxada tuzildi, ularning har biri bir xil yuridik kuchga ega, har bir Tomon uchun bittadan.</w:t>
      </w:r>
    </w:p>
    <w:p w14:paraId="63B68696" w14:textId="77777777" w:rsidR="002C5D7B" w:rsidRPr="00AC1BA1" w:rsidRDefault="002C5D7B" w:rsidP="002C5D7B">
      <w:pPr>
        <w:pStyle w:val="Iaeeiaaiiuenienie"/>
        <w:numPr>
          <w:ilvl w:val="1"/>
          <w:numId w:val="2"/>
        </w:numPr>
        <w:tabs>
          <w:tab w:val="left" w:pos="1134"/>
        </w:tabs>
        <w:ind w:left="0" w:firstLine="567"/>
        <w:rPr>
          <w:noProof/>
          <w:szCs w:val="24"/>
        </w:rPr>
      </w:pPr>
      <w:r w:rsidRPr="00AC1BA1">
        <w:rPr>
          <w:noProof/>
          <w:szCs w:val="24"/>
        </w:rPr>
        <w:t>Hech bir Tomon ushbu Shartnoma boʻyicha oʻz huquq va majburiyatlarini boshqa Tomonning yozma roziligisiz uchinchi shaxsga oʻtkazmaydi.</w:t>
      </w:r>
    </w:p>
    <w:p w14:paraId="6C562505" w14:textId="77777777" w:rsidR="002C5D7B" w:rsidRPr="00AC1BA1" w:rsidRDefault="002C5D7B" w:rsidP="002C5D7B">
      <w:pPr>
        <w:pStyle w:val="Iaeeiaaiiuenienie"/>
        <w:numPr>
          <w:ilvl w:val="1"/>
          <w:numId w:val="2"/>
        </w:numPr>
        <w:tabs>
          <w:tab w:val="left" w:pos="1134"/>
        </w:tabs>
        <w:ind w:left="0" w:firstLine="567"/>
        <w:rPr>
          <w:noProof/>
          <w:szCs w:val="24"/>
        </w:rPr>
      </w:pPr>
      <w:r w:rsidRPr="00AC1BA1">
        <w:rPr>
          <w:noProof/>
        </w:rPr>
        <w:t>Toʻlov nomi yoki tomonlarning boshqa maʻlumotlari oʻzgargan taqdirda, boshqa tomon bu haqda darhol yozma ravishda xabardor qilinishi kerak.</w:t>
      </w:r>
    </w:p>
    <w:p w14:paraId="3FD72CAC" w14:textId="77777777" w:rsidR="002C5D7B" w:rsidRPr="00AC1BA1" w:rsidRDefault="002C5D7B" w:rsidP="002C5D7B">
      <w:pPr>
        <w:pStyle w:val="Iaeeiaaiiuenienie"/>
        <w:numPr>
          <w:ilvl w:val="1"/>
          <w:numId w:val="2"/>
        </w:numPr>
        <w:tabs>
          <w:tab w:val="left" w:pos="1134"/>
        </w:tabs>
        <w:ind w:left="0" w:firstLine="567"/>
        <w:rPr>
          <w:noProof/>
          <w:szCs w:val="24"/>
        </w:rPr>
      </w:pPr>
      <w:r w:rsidRPr="00AC1BA1">
        <w:rPr>
          <w:noProof/>
          <w:szCs w:val="24"/>
        </w:rPr>
        <w:t xml:space="preserve"> </w:t>
      </w:r>
      <w:r w:rsidRPr="00AC1BA1">
        <w:rPr>
          <w:noProof/>
        </w:rPr>
        <w:t>Shartnoma 3 (uch) varaqda, 2 (ikki) nusxada, mazmuni jihatidan bir xil va bir xil yuridik kuchga ega boʻlgan holda tuzilgan, tomonlarning imzolari va muhrlari bilan muhrlangan.</w:t>
      </w:r>
    </w:p>
    <w:p w14:paraId="3CD9A611" w14:textId="77777777" w:rsidR="002C5D7B" w:rsidRPr="00AC1BA1" w:rsidRDefault="002C5D7B" w:rsidP="002C5D7B">
      <w:pPr>
        <w:rPr>
          <w:noProof/>
          <w:szCs w:val="24"/>
        </w:rPr>
      </w:pPr>
    </w:p>
    <w:p w14:paraId="04C49D04" w14:textId="77777777" w:rsidR="002C5D7B" w:rsidRPr="00AC1BA1" w:rsidRDefault="002C5D7B" w:rsidP="002C5D7B">
      <w:pPr>
        <w:ind w:firstLine="567"/>
        <w:jc w:val="center"/>
        <w:rPr>
          <w:b/>
          <w:bCs/>
          <w:noProof/>
          <w:szCs w:val="24"/>
        </w:rPr>
      </w:pPr>
      <w:r w:rsidRPr="00AC1BA1">
        <w:rPr>
          <w:b/>
          <w:bCs/>
          <w:noProof/>
          <w:szCs w:val="24"/>
        </w:rPr>
        <w:t>11. TOMONLARNING YURIDIK MANZILLARI, BANK REZERVATSIYALARI VA IMZOLARI.</w:t>
      </w:r>
    </w:p>
    <w:p w14:paraId="05C856D5" w14:textId="77777777" w:rsidR="002C5D7B" w:rsidRPr="00AC1BA1" w:rsidRDefault="002C5D7B" w:rsidP="002C5D7B">
      <w:pPr>
        <w:spacing w:after="0"/>
        <w:rPr>
          <w:b/>
          <w:bCs/>
          <w:noProof/>
          <w:szCs w:val="24"/>
        </w:rPr>
      </w:pPr>
    </w:p>
    <w:tbl>
      <w:tblPr>
        <w:tblW w:w="10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792"/>
        <w:gridCol w:w="304"/>
        <w:gridCol w:w="4954"/>
      </w:tblGrid>
      <w:tr w:rsidR="002C5D7B" w:rsidRPr="00AC1BA1" w14:paraId="47C2304D" w14:textId="77777777" w:rsidTr="00442744">
        <w:trPr>
          <w:trHeight w:val="446"/>
          <w:jc w:val="center"/>
        </w:trPr>
        <w:tc>
          <w:tcPr>
            <w:tcW w:w="47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B7DB94" w14:textId="77777777" w:rsidR="002C5D7B" w:rsidRPr="00AC1BA1" w:rsidRDefault="002C5D7B" w:rsidP="00442744">
            <w:pPr>
              <w:spacing w:after="0" w:line="240" w:lineRule="auto"/>
              <w:ind w:firstLine="709"/>
              <w:jc w:val="center"/>
              <w:rPr>
                <w:b/>
                <w:noProof/>
                <w:szCs w:val="24"/>
              </w:rPr>
            </w:pPr>
            <w:r w:rsidRPr="00AC1BA1">
              <w:rPr>
                <w:b/>
                <w:noProof/>
                <w:szCs w:val="24"/>
              </w:rPr>
              <w:t>IJROCHI</w:t>
            </w:r>
          </w:p>
        </w:tc>
        <w:tc>
          <w:tcPr>
            <w:tcW w:w="304" w:type="dxa"/>
            <w:tcBorders>
              <w:top w:val="nil"/>
              <w:left w:val="single" w:sz="4" w:space="0" w:color="auto"/>
              <w:bottom w:val="nil"/>
              <w:right w:val="single" w:sz="4" w:space="0" w:color="auto"/>
            </w:tcBorders>
            <w:shd w:val="clear" w:color="auto" w:fill="auto"/>
            <w:vAlign w:val="center"/>
          </w:tcPr>
          <w:p w14:paraId="356FB16E" w14:textId="77777777" w:rsidR="002C5D7B" w:rsidRPr="00AC1BA1" w:rsidRDefault="002C5D7B" w:rsidP="00442744">
            <w:pPr>
              <w:spacing w:after="0" w:line="240" w:lineRule="auto"/>
              <w:ind w:firstLine="709"/>
              <w:jc w:val="center"/>
              <w:rPr>
                <w:b/>
                <w:noProof/>
                <w:szCs w:val="24"/>
              </w:rPr>
            </w:pPr>
          </w:p>
        </w:tc>
        <w:tc>
          <w:tcPr>
            <w:tcW w:w="49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69BC2" w14:textId="77777777" w:rsidR="002C5D7B" w:rsidRPr="00AC1BA1" w:rsidRDefault="002C5D7B" w:rsidP="00442744">
            <w:pPr>
              <w:spacing w:after="0" w:line="240" w:lineRule="auto"/>
              <w:ind w:firstLine="709"/>
              <w:jc w:val="center"/>
              <w:rPr>
                <w:b/>
                <w:noProof/>
                <w:szCs w:val="24"/>
              </w:rPr>
            </w:pPr>
            <w:r w:rsidRPr="00AC1BA1">
              <w:rPr>
                <w:b/>
                <w:noProof/>
                <w:szCs w:val="24"/>
              </w:rPr>
              <w:t>BUYURTMACHI</w:t>
            </w:r>
          </w:p>
        </w:tc>
      </w:tr>
      <w:tr w:rsidR="002C5D7B" w:rsidRPr="00AC1BA1" w14:paraId="380E6754" w14:textId="77777777" w:rsidTr="00442744">
        <w:trPr>
          <w:jc w:val="center"/>
        </w:trPr>
        <w:tc>
          <w:tcPr>
            <w:tcW w:w="4792" w:type="dxa"/>
            <w:tcBorders>
              <w:top w:val="single" w:sz="4" w:space="0" w:color="auto"/>
              <w:left w:val="single" w:sz="4" w:space="0" w:color="auto"/>
              <w:bottom w:val="single" w:sz="4" w:space="0" w:color="auto"/>
              <w:right w:val="single" w:sz="4" w:space="0" w:color="auto"/>
            </w:tcBorders>
            <w:shd w:val="clear" w:color="auto" w:fill="auto"/>
            <w:hideMark/>
          </w:tcPr>
          <w:p w14:paraId="7FC3D71B" w14:textId="77777777" w:rsidR="002C5D7B" w:rsidRPr="00AC1BA1" w:rsidRDefault="002C5D7B" w:rsidP="00442744">
            <w:pPr>
              <w:spacing w:after="0" w:line="240" w:lineRule="auto"/>
              <w:ind w:firstLine="709"/>
              <w:rPr>
                <w:b/>
                <w:noProof/>
                <w:szCs w:val="24"/>
              </w:rPr>
            </w:pPr>
          </w:p>
        </w:tc>
        <w:tc>
          <w:tcPr>
            <w:tcW w:w="304" w:type="dxa"/>
            <w:tcBorders>
              <w:top w:val="nil"/>
              <w:left w:val="single" w:sz="4" w:space="0" w:color="auto"/>
              <w:bottom w:val="nil"/>
              <w:right w:val="single" w:sz="4" w:space="0" w:color="auto"/>
            </w:tcBorders>
            <w:shd w:val="clear" w:color="auto" w:fill="auto"/>
          </w:tcPr>
          <w:p w14:paraId="17201E8C" w14:textId="77777777" w:rsidR="002C5D7B" w:rsidRPr="00AC1BA1" w:rsidRDefault="002C5D7B" w:rsidP="00442744">
            <w:pPr>
              <w:spacing w:after="0" w:line="240" w:lineRule="auto"/>
              <w:ind w:firstLine="709"/>
              <w:jc w:val="center"/>
              <w:rPr>
                <w:noProof/>
                <w:szCs w:val="24"/>
              </w:rPr>
            </w:pPr>
          </w:p>
        </w:tc>
        <w:tc>
          <w:tcPr>
            <w:tcW w:w="4954" w:type="dxa"/>
            <w:tcBorders>
              <w:top w:val="single" w:sz="4" w:space="0" w:color="auto"/>
              <w:left w:val="single" w:sz="4" w:space="0" w:color="auto"/>
              <w:bottom w:val="single" w:sz="4" w:space="0" w:color="auto"/>
              <w:right w:val="single" w:sz="4" w:space="0" w:color="auto"/>
            </w:tcBorders>
            <w:shd w:val="clear" w:color="auto" w:fill="auto"/>
          </w:tcPr>
          <w:p w14:paraId="46409E86" w14:textId="77777777" w:rsidR="002C5D7B" w:rsidRPr="00AC1BA1" w:rsidRDefault="002C5D7B" w:rsidP="00442744">
            <w:pPr>
              <w:spacing w:after="0" w:line="240" w:lineRule="auto"/>
              <w:jc w:val="center"/>
              <w:rPr>
                <w:bCs/>
                <w:noProof/>
                <w:szCs w:val="24"/>
              </w:rPr>
            </w:pPr>
          </w:p>
        </w:tc>
      </w:tr>
      <w:tr w:rsidR="002C5D7B" w:rsidRPr="00AC1BA1" w14:paraId="72DBFBE5" w14:textId="77777777" w:rsidTr="00442744">
        <w:trPr>
          <w:jc w:val="center"/>
        </w:trPr>
        <w:tc>
          <w:tcPr>
            <w:tcW w:w="4792" w:type="dxa"/>
            <w:tcBorders>
              <w:top w:val="single" w:sz="4" w:space="0" w:color="auto"/>
              <w:left w:val="single" w:sz="4" w:space="0" w:color="auto"/>
              <w:bottom w:val="single" w:sz="4" w:space="0" w:color="auto"/>
              <w:right w:val="single" w:sz="4" w:space="0" w:color="auto"/>
            </w:tcBorders>
            <w:hideMark/>
          </w:tcPr>
          <w:p w14:paraId="1B9EC388" w14:textId="77777777" w:rsidR="002C5D7B" w:rsidRPr="00AC1BA1" w:rsidRDefault="002C5D7B" w:rsidP="00442744">
            <w:pPr>
              <w:spacing w:after="0" w:line="240" w:lineRule="auto"/>
              <w:jc w:val="both"/>
              <w:rPr>
                <w:noProof/>
                <w:szCs w:val="24"/>
              </w:rPr>
            </w:pPr>
          </w:p>
        </w:tc>
        <w:tc>
          <w:tcPr>
            <w:tcW w:w="304" w:type="dxa"/>
            <w:tcBorders>
              <w:top w:val="nil"/>
              <w:left w:val="single" w:sz="4" w:space="0" w:color="auto"/>
              <w:bottom w:val="nil"/>
              <w:right w:val="single" w:sz="4" w:space="0" w:color="auto"/>
            </w:tcBorders>
          </w:tcPr>
          <w:p w14:paraId="34BFECDB" w14:textId="77777777" w:rsidR="002C5D7B" w:rsidRPr="00AC1BA1" w:rsidRDefault="002C5D7B" w:rsidP="00442744">
            <w:pPr>
              <w:spacing w:after="0" w:line="240" w:lineRule="auto"/>
              <w:ind w:firstLine="709"/>
              <w:jc w:val="center"/>
              <w:rPr>
                <w:noProof/>
                <w:szCs w:val="24"/>
              </w:rPr>
            </w:pPr>
          </w:p>
        </w:tc>
        <w:tc>
          <w:tcPr>
            <w:tcW w:w="4954" w:type="dxa"/>
            <w:tcBorders>
              <w:top w:val="single" w:sz="4" w:space="0" w:color="auto"/>
              <w:left w:val="single" w:sz="4" w:space="0" w:color="auto"/>
              <w:bottom w:val="single" w:sz="4" w:space="0" w:color="auto"/>
              <w:right w:val="single" w:sz="4" w:space="0" w:color="auto"/>
            </w:tcBorders>
            <w:hideMark/>
          </w:tcPr>
          <w:p w14:paraId="41EE6D18" w14:textId="77777777" w:rsidR="002C5D7B" w:rsidRPr="00AC1BA1" w:rsidRDefault="002C5D7B" w:rsidP="00442744">
            <w:pPr>
              <w:spacing w:after="0" w:line="240" w:lineRule="auto"/>
              <w:rPr>
                <w:bCs/>
                <w:noProof/>
                <w:szCs w:val="24"/>
              </w:rPr>
            </w:pPr>
          </w:p>
        </w:tc>
      </w:tr>
      <w:tr w:rsidR="002C5D7B" w:rsidRPr="00AC1BA1" w14:paraId="14F9BD17" w14:textId="77777777" w:rsidTr="00442744">
        <w:trPr>
          <w:jc w:val="center"/>
        </w:trPr>
        <w:tc>
          <w:tcPr>
            <w:tcW w:w="4792" w:type="dxa"/>
            <w:tcBorders>
              <w:top w:val="single" w:sz="4" w:space="0" w:color="auto"/>
              <w:left w:val="single" w:sz="4" w:space="0" w:color="auto"/>
              <w:bottom w:val="single" w:sz="4" w:space="0" w:color="auto"/>
              <w:right w:val="single" w:sz="4" w:space="0" w:color="auto"/>
            </w:tcBorders>
            <w:hideMark/>
          </w:tcPr>
          <w:p w14:paraId="7C5B79A6" w14:textId="77777777" w:rsidR="002C5D7B" w:rsidRPr="00AC1BA1" w:rsidRDefault="002C5D7B" w:rsidP="00442744">
            <w:pPr>
              <w:spacing w:after="0" w:line="240" w:lineRule="auto"/>
              <w:jc w:val="both"/>
              <w:rPr>
                <w:b/>
                <w:noProof/>
                <w:szCs w:val="24"/>
              </w:rPr>
            </w:pPr>
          </w:p>
        </w:tc>
        <w:tc>
          <w:tcPr>
            <w:tcW w:w="304" w:type="dxa"/>
            <w:tcBorders>
              <w:top w:val="nil"/>
              <w:left w:val="single" w:sz="4" w:space="0" w:color="auto"/>
              <w:bottom w:val="nil"/>
              <w:right w:val="single" w:sz="4" w:space="0" w:color="auto"/>
            </w:tcBorders>
          </w:tcPr>
          <w:p w14:paraId="5C56C013" w14:textId="77777777" w:rsidR="002C5D7B" w:rsidRPr="00AC1BA1" w:rsidRDefault="002C5D7B" w:rsidP="00442744">
            <w:pPr>
              <w:spacing w:after="0" w:line="240" w:lineRule="auto"/>
              <w:ind w:firstLine="709"/>
              <w:jc w:val="center"/>
              <w:rPr>
                <w:noProof/>
                <w:szCs w:val="24"/>
              </w:rPr>
            </w:pPr>
          </w:p>
        </w:tc>
        <w:tc>
          <w:tcPr>
            <w:tcW w:w="4954" w:type="dxa"/>
            <w:tcBorders>
              <w:top w:val="single" w:sz="4" w:space="0" w:color="auto"/>
              <w:left w:val="single" w:sz="4" w:space="0" w:color="auto"/>
              <w:bottom w:val="single" w:sz="4" w:space="0" w:color="auto"/>
              <w:right w:val="single" w:sz="4" w:space="0" w:color="auto"/>
            </w:tcBorders>
            <w:hideMark/>
          </w:tcPr>
          <w:p w14:paraId="071392F7" w14:textId="77777777" w:rsidR="002C5D7B" w:rsidRPr="00AC1BA1" w:rsidRDefault="002C5D7B" w:rsidP="00442744">
            <w:pPr>
              <w:spacing w:after="0" w:line="240" w:lineRule="auto"/>
              <w:rPr>
                <w:b/>
                <w:noProof/>
                <w:szCs w:val="24"/>
              </w:rPr>
            </w:pPr>
          </w:p>
        </w:tc>
      </w:tr>
      <w:tr w:rsidR="002C5D7B" w:rsidRPr="00AC1BA1" w14:paraId="098918AD" w14:textId="77777777" w:rsidTr="00442744">
        <w:trPr>
          <w:jc w:val="center"/>
        </w:trPr>
        <w:tc>
          <w:tcPr>
            <w:tcW w:w="4792" w:type="dxa"/>
            <w:tcBorders>
              <w:top w:val="single" w:sz="4" w:space="0" w:color="auto"/>
              <w:left w:val="single" w:sz="4" w:space="0" w:color="auto"/>
              <w:bottom w:val="single" w:sz="4" w:space="0" w:color="auto"/>
              <w:right w:val="single" w:sz="4" w:space="0" w:color="auto"/>
            </w:tcBorders>
            <w:hideMark/>
          </w:tcPr>
          <w:p w14:paraId="4BD7C70A" w14:textId="77777777" w:rsidR="002C5D7B" w:rsidRPr="00AC1BA1" w:rsidRDefault="002C5D7B" w:rsidP="00442744">
            <w:pPr>
              <w:spacing w:after="0" w:line="240" w:lineRule="auto"/>
              <w:jc w:val="both"/>
              <w:rPr>
                <w:noProof/>
                <w:szCs w:val="24"/>
              </w:rPr>
            </w:pPr>
          </w:p>
        </w:tc>
        <w:tc>
          <w:tcPr>
            <w:tcW w:w="304" w:type="dxa"/>
            <w:tcBorders>
              <w:top w:val="nil"/>
              <w:left w:val="single" w:sz="4" w:space="0" w:color="auto"/>
              <w:bottom w:val="nil"/>
              <w:right w:val="single" w:sz="4" w:space="0" w:color="auto"/>
            </w:tcBorders>
          </w:tcPr>
          <w:p w14:paraId="2FFBA080" w14:textId="77777777" w:rsidR="002C5D7B" w:rsidRPr="00AC1BA1" w:rsidRDefault="002C5D7B" w:rsidP="00442744">
            <w:pPr>
              <w:spacing w:after="0" w:line="240" w:lineRule="auto"/>
              <w:ind w:firstLine="709"/>
              <w:jc w:val="center"/>
              <w:rPr>
                <w:noProof/>
                <w:szCs w:val="24"/>
              </w:rPr>
            </w:pPr>
          </w:p>
        </w:tc>
        <w:tc>
          <w:tcPr>
            <w:tcW w:w="4954" w:type="dxa"/>
            <w:tcBorders>
              <w:top w:val="single" w:sz="4" w:space="0" w:color="auto"/>
              <w:left w:val="single" w:sz="4" w:space="0" w:color="auto"/>
              <w:bottom w:val="single" w:sz="4" w:space="0" w:color="auto"/>
              <w:right w:val="single" w:sz="4" w:space="0" w:color="auto"/>
            </w:tcBorders>
            <w:hideMark/>
          </w:tcPr>
          <w:p w14:paraId="63492E7B" w14:textId="77777777" w:rsidR="002C5D7B" w:rsidRPr="00AC1BA1" w:rsidRDefault="002C5D7B" w:rsidP="00442744">
            <w:pPr>
              <w:spacing w:after="0" w:line="240" w:lineRule="auto"/>
              <w:rPr>
                <w:noProof/>
                <w:szCs w:val="24"/>
              </w:rPr>
            </w:pPr>
          </w:p>
        </w:tc>
      </w:tr>
      <w:tr w:rsidR="002C5D7B" w:rsidRPr="00AC1BA1" w14:paraId="349F5F9E" w14:textId="77777777" w:rsidTr="00442744">
        <w:trPr>
          <w:jc w:val="center"/>
        </w:trPr>
        <w:tc>
          <w:tcPr>
            <w:tcW w:w="4792" w:type="dxa"/>
            <w:tcBorders>
              <w:top w:val="single" w:sz="4" w:space="0" w:color="auto"/>
              <w:left w:val="single" w:sz="4" w:space="0" w:color="auto"/>
              <w:bottom w:val="single" w:sz="4" w:space="0" w:color="auto"/>
              <w:right w:val="single" w:sz="4" w:space="0" w:color="auto"/>
            </w:tcBorders>
            <w:hideMark/>
          </w:tcPr>
          <w:p w14:paraId="6B845F37" w14:textId="77777777" w:rsidR="002C5D7B" w:rsidRPr="00AC1BA1" w:rsidRDefault="002C5D7B" w:rsidP="00442744">
            <w:pPr>
              <w:spacing w:after="0" w:line="240" w:lineRule="auto"/>
              <w:jc w:val="both"/>
              <w:rPr>
                <w:noProof/>
                <w:szCs w:val="24"/>
              </w:rPr>
            </w:pPr>
          </w:p>
        </w:tc>
        <w:tc>
          <w:tcPr>
            <w:tcW w:w="304" w:type="dxa"/>
            <w:tcBorders>
              <w:top w:val="nil"/>
              <w:left w:val="single" w:sz="4" w:space="0" w:color="auto"/>
              <w:bottom w:val="nil"/>
              <w:right w:val="single" w:sz="4" w:space="0" w:color="auto"/>
            </w:tcBorders>
          </w:tcPr>
          <w:p w14:paraId="5045ADED" w14:textId="77777777" w:rsidR="002C5D7B" w:rsidRPr="00AC1BA1" w:rsidRDefault="002C5D7B" w:rsidP="00442744">
            <w:pPr>
              <w:spacing w:after="0" w:line="240" w:lineRule="auto"/>
              <w:ind w:firstLine="709"/>
              <w:jc w:val="center"/>
              <w:rPr>
                <w:noProof/>
                <w:szCs w:val="24"/>
              </w:rPr>
            </w:pPr>
          </w:p>
        </w:tc>
        <w:tc>
          <w:tcPr>
            <w:tcW w:w="4954" w:type="dxa"/>
            <w:tcBorders>
              <w:top w:val="single" w:sz="4" w:space="0" w:color="auto"/>
              <w:left w:val="single" w:sz="4" w:space="0" w:color="auto"/>
              <w:bottom w:val="single" w:sz="4" w:space="0" w:color="auto"/>
              <w:right w:val="single" w:sz="4" w:space="0" w:color="auto"/>
            </w:tcBorders>
          </w:tcPr>
          <w:p w14:paraId="1C2E3B23" w14:textId="77777777" w:rsidR="002C5D7B" w:rsidRPr="00AC1BA1" w:rsidRDefault="002C5D7B" w:rsidP="00442744">
            <w:pPr>
              <w:spacing w:after="0" w:line="240" w:lineRule="auto"/>
              <w:rPr>
                <w:noProof/>
                <w:szCs w:val="24"/>
                <w:lang w:val="uz-Cyrl-UZ"/>
              </w:rPr>
            </w:pPr>
          </w:p>
        </w:tc>
      </w:tr>
      <w:tr w:rsidR="002C5D7B" w:rsidRPr="00AC1BA1" w14:paraId="01FBB3F5" w14:textId="77777777" w:rsidTr="00442744">
        <w:trPr>
          <w:jc w:val="center"/>
        </w:trPr>
        <w:tc>
          <w:tcPr>
            <w:tcW w:w="4792" w:type="dxa"/>
            <w:tcBorders>
              <w:top w:val="single" w:sz="4" w:space="0" w:color="auto"/>
              <w:left w:val="single" w:sz="4" w:space="0" w:color="auto"/>
              <w:bottom w:val="single" w:sz="4" w:space="0" w:color="auto"/>
              <w:right w:val="single" w:sz="4" w:space="0" w:color="auto"/>
            </w:tcBorders>
            <w:hideMark/>
          </w:tcPr>
          <w:p w14:paraId="61240930" w14:textId="77777777" w:rsidR="002C5D7B" w:rsidRPr="00AC1BA1" w:rsidRDefault="002C5D7B" w:rsidP="00442744">
            <w:pPr>
              <w:spacing w:after="0" w:line="240" w:lineRule="auto"/>
              <w:jc w:val="both"/>
              <w:rPr>
                <w:noProof/>
                <w:szCs w:val="24"/>
              </w:rPr>
            </w:pPr>
          </w:p>
        </w:tc>
        <w:tc>
          <w:tcPr>
            <w:tcW w:w="304" w:type="dxa"/>
            <w:tcBorders>
              <w:top w:val="nil"/>
              <w:left w:val="single" w:sz="4" w:space="0" w:color="auto"/>
              <w:bottom w:val="nil"/>
              <w:right w:val="single" w:sz="4" w:space="0" w:color="auto"/>
            </w:tcBorders>
          </w:tcPr>
          <w:p w14:paraId="3E8159A5" w14:textId="77777777" w:rsidR="002C5D7B" w:rsidRPr="00AC1BA1" w:rsidRDefault="002C5D7B" w:rsidP="00442744">
            <w:pPr>
              <w:spacing w:after="0" w:line="240" w:lineRule="auto"/>
              <w:ind w:firstLine="709"/>
              <w:jc w:val="center"/>
              <w:rPr>
                <w:noProof/>
                <w:szCs w:val="24"/>
              </w:rPr>
            </w:pPr>
          </w:p>
        </w:tc>
        <w:tc>
          <w:tcPr>
            <w:tcW w:w="4954" w:type="dxa"/>
            <w:tcBorders>
              <w:top w:val="single" w:sz="4" w:space="0" w:color="auto"/>
              <w:left w:val="single" w:sz="4" w:space="0" w:color="auto"/>
              <w:bottom w:val="single" w:sz="4" w:space="0" w:color="auto"/>
              <w:right w:val="single" w:sz="4" w:space="0" w:color="auto"/>
            </w:tcBorders>
            <w:hideMark/>
          </w:tcPr>
          <w:p w14:paraId="0358D54E" w14:textId="77777777" w:rsidR="002C5D7B" w:rsidRPr="00AC1BA1" w:rsidRDefault="002C5D7B" w:rsidP="00442744">
            <w:pPr>
              <w:spacing w:after="0" w:line="240" w:lineRule="auto"/>
              <w:rPr>
                <w:noProof/>
                <w:szCs w:val="24"/>
              </w:rPr>
            </w:pPr>
          </w:p>
        </w:tc>
      </w:tr>
      <w:tr w:rsidR="002C5D7B" w:rsidRPr="00AC1BA1" w14:paraId="3D24DAC9" w14:textId="77777777" w:rsidTr="00442744">
        <w:trPr>
          <w:trHeight w:val="270"/>
          <w:jc w:val="center"/>
        </w:trPr>
        <w:tc>
          <w:tcPr>
            <w:tcW w:w="4792" w:type="dxa"/>
            <w:tcBorders>
              <w:top w:val="single" w:sz="4" w:space="0" w:color="auto"/>
              <w:left w:val="single" w:sz="4" w:space="0" w:color="auto"/>
              <w:bottom w:val="single" w:sz="4" w:space="0" w:color="auto"/>
              <w:right w:val="single" w:sz="4" w:space="0" w:color="auto"/>
            </w:tcBorders>
          </w:tcPr>
          <w:p w14:paraId="30336E55" w14:textId="77777777" w:rsidR="002C5D7B" w:rsidRPr="00AC1BA1" w:rsidRDefault="002C5D7B" w:rsidP="00442744">
            <w:pPr>
              <w:spacing w:after="0" w:line="240" w:lineRule="auto"/>
              <w:ind w:firstLine="63"/>
              <w:jc w:val="center"/>
              <w:rPr>
                <w:noProof/>
                <w:szCs w:val="24"/>
              </w:rPr>
            </w:pPr>
          </w:p>
        </w:tc>
        <w:tc>
          <w:tcPr>
            <w:tcW w:w="304" w:type="dxa"/>
            <w:tcBorders>
              <w:top w:val="nil"/>
              <w:left w:val="single" w:sz="4" w:space="0" w:color="auto"/>
              <w:bottom w:val="nil"/>
              <w:right w:val="single" w:sz="4" w:space="0" w:color="auto"/>
            </w:tcBorders>
          </w:tcPr>
          <w:p w14:paraId="401C92CA" w14:textId="77777777" w:rsidR="002C5D7B" w:rsidRPr="00AC1BA1" w:rsidRDefault="002C5D7B" w:rsidP="00442744">
            <w:pPr>
              <w:spacing w:after="0" w:line="240" w:lineRule="auto"/>
              <w:ind w:firstLine="709"/>
              <w:jc w:val="center"/>
              <w:rPr>
                <w:noProof/>
                <w:szCs w:val="24"/>
              </w:rPr>
            </w:pPr>
          </w:p>
        </w:tc>
        <w:tc>
          <w:tcPr>
            <w:tcW w:w="4954" w:type="dxa"/>
            <w:tcBorders>
              <w:top w:val="single" w:sz="4" w:space="0" w:color="auto"/>
              <w:left w:val="single" w:sz="4" w:space="0" w:color="auto"/>
              <w:bottom w:val="single" w:sz="4" w:space="0" w:color="auto"/>
              <w:right w:val="single" w:sz="4" w:space="0" w:color="auto"/>
            </w:tcBorders>
          </w:tcPr>
          <w:p w14:paraId="23382D0C" w14:textId="77777777" w:rsidR="002C5D7B" w:rsidRPr="00AC1BA1" w:rsidRDefault="002C5D7B" w:rsidP="00442744">
            <w:pPr>
              <w:spacing w:after="0" w:line="240" w:lineRule="auto"/>
              <w:rPr>
                <w:noProof/>
                <w:szCs w:val="24"/>
                <w:lang w:val="en-US"/>
              </w:rPr>
            </w:pPr>
          </w:p>
        </w:tc>
      </w:tr>
      <w:tr w:rsidR="002C5D7B" w:rsidRPr="00AC1BA1" w14:paraId="20BD4F01" w14:textId="77777777" w:rsidTr="00442744">
        <w:trPr>
          <w:trHeight w:val="706"/>
          <w:jc w:val="center"/>
        </w:trPr>
        <w:tc>
          <w:tcPr>
            <w:tcW w:w="4792" w:type="dxa"/>
            <w:tcBorders>
              <w:top w:val="single" w:sz="4" w:space="0" w:color="auto"/>
              <w:left w:val="single" w:sz="4" w:space="0" w:color="auto"/>
              <w:bottom w:val="single" w:sz="4" w:space="0" w:color="auto"/>
              <w:right w:val="single" w:sz="4" w:space="0" w:color="auto"/>
            </w:tcBorders>
            <w:vAlign w:val="center"/>
            <w:hideMark/>
          </w:tcPr>
          <w:p w14:paraId="49EA180D" w14:textId="77777777" w:rsidR="002C5D7B" w:rsidRPr="00AC1BA1" w:rsidRDefault="002C5D7B" w:rsidP="00442744">
            <w:pPr>
              <w:spacing w:after="0" w:line="240" w:lineRule="auto"/>
              <w:rPr>
                <w:noProof/>
                <w:szCs w:val="24"/>
              </w:rPr>
            </w:pPr>
            <w:r w:rsidRPr="00AC1BA1">
              <w:rPr>
                <w:b/>
                <w:noProof/>
                <w:szCs w:val="24"/>
              </w:rPr>
              <w:t>____________</w:t>
            </w:r>
          </w:p>
        </w:tc>
        <w:tc>
          <w:tcPr>
            <w:tcW w:w="304" w:type="dxa"/>
            <w:tcBorders>
              <w:top w:val="nil"/>
              <w:left w:val="single" w:sz="4" w:space="0" w:color="auto"/>
              <w:bottom w:val="nil"/>
              <w:right w:val="single" w:sz="4" w:space="0" w:color="auto"/>
            </w:tcBorders>
            <w:vAlign w:val="center"/>
          </w:tcPr>
          <w:p w14:paraId="34A98C0E" w14:textId="77777777" w:rsidR="002C5D7B" w:rsidRPr="00AC1BA1" w:rsidRDefault="002C5D7B" w:rsidP="00442744">
            <w:pPr>
              <w:spacing w:after="0" w:line="240" w:lineRule="auto"/>
              <w:ind w:firstLine="709"/>
              <w:jc w:val="center"/>
              <w:rPr>
                <w:b/>
                <w:noProof/>
                <w:szCs w:val="24"/>
              </w:rPr>
            </w:pPr>
          </w:p>
        </w:tc>
        <w:tc>
          <w:tcPr>
            <w:tcW w:w="4954" w:type="dxa"/>
            <w:tcBorders>
              <w:top w:val="single" w:sz="4" w:space="0" w:color="auto"/>
              <w:left w:val="single" w:sz="4" w:space="0" w:color="auto"/>
              <w:bottom w:val="single" w:sz="4" w:space="0" w:color="auto"/>
              <w:right w:val="single" w:sz="4" w:space="0" w:color="auto"/>
            </w:tcBorders>
            <w:vAlign w:val="center"/>
          </w:tcPr>
          <w:p w14:paraId="676ECD0D" w14:textId="77777777" w:rsidR="002C5D7B" w:rsidRPr="00AC1BA1" w:rsidRDefault="002C5D7B" w:rsidP="00442744">
            <w:pPr>
              <w:spacing w:after="0" w:line="240" w:lineRule="auto"/>
              <w:rPr>
                <w:b/>
                <w:noProof/>
                <w:szCs w:val="24"/>
              </w:rPr>
            </w:pPr>
            <w:r w:rsidRPr="00AC1BA1">
              <w:rPr>
                <w:b/>
                <w:noProof/>
                <w:szCs w:val="24"/>
                <w:lang w:val="en-US"/>
              </w:rPr>
              <w:t>______________</w:t>
            </w:r>
            <w:r w:rsidRPr="00AC1BA1">
              <w:rPr>
                <w:b/>
                <w:noProof/>
                <w:szCs w:val="24"/>
              </w:rPr>
              <w:t xml:space="preserve"> </w:t>
            </w:r>
          </w:p>
        </w:tc>
      </w:tr>
    </w:tbl>
    <w:p w14:paraId="198CA6B1" w14:textId="77777777" w:rsidR="002C5D7B" w:rsidRPr="00AC1BA1" w:rsidRDefault="002C5D7B" w:rsidP="002C5D7B">
      <w:pPr>
        <w:spacing w:after="0" w:line="240" w:lineRule="auto"/>
        <w:ind w:firstLine="567"/>
        <w:jc w:val="center"/>
        <w:rPr>
          <w:b/>
          <w:bCs/>
          <w:noProof/>
          <w:szCs w:val="24"/>
        </w:rPr>
      </w:pPr>
    </w:p>
    <w:p w14:paraId="6F827766" w14:textId="77777777" w:rsidR="001F2E26" w:rsidRDefault="001F2E26"/>
    <w:sectPr w:rsidR="001F2E26" w:rsidSect="002C5D7B">
      <w:footerReference w:type="default" r:id="rId7"/>
      <w:pgSz w:w="11906" w:h="16838" w:code="9"/>
      <w:pgMar w:top="567" w:right="567" w:bottom="426" w:left="1134" w:header="709" w:footer="4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ABEDC" w14:textId="77777777" w:rsidR="00853082" w:rsidRDefault="00853082">
      <w:pPr>
        <w:spacing w:after="0" w:line="240" w:lineRule="auto"/>
      </w:pPr>
      <w:r>
        <w:separator/>
      </w:r>
    </w:p>
  </w:endnote>
  <w:endnote w:type="continuationSeparator" w:id="0">
    <w:p w14:paraId="21B70FBB" w14:textId="77777777" w:rsidR="00853082" w:rsidRDefault="00853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39929" w14:textId="77777777" w:rsidR="002C5D7B" w:rsidRDefault="002C5D7B">
    <w:pPr>
      <w:pStyle w:val="ae"/>
      <w:jc w:val="center"/>
    </w:pPr>
  </w:p>
  <w:p w14:paraId="0D7790F7" w14:textId="77777777" w:rsidR="002C5D7B" w:rsidRDefault="002C5D7B">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920A8" w14:textId="77777777" w:rsidR="00853082" w:rsidRDefault="00853082">
      <w:pPr>
        <w:spacing w:after="0" w:line="240" w:lineRule="auto"/>
      </w:pPr>
      <w:r>
        <w:separator/>
      </w:r>
    </w:p>
  </w:footnote>
  <w:footnote w:type="continuationSeparator" w:id="0">
    <w:p w14:paraId="33E7EF36" w14:textId="77777777" w:rsidR="00853082" w:rsidRDefault="008530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21C43"/>
    <w:multiLevelType w:val="multilevel"/>
    <w:tmpl w:val="B8541AF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1376F9F"/>
    <w:multiLevelType w:val="multilevel"/>
    <w:tmpl w:val="ED2E9CC0"/>
    <w:lvl w:ilvl="0">
      <w:start w:val="1"/>
      <w:numFmt w:val="decimal"/>
      <w:lvlText w:val="%1."/>
      <w:lvlJc w:val="left"/>
      <w:pPr>
        <w:ind w:left="435" w:hanging="435"/>
      </w:pPr>
      <w:rPr>
        <w:rFonts w:hint="default"/>
        <w:i w:val="0"/>
      </w:rPr>
    </w:lvl>
    <w:lvl w:ilvl="1">
      <w:start w:val="1"/>
      <w:numFmt w:val="decimal"/>
      <w:lvlText w:val="%1.%2."/>
      <w:lvlJc w:val="left"/>
      <w:pPr>
        <w:ind w:left="435" w:hanging="435"/>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 w15:restartNumberingAfterBreak="0">
    <w:nsid w:val="24ED5C23"/>
    <w:multiLevelType w:val="multilevel"/>
    <w:tmpl w:val="4990B07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33C4668"/>
    <w:multiLevelType w:val="multilevel"/>
    <w:tmpl w:val="50680C56"/>
    <w:lvl w:ilvl="0">
      <w:start w:val="2"/>
      <w:numFmt w:val="decimal"/>
      <w:lvlText w:val="%1."/>
      <w:lvlJc w:val="left"/>
      <w:pPr>
        <w:tabs>
          <w:tab w:val="num" w:pos="644"/>
        </w:tabs>
        <w:ind w:left="644" w:hanging="360"/>
      </w:pPr>
      <w:rPr>
        <w:rFonts w:hint="default"/>
      </w:rPr>
    </w:lvl>
    <w:lvl w:ilvl="1">
      <w:start w:val="1"/>
      <w:numFmt w:val="decimal"/>
      <w:isLgl/>
      <w:lvlText w:val="%1.%2"/>
      <w:lvlJc w:val="left"/>
      <w:pPr>
        <w:ind w:left="532" w:hanging="390"/>
      </w:pPr>
      <w:rPr>
        <w:rFonts w:hint="default"/>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 w15:restartNumberingAfterBreak="0">
    <w:nsid w:val="338C353D"/>
    <w:multiLevelType w:val="hybridMultilevel"/>
    <w:tmpl w:val="22F6B330"/>
    <w:lvl w:ilvl="0" w:tplc="5D503B8C">
      <w:start w:val="4"/>
      <w:numFmt w:val="decimal"/>
      <w:lvlText w:val="%1."/>
      <w:lvlJc w:val="left"/>
      <w:pPr>
        <w:tabs>
          <w:tab w:val="num" w:pos="1004"/>
        </w:tabs>
        <w:ind w:left="1004" w:hanging="360"/>
      </w:pPr>
      <w:rPr>
        <w:rFonts w:hint="default"/>
      </w:rPr>
    </w:lvl>
    <w:lvl w:ilvl="1" w:tplc="DAE65F26">
      <w:numFmt w:val="none"/>
      <w:lvlText w:val=""/>
      <w:lvlJc w:val="left"/>
      <w:pPr>
        <w:tabs>
          <w:tab w:val="num" w:pos="360"/>
        </w:tabs>
      </w:pPr>
    </w:lvl>
    <w:lvl w:ilvl="2" w:tplc="D168FF12">
      <w:numFmt w:val="none"/>
      <w:lvlText w:val=""/>
      <w:lvlJc w:val="left"/>
      <w:pPr>
        <w:tabs>
          <w:tab w:val="num" w:pos="360"/>
        </w:tabs>
      </w:pPr>
    </w:lvl>
    <w:lvl w:ilvl="3" w:tplc="232EF72A">
      <w:numFmt w:val="none"/>
      <w:lvlText w:val=""/>
      <w:lvlJc w:val="left"/>
      <w:pPr>
        <w:tabs>
          <w:tab w:val="num" w:pos="360"/>
        </w:tabs>
      </w:pPr>
    </w:lvl>
    <w:lvl w:ilvl="4" w:tplc="A71ED15A">
      <w:numFmt w:val="none"/>
      <w:lvlText w:val=""/>
      <w:lvlJc w:val="left"/>
      <w:pPr>
        <w:tabs>
          <w:tab w:val="num" w:pos="360"/>
        </w:tabs>
      </w:pPr>
    </w:lvl>
    <w:lvl w:ilvl="5" w:tplc="FCC47244">
      <w:numFmt w:val="none"/>
      <w:lvlText w:val=""/>
      <w:lvlJc w:val="left"/>
      <w:pPr>
        <w:tabs>
          <w:tab w:val="num" w:pos="360"/>
        </w:tabs>
      </w:pPr>
    </w:lvl>
    <w:lvl w:ilvl="6" w:tplc="2310A168">
      <w:numFmt w:val="none"/>
      <w:lvlText w:val=""/>
      <w:lvlJc w:val="left"/>
      <w:pPr>
        <w:tabs>
          <w:tab w:val="num" w:pos="360"/>
        </w:tabs>
      </w:pPr>
    </w:lvl>
    <w:lvl w:ilvl="7" w:tplc="9CAE6A84">
      <w:numFmt w:val="none"/>
      <w:lvlText w:val=""/>
      <w:lvlJc w:val="left"/>
      <w:pPr>
        <w:tabs>
          <w:tab w:val="num" w:pos="360"/>
        </w:tabs>
      </w:pPr>
    </w:lvl>
    <w:lvl w:ilvl="8" w:tplc="C8F86578">
      <w:numFmt w:val="none"/>
      <w:lvlText w:val=""/>
      <w:lvlJc w:val="left"/>
      <w:pPr>
        <w:tabs>
          <w:tab w:val="num" w:pos="360"/>
        </w:tabs>
      </w:pPr>
    </w:lvl>
  </w:abstractNum>
  <w:abstractNum w:abstractNumId="5" w15:restartNumberingAfterBreak="0">
    <w:nsid w:val="35646E7D"/>
    <w:multiLevelType w:val="multilevel"/>
    <w:tmpl w:val="514076B6"/>
    <w:lvl w:ilvl="0">
      <w:start w:val="9"/>
      <w:numFmt w:val="decimal"/>
      <w:lvlText w:val="%1."/>
      <w:lvlJc w:val="left"/>
      <w:pPr>
        <w:tabs>
          <w:tab w:val="num" w:pos="644"/>
        </w:tabs>
        <w:ind w:left="644" w:hanging="360"/>
      </w:pPr>
      <w:rPr>
        <w:rFonts w:hint="default"/>
      </w:rPr>
    </w:lvl>
    <w:lvl w:ilvl="1">
      <w:start w:val="1"/>
      <w:numFmt w:val="decimal"/>
      <w:isLgl/>
      <w:lvlText w:val="%1.%2"/>
      <w:lvlJc w:val="left"/>
      <w:pPr>
        <w:ind w:left="921" w:hanging="495"/>
      </w:pPr>
      <w:rPr>
        <w:rFonts w:ascii="Times New Roman" w:hAnsi="Times New Roman" w:cs="Times New Roman" w:hint="default"/>
        <w:sz w:val="24"/>
        <w:szCs w:val="24"/>
      </w:rPr>
    </w:lvl>
    <w:lvl w:ilvl="2">
      <w:start w:val="1"/>
      <w:numFmt w:val="decimal"/>
      <w:isLgl/>
      <w:lvlText w:val="%1.%2.%3"/>
      <w:lvlJc w:val="left"/>
      <w:pPr>
        <w:ind w:left="1004" w:hanging="720"/>
      </w:pPr>
      <w:rPr>
        <w:rFonts w:ascii="Times New Roman" w:hAnsi="Times New Roman" w:cs="Times New Roman" w:hint="default"/>
        <w:sz w:val="24"/>
      </w:rPr>
    </w:lvl>
    <w:lvl w:ilvl="3">
      <w:start w:val="1"/>
      <w:numFmt w:val="decimal"/>
      <w:isLgl/>
      <w:lvlText w:val="%1.%2.%3.%4"/>
      <w:lvlJc w:val="left"/>
      <w:pPr>
        <w:ind w:left="1004" w:hanging="720"/>
      </w:pPr>
      <w:rPr>
        <w:rFonts w:ascii="Times New Roman" w:hAnsi="Times New Roman" w:cs="Times New Roman" w:hint="default"/>
        <w:sz w:val="24"/>
      </w:rPr>
    </w:lvl>
    <w:lvl w:ilvl="4">
      <w:start w:val="1"/>
      <w:numFmt w:val="decimal"/>
      <w:isLgl/>
      <w:lvlText w:val="%1.%2.%3.%4.%5"/>
      <w:lvlJc w:val="left"/>
      <w:pPr>
        <w:ind w:left="1364" w:hanging="1080"/>
      </w:pPr>
      <w:rPr>
        <w:rFonts w:ascii="Times New Roman" w:hAnsi="Times New Roman" w:cs="Times New Roman" w:hint="default"/>
        <w:sz w:val="24"/>
      </w:rPr>
    </w:lvl>
    <w:lvl w:ilvl="5">
      <w:start w:val="1"/>
      <w:numFmt w:val="decimal"/>
      <w:isLgl/>
      <w:lvlText w:val="%1.%2.%3.%4.%5.%6"/>
      <w:lvlJc w:val="left"/>
      <w:pPr>
        <w:ind w:left="1364" w:hanging="1080"/>
      </w:pPr>
      <w:rPr>
        <w:rFonts w:ascii="Times New Roman" w:hAnsi="Times New Roman" w:cs="Times New Roman" w:hint="default"/>
        <w:sz w:val="24"/>
      </w:rPr>
    </w:lvl>
    <w:lvl w:ilvl="6">
      <w:start w:val="1"/>
      <w:numFmt w:val="decimal"/>
      <w:isLgl/>
      <w:lvlText w:val="%1.%2.%3.%4.%5.%6.%7"/>
      <w:lvlJc w:val="left"/>
      <w:pPr>
        <w:ind w:left="1724" w:hanging="1440"/>
      </w:pPr>
      <w:rPr>
        <w:rFonts w:ascii="Times New Roman" w:hAnsi="Times New Roman" w:cs="Times New Roman" w:hint="default"/>
        <w:sz w:val="24"/>
      </w:rPr>
    </w:lvl>
    <w:lvl w:ilvl="7">
      <w:start w:val="1"/>
      <w:numFmt w:val="decimal"/>
      <w:isLgl/>
      <w:lvlText w:val="%1.%2.%3.%4.%5.%6.%7.%8"/>
      <w:lvlJc w:val="left"/>
      <w:pPr>
        <w:ind w:left="1724" w:hanging="1440"/>
      </w:pPr>
      <w:rPr>
        <w:rFonts w:ascii="Times New Roman" w:hAnsi="Times New Roman" w:cs="Times New Roman" w:hint="default"/>
        <w:sz w:val="24"/>
      </w:rPr>
    </w:lvl>
    <w:lvl w:ilvl="8">
      <w:start w:val="1"/>
      <w:numFmt w:val="decimal"/>
      <w:isLgl/>
      <w:lvlText w:val="%1.%2.%3.%4.%5.%6.%7.%8.%9"/>
      <w:lvlJc w:val="left"/>
      <w:pPr>
        <w:ind w:left="2084" w:hanging="1800"/>
      </w:pPr>
      <w:rPr>
        <w:rFonts w:ascii="Times New Roman" w:hAnsi="Times New Roman" w:cs="Times New Roman" w:hint="default"/>
        <w:sz w:val="24"/>
      </w:rPr>
    </w:lvl>
  </w:abstractNum>
  <w:abstractNum w:abstractNumId="6" w15:restartNumberingAfterBreak="0">
    <w:nsid w:val="39180602"/>
    <w:multiLevelType w:val="multilevel"/>
    <w:tmpl w:val="77B4969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16187885">
    <w:abstractNumId w:val="3"/>
  </w:num>
  <w:num w:numId="2" w16cid:durableId="912857915">
    <w:abstractNumId w:val="5"/>
  </w:num>
  <w:num w:numId="3" w16cid:durableId="1451051575">
    <w:abstractNumId w:val="4"/>
  </w:num>
  <w:num w:numId="4" w16cid:durableId="1144815101">
    <w:abstractNumId w:val="0"/>
  </w:num>
  <w:num w:numId="5" w16cid:durableId="524946294">
    <w:abstractNumId w:val="2"/>
  </w:num>
  <w:num w:numId="6" w16cid:durableId="1613004034">
    <w:abstractNumId w:val="6"/>
  </w:num>
  <w:num w:numId="7" w16cid:durableId="1237856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D7B"/>
    <w:rsid w:val="001F2E26"/>
    <w:rsid w:val="002C5D7B"/>
    <w:rsid w:val="00774B91"/>
    <w:rsid w:val="00853082"/>
    <w:rsid w:val="00937467"/>
    <w:rsid w:val="00C36926"/>
    <w:rsid w:val="00D36795"/>
    <w:rsid w:val="00E242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77C53"/>
  <w15:chartTrackingRefBased/>
  <w15:docId w15:val="{E92024C8-B38D-44EE-AA4B-640186F2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5D7B"/>
    <w:pPr>
      <w:spacing w:after="200" w:line="276" w:lineRule="auto"/>
    </w:pPr>
    <w:rPr>
      <w:rFonts w:ascii="Times New Roman" w:eastAsia="Calibri" w:hAnsi="Times New Roman" w:cs="Times New Roman"/>
      <w:kern w:val="0"/>
      <w:szCs w:val="22"/>
      <w:lang w:val="uz"/>
      <w14:ligatures w14:val="none"/>
    </w:rPr>
  </w:style>
  <w:style w:type="paragraph" w:styleId="1">
    <w:name w:val="heading 1"/>
    <w:basedOn w:val="a"/>
    <w:next w:val="a"/>
    <w:link w:val="10"/>
    <w:qFormat/>
    <w:rsid w:val="002C5D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C5D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C5D7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C5D7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C5D7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C5D7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C5D7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C5D7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C5D7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C5D7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C5D7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C5D7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C5D7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C5D7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C5D7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C5D7B"/>
    <w:rPr>
      <w:rFonts w:eastAsiaTheme="majorEastAsia" w:cstheme="majorBidi"/>
      <w:color w:val="595959" w:themeColor="text1" w:themeTint="A6"/>
    </w:rPr>
  </w:style>
  <w:style w:type="character" w:customStyle="1" w:styleId="80">
    <w:name w:val="Заголовок 8 Знак"/>
    <w:basedOn w:val="a0"/>
    <w:link w:val="8"/>
    <w:uiPriority w:val="9"/>
    <w:semiHidden/>
    <w:rsid w:val="002C5D7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C5D7B"/>
    <w:rPr>
      <w:rFonts w:eastAsiaTheme="majorEastAsia" w:cstheme="majorBidi"/>
      <w:color w:val="272727" w:themeColor="text1" w:themeTint="D8"/>
    </w:rPr>
  </w:style>
  <w:style w:type="paragraph" w:styleId="a3">
    <w:name w:val="Title"/>
    <w:basedOn w:val="a"/>
    <w:next w:val="a"/>
    <w:link w:val="a4"/>
    <w:uiPriority w:val="10"/>
    <w:qFormat/>
    <w:rsid w:val="002C5D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C5D7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5D7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C5D7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C5D7B"/>
    <w:pPr>
      <w:spacing w:before="160"/>
      <w:jc w:val="center"/>
    </w:pPr>
    <w:rPr>
      <w:i/>
      <w:iCs/>
      <w:color w:val="404040" w:themeColor="text1" w:themeTint="BF"/>
    </w:rPr>
  </w:style>
  <w:style w:type="character" w:customStyle="1" w:styleId="22">
    <w:name w:val="Цитата 2 Знак"/>
    <w:basedOn w:val="a0"/>
    <w:link w:val="21"/>
    <w:uiPriority w:val="29"/>
    <w:rsid w:val="002C5D7B"/>
    <w:rPr>
      <w:i/>
      <w:iCs/>
      <w:color w:val="404040" w:themeColor="text1" w:themeTint="BF"/>
    </w:rPr>
  </w:style>
  <w:style w:type="paragraph" w:styleId="a7">
    <w:name w:val="List Paragraph"/>
    <w:aliases w:val="Содержание. 2 уровень,Заголовок_3,Bullet List,FooterText,numbered,List_Paragraph,Multilevel para_II,List Paragraph (numbered (a)),Numbered list,Абзац списка1,List Paragraph1,Абзац списка не нумерованный,Абзац списка литеральный,1. спис"/>
    <w:basedOn w:val="a"/>
    <w:link w:val="a8"/>
    <w:uiPriority w:val="34"/>
    <w:qFormat/>
    <w:rsid w:val="002C5D7B"/>
    <w:pPr>
      <w:ind w:left="720"/>
      <w:contextualSpacing/>
    </w:pPr>
  </w:style>
  <w:style w:type="character" w:styleId="a9">
    <w:name w:val="Intense Emphasis"/>
    <w:basedOn w:val="a0"/>
    <w:uiPriority w:val="21"/>
    <w:qFormat/>
    <w:rsid w:val="002C5D7B"/>
    <w:rPr>
      <w:i/>
      <w:iCs/>
      <w:color w:val="0F4761" w:themeColor="accent1" w:themeShade="BF"/>
    </w:rPr>
  </w:style>
  <w:style w:type="paragraph" w:styleId="aa">
    <w:name w:val="Intense Quote"/>
    <w:basedOn w:val="a"/>
    <w:next w:val="a"/>
    <w:link w:val="ab"/>
    <w:uiPriority w:val="30"/>
    <w:qFormat/>
    <w:rsid w:val="002C5D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2C5D7B"/>
    <w:rPr>
      <w:i/>
      <w:iCs/>
      <w:color w:val="0F4761" w:themeColor="accent1" w:themeShade="BF"/>
    </w:rPr>
  </w:style>
  <w:style w:type="character" w:styleId="ac">
    <w:name w:val="Intense Reference"/>
    <w:basedOn w:val="a0"/>
    <w:uiPriority w:val="32"/>
    <w:qFormat/>
    <w:rsid w:val="002C5D7B"/>
    <w:rPr>
      <w:b/>
      <w:bCs/>
      <w:smallCaps/>
      <w:color w:val="0F4761" w:themeColor="accent1" w:themeShade="BF"/>
      <w:spacing w:val="5"/>
    </w:rPr>
  </w:style>
  <w:style w:type="paragraph" w:customStyle="1" w:styleId="Iauiue">
    <w:name w:val="Iau?iue"/>
    <w:rsid w:val="002C5D7B"/>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8"/>
      <w:szCs w:val="20"/>
      <w:lang w:val="uz" w:eastAsia="ru-RU"/>
      <w14:ligatures w14:val="none"/>
    </w:rPr>
  </w:style>
  <w:style w:type="paragraph" w:customStyle="1" w:styleId="Iaeeiaaiiuenienie">
    <w:name w:val="Ia?ee?iaaiiue nienie"/>
    <w:basedOn w:val="Iauiue"/>
    <w:rsid w:val="002C5D7B"/>
    <w:pPr>
      <w:jc w:val="both"/>
    </w:pPr>
    <w:rPr>
      <w:sz w:val="24"/>
    </w:rPr>
  </w:style>
  <w:style w:type="paragraph" w:styleId="ad">
    <w:name w:val="No Spacing"/>
    <w:uiPriority w:val="1"/>
    <w:qFormat/>
    <w:rsid w:val="002C5D7B"/>
    <w:pPr>
      <w:spacing w:after="0" w:line="240" w:lineRule="auto"/>
    </w:pPr>
    <w:rPr>
      <w:rFonts w:ascii="Times New Roman" w:eastAsia="Times New Roman" w:hAnsi="Times New Roman" w:cs="Times New Roman"/>
      <w:kern w:val="0"/>
      <w:lang w:val="uz" w:eastAsia="ru-RU"/>
      <w14:ligatures w14:val="none"/>
    </w:rPr>
  </w:style>
  <w:style w:type="paragraph" w:styleId="ae">
    <w:name w:val="footer"/>
    <w:basedOn w:val="a"/>
    <w:link w:val="af"/>
    <w:uiPriority w:val="99"/>
    <w:unhideWhenUsed/>
    <w:rsid w:val="002C5D7B"/>
    <w:pPr>
      <w:tabs>
        <w:tab w:val="center" w:pos="4677"/>
        <w:tab w:val="right" w:pos="9355"/>
      </w:tabs>
    </w:pPr>
  </w:style>
  <w:style w:type="character" w:customStyle="1" w:styleId="af">
    <w:name w:val="Нижний колонтитул Знак"/>
    <w:basedOn w:val="a0"/>
    <w:link w:val="ae"/>
    <w:uiPriority w:val="99"/>
    <w:rsid w:val="002C5D7B"/>
    <w:rPr>
      <w:rFonts w:ascii="Times New Roman" w:eastAsia="Calibri" w:hAnsi="Times New Roman" w:cs="Times New Roman"/>
      <w:kern w:val="0"/>
      <w:szCs w:val="22"/>
      <w:lang w:val="uz"/>
      <w14:ligatures w14:val="none"/>
    </w:rPr>
  </w:style>
  <w:style w:type="character" w:customStyle="1" w:styleId="a8">
    <w:name w:val="Абзац списка Знак"/>
    <w:aliases w:val="Содержание. 2 уровень Знак,Заголовок_3 Знак,Bullet List Знак,FooterText Знак,numbered Знак,List_Paragraph Знак,Multilevel para_II Знак,List Paragraph (numbered (a)) Знак,Numbered list Знак,Абзац списка1 Знак,List Paragraph1 Знак"/>
    <w:link w:val="a7"/>
    <w:uiPriority w:val="34"/>
    <w:qFormat/>
    <w:rsid w:val="002C5D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1122</Words>
  <Characters>6396</Characters>
  <Application>Microsoft Office Word</Application>
  <DocSecurity>0</DocSecurity>
  <Lines>53</Lines>
  <Paragraphs>15</Paragraphs>
  <ScaleCrop>false</ScaleCrop>
  <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Isroilov Madaminjon Muxsinovich</dc:creator>
  <cp:keywords/>
  <dc:description/>
  <cp:lastModifiedBy>Isroilov Madaminjon Muxsinovich</cp:lastModifiedBy>
  <cp:revision>2</cp:revision>
  <dcterms:created xsi:type="dcterms:W3CDTF">2026-07-13T11:51:00Z</dcterms:created>
  <dcterms:modified xsi:type="dcterms:W3CDTF">2026-09-22T09:34:00Z</dcterms:modified>
</cp:coreProperties>
</file>