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CA7AB" w14:textId="6FEC6CC6" w:rsidR="00642F75" w:rsidRDefault="00E816DF">
      <w:pPr>
        <w:spacing w:after="40"/>
        <w:jc w:val="center"/>
        <w:rPr>
          <w:b/>
          <w:sz w:val="28"/>
        </w:rPr>
      </w:pPr>
      <w:r>
        <w:rPr>
          <w:b/>
          <w:sz w:val="28"/>
        </w:rPr>
        <w:t>SHARTNOMA</w:t>
      </w:r>
      <w:r w:rsidR="00B464FF" w:rsidRPr="00B464FF">
        <w:rPr>
          <w:b/>
          <w:sz w:val="28"/>
        </w:rPr>
        <w:t xml:space="preserve"> №___</w:t>
      </w:r>
    </w:p>
    <w:p w14:paraId="5A293D16" w14:textId="77777777" w:rsidR="00B464FF" w:rsidRPr="00B464FF" w:rsidRDefault="00B464FF">
      <w:pPr>
        <w:spacing w:after="40"/>
        <w:jc w:val="center"/>
      </w:pPr>
    </w:p>
    <w:p w14:paraId="7B195965" w14:textId="5C15EA9A" w:rsidR="00642F75" w:rsidRPr="00B464FF" w:rsidRDefault="00F83E34" w:rsidP="00B464FF">
      <w:pPr>
        <w:spacing w:after="160"/>
      </w:pPr>
      <w:r>
        <w:t xml:space="preserve">        </w:t>
      </w:r>
      <w:r w:rsidR="00B464FF">
        <w:t>Toshkent tumani</w:t>
      </w:r>
      <w:r w:rsidR="00E816DF" w:rsidRPr="00B464FF">
        <w:t xml:space="preserve">                                            </w:t>
      </w:r>
      <w:r w:rsidR="00B464FF">
        <w:t xml:space="preserve">                  </w:t>
      </w:r>
      <w:r>
        <w:t xml:space="preserve">         </w:t>
      </w:r>
      <w:r w:rsidR="00B464FF">
        <w:t xml:space="preserve">                                  </w:t>
      </w:r>
      <w:r w:rsidR="00E816DF" w:rsidRPr="00B464FF">
        <w:t xml:space="preserve">  .202</w:t>
      </w:r>
      <w:r w:rsidR="00B464FF">
        <w:t>6</w:t>
      </w:r>
      <w:r w:rsidR="00E816DF" w:rsidRPr="00B464FF">
        <w:t>-</w:t>
      </w:r>
      <w:r w:rsidR="00E816DF">
        <w:t>yil</w:t>
      </w:r>
    </w:p>
    <w:p w14:paraId="168760D2" w14:textId="497FD0E0" w:rsidR="00642F75" w:rsidRPr="00B464FF" w:rsidRDefault="005D465C" w:rsidP="00F83E34">
      <w:pPr>
        <w:spacing w:after="80" w:line="240" w:lineRule="auto"/>
        <w:ind w:firstLine="426"/>
        <w:jc w:val="both"/>
      </w:pPr>
      <w:r w:rsidRPr="005D465C">
        <w:t>_______________________________________</w:t>
      </w:r>
      <w:r w:rsidR="00B464FF" w:rsidRPr="00B464FF">
        <w:t xml:space="preserve"> </w:t>
      </w:r>
      <w:r w:rsidR="00B464FF">
        <w:t>keyingi</w:t>
      </w:r>
      <w:r w:rsidR="00B464FF" w:rsidRPr="00B464FF">
        <w:t xml:space="preserve"> </w:t>
      </w:r>
      <w:r w:rsidR="00B464FF">
        <w:t>o</w:t>
      </w:r>
      <w:r w:rsidR="00B464FF" w:rsidRPr="00B464FF">
        <w:t>‘</w:t>
      </w:r>
      <w:r w:rsidR="00B464FF">
        <w:t>rinlarda</w:t>
      </w:r>
      <w:r w:rsidR="00B464FF" w:rsidRPr="00B464FF">
        <w:t xml:space="preserve"> — (</w:t>
      </w:r>
      <w:r w:rsidR="00B464FF">
        <w:t>keyingi</w:t>
      </w:r>
      <w:r w:rsidR="00B464FF" w:rsidRPr="00B464FF">
        <w:t xml:space="preserve"> </w:t>
      </w:r>
      <w:r w:rsidR="00B464FF">
        <w:t>o</w:t>
      </w:r>
      <w:r w:rsidR="00B464FF" w:rsidRPr="00B464FF">
        <w:t>‘</w:t>
      </w:r>
      <w:r w:rsidR="00B464FF">
        <w:t>rinlarda</w:t>
      </w:r>
      <w:r w:rsidR="00B464FF" w:rsidRPr="00B464FF">
        <w:t xml:space="preserve"> — “</w:t>
      </w:r>
      <w:r w:rsidR="00B464FF">
        <w:t>Sotuvchi</w:t>
      </w:r>
      <w:r w:rsidR="00B464FF" w:rsidRPr="00B464FF">
        <w:t xml:space="preserve">”) </w:t>
      </w:r>
      <w:r w:rsidR="00B464FF">
        <w:t>nomidan</w:t>
      </w:r>
      <w:r w:rsidR="00B464FF" w:rsidRPr="00B464FF">
        <w:t xml:space="preserve"> </w:t>
      </w:r>
      <w:r w:rsidRPr="005D465C">
        <w:t>______________________________</w:t>
      </w:r>
      <w:r w:rsidR="00B464FF" w:rsidRPr="00B464FF">
        <w:t>,</w:t>
      </w:r>
      <w:r w:rsidR="00B464FF">
        <w:t xml:space="preserve"> bir</w:t>
      </w:r>
      <w:r w:rsidR="00B464FF" w:rsidRPr="00B464FF">
        <w:t xml:space="preserve"> </w:t>
      </w:r>
      <w:r w:rsidR="00B464FF">
        <w:t>tomondan</w:t>
      </w:r>
      <w:r w:rsidR="00B464FF" w:rsidRPr="00B464FF">
        <w:t xml:space="preserve">, </w:t>
      </w:r>
      <w:r w:rsidR="00B464FF">
        <w:t>va</w:t>
      </w:r>
      <w:r w:rsidR="00B464FF" w:rsidRPr="00B464FF">
        <w:t xml:space="preserve"> </w:t>
      </w:r>
      <w:r w:rsidR="00E816DF" w:rsidRPr="00B464FF">
        <w:t>“</w:t>
      </w:r>
      <w:r w:rsidRPr="005D465C">
        <w:t>___________________________________</w:t>
      </w:r>
      <w:r w:rsidR="00E816DF" w:rsidRPr="00B464FF">
        <w:t xml:space="preserve"> </w:t>
      </w:r>
      <w:r w:rsidR="00B464FF" w:rsidRPr="00B464FF">
        <w:t>(</w:t>
      </w:r>
      <w:r w:rsidR="00B464FF">
        <w:t>keyingi</w:t>
      </w:r>
      <w:r w:rsidR="00B464FF" w:rsidRPr="00B464FF">
        <w:t xml:space="preserve"> </w:t>
      </w:r>
      <w:r w:rsidR="00B464FF">
        <w:t>o</w:t>
      </w:r>
      <w:r w:rsidR="00B464FF" w:rsidRPr="00B464FF">
        <w:t>‘</w:t>
      </w:r>
      <w:r w:rsidR="00B464FF">
        <w:t>rinlarda</w:t>
      </w:r>
      <w:r w:rsidR="00B464FF" w:rsidRPr="00B464FF">
        <w:t xml:space="preserve"> — “</w:t>
      </w:r>
      <w:r w:rsidR="00B464FF">
        <w:t>Buyurtmachi</w:t>
      </w:r>
      <w:r w:rsidR="00B464FF" w:rsidRPr="00B464FF">
        <w:t xml:space="preserve">” </w:t>
      </w:r>
      <w:r w:rsidR="00B464FF">
        <w:t>yoki</w:t>
      </w:r>
      <w:r w:rsidR="00B464FF" w:rsidRPr="00B464FF">
        <w:t xml:space="preserve"> “</w:t>
      </w:r>
      <w:r w:rsidR="00B464FF">
        <w:t>Xaridor</w:t>
      </w:r>
      <w:r w:rsidR="00B464FF" w:rsidRPr="00B464FF">
        <w:t xml:space="preserve">”) </w:t>
      </w:r>
      <w:r w:rsidRPr="005D465C">
        <w:t>_______________________</w:t>
      </w:r>
      <w:r w:rsidR="00E816DF" w:rsidRPr="00B464FF">
        <w:t xml:space="preserve">, </w:t>
      </w:r>
      <w:r w:rsidR="00E816DF">
        <w:t>ikkinchi</w:t>
      </w:r>
      <w:r w:rsidR="00E816DF" w:rsidRPr="00B464FF">
        <w:t xml:space="preserve"> </w:t>
      </w:r>
      <w:r w:rsidR="00E816DF">
        <w:t>tomondan</w:t>
      </w:r>
      <w:r w:rsidR="00E816DF" w:rsidRPr="00B464FF">
        <w:t xml:space="preserve">, </w:t>
      </w:r>
      <w:r w:rsidR="00E816DF">
        <w:t>birgalikda</w:t>
      </w:r>
      <w:r w:rsidR="00E816DF" w:rsidRPr="00B464FF">
        <w:t xml:space="preserve"> “</w:t>
      </w:r>
      <w:r w:rsidR="00E816DF">
        <w:t>Tomonlar</w:t>
      </w:r>
      <w:r w:rsidR="00E816DF" w:rsidRPr="00B464FF">
        <w:t xml:space="preserve">”, </w:t>
      </w:r>
      <w:r w:rsidR="00E816DF">
        <w:t>alohida</w:t>
      </w:r>
      <w:r w:rsidR="00E816DF" w:rsidRPr="00B464FF">
        <w:t xml:space="preserve"> “</w:t>
      </w:r>
      <w:r w:rsidR="00E816DF">
        <w:t>Tomon</w:t>
      </w:r>
      <w:r w:rsidR="00E816DF" w:rsidRPr="00B464FF">
        <w:t xml:space="preserve">” </w:t>
      </w:r>
      <w:r w:rsidR="00E816DF">
        <w:t>deb</w:t>
      </w:r>
      <w:r w:rsidR="00E816DF" w:rsidRPr="00B464FF">
        <w:t xml:space="preserve"> </w:t>
      </w:r>
      <w:r w:rsidR="00E816DF">
        <w:t>yuritilib</w:t>
      </w:r>
      <w:r w:rsidR="00E816DF" w:rsidRPr="00B464FF">
        <w:t xml:space="preserve">, </w:t>
      </w:r>
      <w:r w:rsidR="00E816DF">
        <w:t>ushbu</w:t>
      </w:r>
      <w:r w:rsidR="00E816DF" w:rsidRPr="00B464FF">
        <w:t xml:space="preserve"> </w:t>
      </w:r>
      <w:r w:rsidR="00E816DF">
        <w:t>shartnomani</w:t>
      </w:r>
      <w:r w:rsidR="00E816DF" w:rsidRPr="00B464FF">
        <w:t xml:space="preserve"> </w:t>
      </w:r>
      <w:r w:rsidR="00E816DF">
        <w:t>quyidagilar</w:t>
      </w:r>
      <w:r w:rsidR="00E816DF" w:rsidRPr="00B464FF">
        <w:t xml:space="preserve"> </w:t>
      </w:r>
      <w:r w:rsidR="00E816DF">
        <w:t>haqida</w:t>
      </w:r>
      <w:r w:rsidR="00E816DF" w:rsidRPr="00B464FF">
        <w:t xml:space="preserve"> </w:t>
      </w:r>
      <w:r w:rsidR="00E816DF">
        <w:t>tuzdilar</w:t>
      </w:r>
      <w:r w:rsidR="00E816DF" w:rsidRPr="00B464FF">
        <w:t>:</w:t>
      </w:r>
    </w:p>
    <w:p w14:paraId="629A05C5" w14:textId="4F8AD1EC" w:rsidR="00642F75" w:rsidRPr="0097018B" w:rsidRDefault="005D465C" w:rsidP="00F83E34">
      <w:pPr>
        <w:spacing w:after="80" w:line="240" w:lineRule="auto"/>
        <w:ind w:firstLine="426"/>
        <w:jc w:val="both"/>
      </w:pPr>
      <w:bookmarkStart w:id="0" w:name="_GoBack"/>
      <w:r w:rsidRPr="005D465C">
        <w:rPr>
          <w:highlight w:val="yellow"/>
        </w:rPr>
        <w:t>________________________</w:t>
      </w:r>
      <w:r w:rsidR="00E816DF" w:rsidRPr="00B464FF">
        <w:rPr>
          <w:highlight w:val="yellow"/>
        </w:rPr>
        <w:t>berilgan</w:t>
      </w:r>
      <w:r w:rsidR="00E816DF" w:rsidRPr="00F83E34">
        <w:rPr>
          <w:highlight w:val="yellow"/>
        </w:rPr>
        <w:t xml:space="preserve"> №7-</w:t>
      </w:r>
      <w:r w:rsidR="00E816DF" w:rsidRPr="00B464FF">
        <w:rPr>
          <w:highlight w:val="yellow"/>
        </w:rPr>
        <w:t>sonli</w:t>
      </w:r>
      <w:r w:rsidR="00E816DF" w:rsidRPr="00F83E34">
        <w:rPr>
          <w:highlight w:val="yellow"/>
        </w:rPr>
        <w:t xml:space="preserve"> </w:t>
      </w:r>
      <w:r w:rsidR="00E816DF" w:rsidRPr="00B464FF">
        <w:rPr>
          <w:highlight w:val="yellow"/>
        </w:rPr>
        <w:t>ishonchnomaga</w:t>
      </w:r>
      <w:r w:rsidR="00E816DF" w:rsidRPr="00F83E34">
        <w:rPr>
          <w:highlight w:val="yellow"/>
        </w:rPr>
        <w:t xml:space="preserve"> </w:t>
      </w:r>
      <w:r w:rsidR="00E816DF" w:rsidRPr="00B464FF">
        <w:rPr>
          <w:highlight w:val="yellow"/>
        </w:rPr>
        <w:t>asosan</w:t>
      </w:r>
      <w:r w:rsidR="00E816DF" w:rsidRPr="00F83E34">
        <w:rPr>
          <w:highlight w:val="yellow"/>
        </w:rPr>
        <w:t xml:space="preserve"> </w:t>
      </w:r>
      <w:r w:rsidR="00E816DF" w:rsidRPr="00B464FF">
        <w:rPr>
          <w:highlight w:val="yellow"/>
        </w:rPr>
        <w:t>harakat</w:t>
      </w:r>
      <w:r w:rsidR="00E816DF" w:rsidRPr="00F83E34">
        <w:rPr>
          <w:highlight w:val="yellow"/>
        </w:rPr>
        <w:t xml:space="preserve"> </w:t>
      </w:r>
      <w:r w:rsidR="00E816DF" w:rsidRPr="00B464FF">
        <w:rPr>
          <w:highlight w:val="yellow"/>
        </w:rPr>
        <w:t>qiluvchi</w:t>
      </w:r>
      <w:r w:rsidR="00E816DF" w:rsidRPr="00F83E34">
        <w:rPr>
          <w:highlight w:val="yellow"/>
        </w:rPr>
        <w:t xml:space="preserve"> </w:t>
      </w:r>
      <w:r w:rsidRPr="005D465C">
        <w:rPr>
          <w:highlight w:val="yellow"/>
        </w:rPr>
        <w:t>___________________________________________________</w:t>
      </w:r>
      <w:r w:rsidR="00E816DF" w:rsidRPr="00F83E34">
        <w:rPr>
          <w:highlight w:val="yellow"/>
        </w:rPr>
        <w:t xml:space="preserve"> </w:t>
      </w:r>
      <w:r w:rsidR="00E816DF" w:rsidRPr="00B464FF">
        <w:rPr>
          <w:highlight w:val="yellow"/>
        </w:rPr>
        <w:t>bundan</w:t>
      </w:r>
      <w:r w:rsidR="00E816DF" w:rsidRPr="00F83E34">
        <w:rPr>
          <w:highlight w:val="yellow"/>
        </w:rPr>
        <w:t xml:space="preserve"> </w:t>
      </w:r>
      <w:r w:rsidR="00E816DF" w:rsidRPr="00B464FF">
        <w:rPr>
          <w:highlight w:val="yellow"/>
        </w:rPr>
        <w:t>buyon</w:t>
      </w:r>
      <w:r w:rsidR="00E816DF" w:rsidRPr="00F83E34">
        <w:rPr>
          <w:highlight w:val="yellow"/>
        </w:rPr>
        <w:t xml:space="preserve"> </w:t>
      </w:r>
      <w:r w:rsidR="00E816DF" w:rsidRPr="00B464FF">
        <w:rPr>
          <w:highlight w:val="yellow"/>
        </w:rPr>
        <w:t>bir</w:t>
      </w:r>
      <w:r w:rsidR="00E816DF" w:rsidRPr="00F83E34">
        <w:rPr>
          <w:highlight w:val="yellow"/>
        </w:rPr>
        <w:t xml:space="preserve"> </w:t>
      </w:r>
      <w:r w:rsidR="00E816DF" w:rsidRPr="00B464FF">
        <w:rPr>
          <w:highlight w:val="yellow"/>
        </w:rPr>
        <w:t>tomondan</w:t>
      </w:r>
      <w:r w:rsidR="00E816DF" w:rsidRPr="00F83E34">
        <w:rPr>
          <w:highlight w:val="yellow"/>
        </w:rPr>
        <w:t xml:space="preserve"> “</w:t>
      </w:r>
      <w:r w:rsidR="00F83E34">
        <w:rPr>
          <w:highlight w:val="yellow"/>
        </w:rPr>
        <w:t>Xaridor</w:t>
      </w:r>
      <w:r w:rsidR="00E816DF" w:rsidRPr="00F83E34">
        <w:rPr>
          <w:highlight w:val="yellow"/>
        </w:rPr>
        <w:t xml:space="preserve">” </w:t>
      </w:r>
      <w:r w:rsidR="00E816DF" w:rsidRPr="00B464FF">
        <w:rPr>
          <w:highlight w:val="yellow"/>
        </w:rPr>
        <w:t>deb</w:t>
      </w:r>
      <w:r w:rsidR="00E816DF" w:rsidRPr="00F83E34">
        <w:rPr>
          <w:highlight w:val="yellow"/>
        </w:rPr>
        <w:t xml:space="preserve"> </w:t>
      </w:r>
      <w:r w:rsidR="00E816DF" w:rsidRPr="00B464FF">
        <w:rPr>
          <w:highlight w:val="yellow"/>
        </w:rPr>
        <w:t>yuritiladi</w:t>
      </w:r>
      <w:r w:rsidR="00E816DF" w:rsidRPr="00F83E34">
        <w:rPr>
          <w:highlight w:val="yellow"/>
        </w:rPr>
        <w:t xml:space="preserve">, </w:t>
      </w:r>
      <w:r w:rsidR="00E816DF" w:rsidRPr="0097018B">
        <w:t xml:space="preserve">ikkinchi tomondan esa </w:t>
      </w:r>
      <w:r w:rsidRPr="005D465C">
        <w:t>______________________________________________</w:t>
      </w:r>
      <w:r w:rsidR="00E816DF" w:rsidRPr="0097018B">
        <w:t xml:space="preserve"> </w:t>
      </w:r>
      <w:bookmarkEnd w:id="0"/>
      <w:r w:rsidR="00E816DF" w:rsidRPr="0097018B">
        <w:t xml:space="preserve">rahbari </w:t>
      </w:r>
      <w:r w:rsidRPr="005D465C">
        <w:t>___________________________________________</w:t>
      </w:r>
      <w:r w:rsidR="00E816DF" w:rsidRPr="0097018B">
        <w:t xml:space="preserve"> bundan buyon “</w:t>
      </w:r>
      <w:r w:rsidR="00F83E34" w:rsidRPr="0097018B">
        <w:t>Sotuvchi</w:t>
      </w:r>
      <w:r w:rsidR="00E816DF" w:rsidRPr="0097018B">
        <w:t xml:space="preserve">” deb yuritiladi. </w:t>
      </w:r>
      <w:r w:rsidR="0097018B">
        <w:t>Yaroqsiz k</w:t>
      </w:r>
      <w:r w:rsidR="00E816DF" w:rsidRPr="0097018B">
        <w:t>o‘mir mahsulotini sotish maqsadida ushbu shartnomani tuzdilar.</w:t>
      </w:r>
    </w:p>
    <w:p w14:paraId="49DC3A39" w14:textId="35059B53" w:rsidR="00642F75" w:rsidRPr="00F83E34" w:rsidRDefault="00E816DF" w:rsidP="00F83E34">
      <w:pPr>
        <w:spacing w:after="120"/>
        <w:ind w:firstLine="426"/>
        <w:jc w:val="both"/>
      </w:pPr>
      <w:r w:rsidRPr="0097018B">
        <w:t xml:space="preserve">Ushbu shartnomaga ko‘ra, Buyurtmachi to‘lovni amalga oshiradi va mahsulotni qabul qiladi, Sotuvchi esa quyidagi shartlarda mahsulotni </w:t>
      </w:r>
      <w:r w:rsidR="0097018B" w:rsidRPr="0097018B">
        <w:t>taqdim</w:t>
      </w:r>
      <w:r w:rsidRPr="0097018B">
        <w:t xml:space="preserve"> </w:t>
      </w:r>
      <w:r w:rsidR="0097018B" w:rsidRPr="0097018B">
        <w:t>qiladi</w:t>
      </w:r>
      <w:r w:rsidRPr="0097018B">
        <w:t>:</w:t>
      </w:r>
    </w:p>
    <w:tbl>
      <w:tblPr>
        <w:tblStyle w:val="aff0"/>
        <w:tblW w:w="0" w:type="auto"/>
        <w:jc w:val="center"/>
        <w:tblLook w:val="04A0" w:firstRow="1" w:lastRow="0" w:firstColumn="1" w:lastColumn="0" w:noHBand="0" w:noVBand="1"/>
      </w:tblPr>
      <w:tblGrid>
        <w:gridCol w:w="598"/>
        <w:gridCol w:w="2204"/>
        <w:gridCol w:w="1623"/>
        <w:gridCol w:w="1197"/>
        <w:gridCol w:w="993"/>
        <w:gridCol w:w="1638"/>
        <w:gridCol w:w="1780"/>
      </w:tblGrid>
      <w:tr w:rsidR="00B464FF" w14:paraId="14AF64B8" w14:textId="77777777" w:rsidTr="00F83E34">
        <w:trPr>
          <w:jc w:val="center"/>
        </w:trPr>
        <w:tc>
          <w:tcPr>
            <w:tcW w:w="598" w:type="dxa"/>
            <w:shd w:val="clear" w:color="auto" w:fill="D9EAD3"/>
            <w:tcMar>
              <w:top w:w="50" w:type="dxa"/>
              <w:left w:w="50" w:type="dxa"/>
              <w:bottom w:w="50" w:type="dxa"/>
              <w:right w:w="50" w:type="dxa"/>
            </w:tcMar>
            <w:vAlign w:val="center"/>
          </w:tcPr>
          <w:p w14:paraId="20B26683" w14:textId="77777777" w:rsidR="00B464FF" w:rsidRDefault="00B464FF">
            <w:pPr>
              <w:jc w:val="center"/>
            </w:pPr>
            <w:r>
              <w:rPr>
                <w:b/>
                <w:sz w:val="17"/>
              </w:rPr>
              <w:t>№</w:t>
            </w:r>
          </w:p>
        </w:tc>
        <w:tc>
          <w:tcPr>
            <w:tcW w:w="2204" w:type="dxa"/>
            <w:shd w:val="clear" w:color="auto" w:fill="D9EAD3"/>
            <w:tcMar>
              <w:top w:w="50" w:type="dxa"/>
              <w:left w:w="50" w:type="dxa"/>
              <w:bottom w:w="50" w:type="dxa"/>
              <w:right w:w="50" w:type="dxa"/>
            </w:tcMar>
            <w:vAlign w:val="center"/>
          </w:tcPr>
          <w:p w14:paraId="77138634" w14:textId="77777777" w:rsidR="00B464FF" w:rsidRDefault="00B464FF">
            <w:pPr>
              <w:jc w:val="center"/>
            </w:pPr>
            <w:r>
              <w:rPr>
                <w:b/>
                <w:sz w:val="17"/>
              </w:rPr>
              <w:t>Tovar nomi</w:t>
            </w:r>
          </w:p>
        </w:tc>
        <w:tc>
          <w:tcPr>
            <w:tcW w:w="1623" w:type="dxa"/>
            <w:shd w:val="clear" w:color="auto" w:fill="D9EAD3"/>
            <w:tcMar>
              <w:top w:w="50" w:type="dxa"/>
              <w:left w:w="50" w:type="dxa"/>
              <w:bottom w:w="50" w:type="dxa"/>
              <w:right w:w="50" w:type="dxa"/>
            </w:tcMar>
            <w:vAlign w:val="center"/>
          </w:tcPr>
          <w:p w14:paraId="43107832" w14:textId="77777777" w:rsidR="00B464FF" w:rsidRDefault="00B464FF">
            <w:pPr>
              <w:jc w:val="center"/>
            </w:pPr>
            <w:r>
              <w:rPr>
                <w:b/>
                <w:sz w:val="17"/>
              </w:rPr>
              <w:t>Yagona elektron milliy</w:t>
            </w:r>
            <w:r>
              <w:rPr>
                <w:b/>
                <w:sz w:val="17"/>
              </w:rPr>
              <w:br/>
              <w:t>katalog kodi</w:t>
            </w:r>
          </w:p>
        </w:tc>
        <w:tc>
          <w:tcPr>
            <w:tcW w:w="1197" w:type="dxa"/>
            <w:shd w:val="clear" w:color="auto" w:fill="D9EAD3"/>
            <w:tcMar>
              <w:top w:w="50" w:type="dxa"/>
              <w:left w:w="50" w:type="dxa"/>
              <w:bottom w:w="50" w:type="dxa"/>
              <w:right w:w="50" w:type="dxa"/>
            </w:tcMar>
            <w:vAlign w:val="center"/>
          </w:tcPr>
          <w:p w14:paraId="69DFE104" w14:textId="77777777" w:rsidR="00B464FF" w:rsidRDefault="00B464FF">
            <w:pPr>
              <w:jc w:val="center"/>
            </w:pPr>
            <w:r>
              <w:rPr>
                <w:b/>
                <w:sz w:val="17"/>
              </w:rPr>
              <w:t>O‘lchov birligi</w:t>
            </w:r>
          </w:p>
        </w:tc>
        <w:tc>
          <w:tcPr>
            <w:tcW w:w="993" w:type="dxa"/>
            <w:shd w:val="clear" w:color="auto" w:fill="D9EAD3"/>
            <w:tcMar>
              <w:top w:w="50" w:type="dxa"/>
              <w:left w:w="50" w:type="dxa"/>
              <w:bottom w:w="50" w:type="dxa"/>
              <w:right w:w="50" w:type="dxa"/>
            </w:tcMar>
            <w:vAlign w:val="center"/>
          </w:tcPr>
          <w:p w14:paraId="4CC841E6" w14:textId="77777777" w:rsidR="00B464FF" w:rsidRDefault="00B464FF">
            <w:pPr>
              <w:jc w:val="center"/>
            </w:pPr>
            <w:r>
              <w:rPr>
                <w:b/>
                <w:sz w:val="17"/>
              </w:rPr>
              <w:t>Miqdori</w:t>
            </w:r>
          </w:p>
        </w:tc>
        <w:tc>
          <w:tcPr>
            <w:tcW w:w="1638" w:type="dxa"/>
            <w:shd w:val="clear" w:color="auto" w:fill="D9EAD3"/>
            <w:tcMar>
              <w:top w:w="50" w:type="dxa"/>
              <w:left w:w="50" w:type="dxa"/>
              <w:bottom w:w="50" w:type="dxa"/>
              <w:right w:w="50" w:type="dxa"/>
            </w:tcMar>
            <w:vAlign w:val="center"/>
          </w:tcPr>
          <w:p w14:paraId="39950087" w14:textId="77777777" w:rsidR="00B464FF" w:rsidRDefault="00B464FF">
            <w:pPr>
              <w:jc w:val="center"/>
            </w:pPr>
            <w:r>
              <w:rPr>
                <w:b/>
                <w:sz w:val="17"/>
              </w:rPr>
              <w:t>Narxi, so‘m</w:t>
            </w:r>
          </w:p>
        </w:tc>
        <w:tc>
          <w:tcPr>
            <w:tcW w:w="1780" w:type="dxa"/>
            <w:shd w:val="clear" w:color="auto" w:fill="D9EAD3"/>
            <w:tcMar>
              <w:top w:w="50" w:type="dxa"/>
              <w:left w:w="50" w:type="dxa"/>
              <w:bottom w:w="50" w:type="dxa"/>
              <w:right w:w="50" w:type="dxa"/>
            </w:tcMar>
            <w:vAlign w:val="center"/>
          </w:tcPr>
          <w:p w14:paraId="24420B12" w14:textId="77777777" w:rsidR="00B464FF" w:rsidRDefault="00B464FF">
            <w:pPr>
              <w:jc w:val="center"/>
            </w:pPr>
            <w:r>
              <w:rPr>
                <w:b/>
                <w:sz w:val="17"/>
              </w:rPr>
              <w:t>QQS bilan jami,</w:t>
            </w:r>
            <w:r>
              <w:rPr>
                <w:b/>
                <w:sz w:val="17"/>
              </w:rPr>
              <w:br/>
              <w:t>so‘m</w:t>
            </w:r>
          </w:p>
        </w:tc>
      </w:tr>
      <w:tr w:rsidR="00B464FF" w14:paraId="0311E8AF" w14:textId="77777777" w:rsidTr="00F83E34">
        <w:trPr>
          <w:jc w:val="center"/>
        </w:trPr>
        <w:tc>
          <w:tcPr>
            <w:tcW w:w="598" w:type="dxa"/>
            <w:tcMar>
              <w:top w:w="50" w:type="dxa"/>
              <w:left w:w="50" w:type="dxa"/>
              <w:bottom w:w="50" w:type="dxa"/>
              <w:right w:w="50" w:type="dxa"/>
            </w:tcMar>
            <w:vAlign w:val="center"/>
          </w:tcPr>
          <w:p w14:paraId="27B79CA5" w14:textId="77777777" w:rsidR="00B464FF" w:rsidRDefault="00B464FF">
            <w:pPr>
              <w:jc w:val="center"/>
            </w:pPr>
            <w:r>
              <w:rPr>
                <w:sz w:val="17"/>
              </w:rPr>
              <w:t>1</w:t>
            </w:r>
          </w:p>
        </w:tc>
        <w:tc>
          <w:tcPr>
            <w:tcW w:w="2204" w:type="dxa"/>
            <w:tcMar>
              <w:top w:w="50" w:type="dxa"/>
              <w:left w:w="50" w:type="dxa"/>
              <w:bottom w:w="50" w:type="dxa"/>
              <w:right w:w="50" w:type="dxa"/>
            </w:tcMar>
            <w:vAlign w:val="center"/>
          </w:tcPr>
          <w:p w14:paraId="4A012974" w14:textId="1BA436B5" w:rsidR="00B464FF" w:rsidRDefault="00B464FF"/>
        </w:tc>
        <w:tc>
          <w:tcPr>
            <w:tcW w:w="1623" w:type="dxa"/>
            <w:tcMar>
              <w:top w:w="50" w:type="dxa"/>
              <w:left w:w="50" w:type="dxa"/>
              <w:bottom w:w="50" w:type="dxa"/>
              <w:right w:w="50" w:type="dxa"/>
            </w:tcMar>
            <w:vAlign w:val="center"/>
          </w:tcPr>
          <w:p w14:paraId="29A013DE" w14:textId="05D38DC8" w:rsidR="00B464FF" w:rsidRDefault="00B464FF">
            <w:pPr>
              <w:jc w:val="center"/>
            </w:pPr>
          </w:p>
        </w:tc>
        <w:tc>
          <w:tcPr>
            <w:tcW w:w="1197" w:type="dxa"/>
            <w:tcMar>
              <w:top w:w="50" w:type="dxa"/>
              <w:left w:w="50" w:type="dxa"/>
              <w:bottom w:w="50" w:type="dxa"/>
              <w:right w:w="50" w:type="dxa"/>
            </w:tcMar>
            <w:vAlign w:val="center"/>
          </w:tcPr>
          <w:p w14:paraId="7D27057C" w14:textId="44419B8A" w:rsidR="00B464FF" w:rsidRDefault="00B464FF">
            <w:pPr>
              <w:jc w:val="center"/>
            </w:pPr>
          </w:p>
        </w:tc>
        <w:tc>
          <w:tcPr>
            <w:tcW w:w="993" w:type="dxa"/>
            <w:tcMar>
              <w:top w:w="50" w:type="dxa"/>
              <w:left w:w="50" w:type="dxa"/>
              <w:bottom w:w="50" w:type="dxa"/>
              <w:right w:w="50" w:type="dxa"/>
            </w:tcMar>
            <w:vAlign w:val="center"/>
          </w:tcPr>
          <w:p w14:paraId="5D0A5E15" w14:textId="1FF2E4D6" w:rsidR="00B464FF" w:rsidRDefault="00B464FF">
            <w:pPr>
              <w:jc w:val="center"/>
            </w:pPr>
          </w:p>
        </w:tc>
        <w:tc>
          <w:tcPr>
            <w:tcW w:w="1638" w:type="dxa"/>
            <w:tcMar>
              <w:top w:w="50" w:type="dxa"/>
              <w:left w:w="50" w:type="dxa"/>
              <w:bottom w:w="50" w:type="dxa"/>
              <w:right w:w="50" w:type="dxa"/>
            </w:tcMar>
            <w:vAlign w:val="center"/>
          </w:tcPr>
          <w:p w14:paraId="71C8252A" w14:textId="23F8E702" w:rsidR="00B464FF" w:rsidRDefault="00B464FF">
            <w:pPr>
              <w:jc w:val="center"/>
            </w:pPr>
          </w:p>
        </w:tc>
        <w:tc>
          <w:tcPr>
            <w:tcW w:w="1780" w:type="dxa"/>
            <w:tcMar>
              <w:top w:w="50" w:type="dxa"/>
              <w:left w:w="50" w:type="dxa"/>
              <w:bottom w:w="50" w:type="dxa"/>
              <w:right w:w="50" w:type="dxa"/>
            </w:tcMar>
            <w:vAlign w:val="center"/>
          </w:tcPr>
          <w:p w14:paraId="2646BEC9" w14:textId="1EC30475" w:rsidR="00B464FF" w:rsidRPr="00B464FF" w:rsidRDefault="00B464FF">
            <w:pPr>
              <w:jc w:val="center"/>
              <w:rPr>
                <w:lang w:val="ru-RU"/>
              </w:rPr>
            </w:pPr>
          </w:p>
        </w:tc>
      </w:tr>
      <w:tr w:rsidR="00B464FF" w14:paraId="77BB0C45" w14:textId="77777777" w:rsidTr="00F83E34">
        <w:trPr>
          <w:jc w:val="center"/>
        </w:trPr>
        <w:tc>
          <w:tcPr>
            <w:tcW w:w="598" w:type="dxa"/>
            <w:tcMar>
              <w:top w:w="50" w:type="dxa"/>
              <w:left w:w="50" w:type="dxa"/>
              <w:bottom w:w="50" w:type="dxa"/>
              <w:right w:w="50" w:type="dxa"/>
            </w:tcMar>
            <w:vAlign w:val="center"/>
          </w:tcPr>
          <w:p w14:paraId="611835DF" w14:textId="77777777" w:rsidR="00B464FF" w:rsidRDefault="00B464FF"/>
        </w:tc>
        <w:tc>
          <w:tcPr>
            <w:tcW w:w="2204" w:type="dxa"/>
            <w:tcMar>
              <w:top w:w="50" w:type="dxa"/>
              <w:left w:w="50" w:type="dxa"/>
              <w:bottom w:w="50" w:type="dxa"/>
              <w:right w:w="50" w:type="dxa"/>
            </w:tcMar>
            <w:vAlign w:val="center"/>
          </w:tcPr>
          <w:p w14:paraId="78D7A3F9" w14:textId="77777777" w:rsidR="00B464FF" w:rsidRDefault="00B464FF" w:rsidP="00F83E34">
            <w:pPr>
              <w:jc w:val="center"/>
            </w:pPr>
            <w:r>
              <w:rPr>
                <w:b/>
                <w:sz w:val="17"/>
              </w:rPr>
              <w:t>Jami</w:t>
            </w:r>
          </w:p>
        </w:tc>
        <w:tc>
          <w:tcPr>
            <w:tcW w:w="1623" w:type="dxa"/>
            <w:tcMar>
              <w:top w:w="50" w:type="dxa"/>
              <w:left w:w="50" w:type="dxa"/>
              <w:bottom w:w="50" w:type="dxa"/>
              <w:right w:w="50" w:type="dxa"/>
            </w:tcMar>
            <w:vAlign w:val="center"/>
          </w:tcPr>
          <w:p w14:paraId="03BA70E3" w14:textId="77777777" w:rsidR="00B464FF" w:rsidRDefault="00B464FF"/>
        </w:tc>
        <w:tc>
          <w:tcPr>
            <w:tcW w:w="1197" w:type="dxa"/>
            <w:tcMar>
              <w:top w:w="50" w:type="dxa"/>
              <w:left w:w="50" w:type="dxa"/>
              <w:bottom w:w="50" w:type="dxa"/>
              <w:right w:w="50" w:type="dxa"/>
            </w:tcMar>
            <w:vAlign w:val="center"/>
          </w:tcPr>
          <w:p w14:paraId="22895775" w14:textId="77777777" w:rsidR="00B464FF" w:rsidRDefault="00B464FF"/>
        </w:tc>
        <w:tc>
          <w:tcPr>
            <w:tcW w:w="993" w:type="dxa"/>
            <w:tcMar>
              <w:top w:w="50" w:type="dxa"/>
              <w:left w:w="50" w:type="dxa"/>
              <w:bottom w:w="50" w:type="dxa"/>
              <w:right w:w="50" w:type="dxa"/>
            </w:tcMar>
            <w:vAlign w:val="center"/>
          </w:tcPr>
          <w:p w14:paraId="09ECF6AE" w14:textId="77777777" w:rsidR="00B464FF" w:rsidRDefault="00B464FF"/>
        </w:tc>
        <w:tc>
          <w:tcPr>
            <w:tcW w:w="1638" w:type="dxa"/>
            <w:tcMar>
              <w:top w:w="50" w:type="dxa"/>
              <w:left w:w="50" w:type="dxa"/>
              <w:bottom w:w="50" w:type="dxa"/>
              <w:right w:w="50" w:type="dxa"/>
            </w:tcMar>
            <w:vAlign w:val="center"/>
          </w:tcPr>
          <w:p w14:paraId="62C01626" w14:textId="77777777" w:rsidR="00B464FF" w:rsidRDefault="00B464FF"/>
        </w:tc>
        <w:tc>
          <w:tcPr>
            <w:tcW w:w="1780" w:type="dxa"/>
            <w:tcMar>
              <w:top w:w="50" w:type="dxa"/>
              <w:left w:w="50" w:type="dxa"/>
              <w:bottom w:w="50" w:type="dxa"/>
              <w:right w:w="50" w:type="dxa"/>
            </w:tcMar>
            <w:vAlign w:val="center"/>
          </w:tcPr>
          <w:p w14:paraId="7E1E9EB2" w14:textId="3A8EAFFB" w:rsidR="00B464FF" w:rsidRPr="00B464FF" w:rsidRDefault="00B464FF">
            <w:pPr>
              <w:jc w:val="center"/>
              <w:rPr>
                <w:lang w:val="ru-RU"/>
              </w:rPr>
            </w:pPr>
          </w:p>
        </w:tc>
      </w:tr>
    </w:tbl>
    <w:p w14:paraId="5B0E07F2" w14:textId="77777777" w:rsidR="005D465C" w:rsidRDefault="00E816DF">
      <w:pPr>
        <w:spacing w:after="120"/>
        <w:jc w:val="both"/>
        <w:rPr>
          <w:lang w:val="ru-RU"/>
        </w:rPr>
      </w:pPr>
      <w:r>
        <w:rPr>
          <w:b/>
        </w:rPr>
        <w:t xml:space="preserve">Shartnomaning umumiy summasi: </w:t>
      </w:r>
    </w:p>
    <w:p w14:paraId="5DD2ABC6" w14:textId="4453C381" w:rsidR="00642F75" w:rsidRDefault="00E816DF">
      <w:pPr>
        <w:spacing w:after="120"/>
        <w:jc w:val="both"/>
      </w:pPr>
      <w:r>
        <w:t>.</w:t>
      </w:r>
    </w:p>
    <w:p w14:paraId="7614BCBE" w14:textId="77777777" w:rsidR="00642F75" w:rsidRDefault="00E816DF" w:rsidP="00F83E34">
      <w:pPr>
        <w:spacing w:before="100" w:after="80"/>
        <w:ind w:firstLine="426"/>
        <w:jc w:val="center"/>
      </w:pPr>
      <w:r>
        <w:rPr>
          <w:b/>
          <w:sz w:val="25"/>
        </w:rPr>
        <w:t>I. SHARTNOMA MAZMUNI</w:t>
      </w:r>
    </w:p>
    <w:p w14:paraId="1499C1DB" w14:textId="77777777" w:rsidR="00642F75" w:rsidRDefault="00E816DF" w:rsidP="00F83E34">
      <w:pPr>
        <w:spacing w:after="60" w:line="240" w:lineRule="auto"/>
        <w:ind w:firstLine="426"/>
        <w:jc w:val="both"/>
      </w:pPr>
      <w:r>
        <w:t>1.1. “Sotuvchi” o‘ziga tegishli ko‘mir mahsulotlarini sotish, “Xaridor” esa to‘lovni belgilangan tartibda amalga oshirgandan so‘ng mahsulotni qabul qilish majburiyatini oladilar.</w:t>
      </w:r>
    </w:p>
    <w:p w14:paraId="69AEB9B6" w14:textId="344B3460" w:rsidR="00642F75" w:rsidRDefault="00E816DF" w:rsidP="00F83E34">
      <w:pPr>
        <w:spacing w:after="60" w:line="240" w:lineRule="auto"/>
        <w:ind w:firstLine="426"/>
        <w:jc w:val="both"/>
      </w:pPr>
      <w:r>
        <w:t xml:space="preserve">1.2. Yetkazib beriladigan mahsulotning shartnomaviy umumiy qiymati </w:t>
      </w:r>
      <w:r w:rsidR="005D465C" w:rsidRPr="005D465C">
        <w:t>_______________________</w:t>
      </w:r>
      <w:r w:rsidR="00B464FF">
        <w:t xml:space="preserve"> so‘m</w:t>
      </w:r>
      <w:r>
        <w:t>)ni tashkil etadi.</w:t>
      </w:r>
    </w:p>
    <w:p w14:paraId="6F175C12" w14:textId="77777777" w:rsidR="00642F75" w:rsidRDefault="00E816DF" w:rsidP="00F83E34">
      <w:pPr>
        <w:spacing w:before="100" w:after="80"/>
        <w:ind w:firstLine="426"/>
        <w:jc w:val="center"/>
      </w:pPr>
      <w:r>
        <w:rPr>
          <w:b/>
          <w:sz w:val="25"/>
        </w:rPr>
        <w:t>II. HISOB-KITOB QILISH TARTIBI</w:t>
      </w:r>
    </w:p>
    <w:p w14:paraId="6E342063" w14:textId="02BC5883" w:rsidR="00642F75" w:rsidRPr="005D465C" w:rsidRDefault="00E816DF" w:rsidP="00F83E34">
      <w:pPr>
        <w:spacing w:after="60" w:line="240" w:lineRule="auto"/>
        <w:ind w:firstLine="426"/>
        <w:jc w:val="both"/>
      </w:pPr>
      <w:r>
        <w:t xml:space="preserve">2.1. “Xaridor” mahsulot uchun yetkazib berilayotgan mahsulot qiymatining </w:t>
      </w:r>
      <w:r w:rsidR="005D465C" w:rsidRPr="005D465C">
        <w:t>15</w:t>
      </w:r>
      <w:r>
        <w:t xml:space="preserve"> foizi miqdorida oldindan pul o‘tkazish yo‘li bilan to‘lovni amalga oshiradi.</w:t>
      </w:r>
      <w:r w:rsidR="005D465C">
        <w:t>SHartnoma qolgan 85% hisob fakturaga asosan to`lanadi.</w:t>
      </w:r>
    </w:p>
    <w:p w14:paraId="60CB6DEC" w14:textId="1B067C37" w:rsidR="00642F75" w:rsidRDefault="00E816DF" w:rsidP="00F83E34">
      <w:pPr>
        <w:spacing w:after="60" w:line="240" w:lineRule="auto"/>
        <w:ind w:firstLine="426"/>
        <w:jc w:val="both"/>
      </w:pPr>
      <w:r>
        <w:t xml:space="preserve">2.2. Mahsulot “Sotuvchi”ning </w:t>
      </w:r>
      <w:r w:rsidR="005D465C">
        <w:t>______________________________</w:t>
      </w:r>
      <w:r>
        <w:t xml:space="preserve"> “Xaridor”ga beriladi.</w:t>
      </w:r>
    </w:p>
    <w:p w14:paraId="7744EF97" w14:textId="77777777" w:rsidR="00642F75" w:rsidRDefault="00E816DF" w:rsidP="00F83E34">
      <w:pPr>
        <w:spacing w:after="60" w:line="240" w:lineRule="auto"/>
        <w:ind w:firstLine="426"/>
        <w:jc w:val="both"/>
      </w:pPr>
      <w:r>
        <w:t>2.3. Ko‘mir mahsulotlari “Xaridor” tomonidan “Sotuvchi”ning omboridan o‘z mablag‘lari hisobidan tashib ketiladi.</w:t>
      </w:r>
    </w:p>
    <w:p w14:paraId="2AA87389" w14:textId="77777777" w:rsidR="00642F75" w:rsidRDefault="00E816DF" w:rsidP="00F83E34">
      <w:pPr>
        <w:spacing w:after="60" w:line="240" w:lineRule="auto"/>
        <w:ind w:firstLine="426"/>
        <w:jc w:val="both"/>
      </w:pPr>
      <w:r>
        <w:t>2.4. Hududiy ko‘mir omborlaridan tashib ketiladigan ko‘mir mahsuloti miqdori shartnomaga alohida jadval kesimida ilova qilinadi.</w:t>
      </w:r>
    </w:p>
    <w:p w14:paraId="1B651607" w14:textId="77777777" w:rsidR="00642F75" w:rsidRDefault="00E816DF" w:rsidP="00F83E34">
      <w:pPr>
        <w:spacing w:before="100" w:after="80"/>
        <w:ind w:firstLine="426"/>
        <w:jc w:val="center"/>
      </w:pPr>
      <w:r>
        <w:rPr>
          <w:b/>
          <w:sz w:val="25"/>
        </w:rPr>
        <w:t>III. TA’MINOT MUDDATI</w:t>
      </w:r>
    </w:p>
    <w:p w14:paraId="100ADA6B" w14:textId="77777777" w:rsidR="00642F75" w:rsidRDefault="00E816DF" w:rsidP="00F83E34">
      <w:pPr>
        <w:spacing w:after="60" w:line="240" w:lineRule="auto"/>
        <w:ind w:firstLine="426"/>
        <w:jc w:val="both"/>
      </w:pPr>
      <w:r>
        <w:t>3.1. “Xaridor” mazkur shartnoma qonuniy kuchga kirib, pul mablag‘lari to‘liq o‘tkazilgandan so‘ng 10 kun muddat ichida “Sotuvchi”ning omborlaridan mahsulotni tashib ketishi lozim.</w:t>
      </w:r>
    </w:p>
    <w:p w14:paraId="0B6A067A" w14:textId="77777777" w:rsidR="00642F75" w:rsidRDefault="00E816DF" w:rsidP="00F83E34">
      <w:pPr>
        <w:spacing w:before="100" w:after="80"/>
        <w:ind w:firstLine="426"/>
        <w:jc w:val="center"/>
      </w:pPr>
      <w:r>
        <w:rPr>
          <w:b/>
          <w:sz w:val="25"/>
        </w:rPr>
        <w:t>IV. MAHSULOT SIFATI</w:t>
      </w:r>
    </w:p>
    <w:p w14:paraId="7D87345C" w14:textId="77777777" w:rsidR="00642F75" w:rsidRDefault="00E816DF" w:rsidP="00F83E34">
      <w:pPr>
        <w:spacing w:after="60" w:line="240" w:lineRule="auto"/>
        <w:ind w:firstLine="426"/>
        <w:jc w:val="both"/>
      </w:pPr>
      <w:r>
        <w:lastRenderedPageBreak/>
        <w:t>4.1. Yetkazib berilayotgan mahsulotning sifati ishlab chiqaruvchining belgilangan standartlariga muvofiqlik sertifikati (ilova qilinadi) va me’yoriy hujjatlar asosida “Xaridor”ga yetkaziladi. Sertifikat shartnomaning ajralmas qismi hisoblanadi.</w:t>
      </w:r>
    </w:p>
    <w:p w14:paraId="46F0968C" w14:textId="77777777" w:rsidR="00642F75" w:rsidRDefault="00E816DF" w:rsidP="00F83E34">
      <w:pPr>
        <w:spacing w:before="100" w:after="80"/>
        <w:jc w:val="center"/>
      </w:pPr>
      <w:r>
        <w:rPr>
          <w:b/>
          <w:sz w:val="25"/>
        </w:rPr>
        <w:t>V. TOMONLARNING MAJBURIYATLARI</w:t>
      </w:r>
    </w:p>
    <w:p w14:paraId="16CC4CB5" w14:textId="77777777" w:rsidR="00642F75" w:rsidRDefault="00E816DF">
      <w:pPr>
        <w:spacing w:after="60" w:line="240" w:lineRule="auto"/>
        <w:jc w:val="both"/>
      </w:pPr>
      <w:r>
        <w:rPr>
          <w:b/>
        </w:rPr>
        <w:t>5.1. “Sotuvchi”ning majburiyatlari:</w:t>
      </w:r>
    </w:p>
    <w:p w14:paraId="36A7790C" w14:textId="77777777" w:rsidR="00642F75" w:rsidRDefault="00E816DF">
      <w:pPr>
        <w:spacing w:after="60" w:line="240" w:lineRule="auto"/>
        <w:ind w:left="397" w:hanging="227"/>
      </w:pPr>
      <w:r>
        <w:rPr>
          <w:sz w:val="23"/>
        </w:rPr>
        <w:t>– Shartnomada ko‘rsatilgan talablarga rioya qilgan holda o‘z vaqtida “Xaridor”ga mahsulotni omborxonadan sotish.</w:t>
      </w:r>
    </w:p>
    <w:p w14:paraId="51DB8B2A" w14:textId="77777777" w:rsidR="00642F75" w:rsidRDefault="00E816DF">
      <w:pPr>
        <w:spacing w:after="60" w:line="240" w:lineRule="auto"/>
        <w:ind w:left="397" w:hanging="227"/>
      </w:pPr>
      <w:r>
        <w:rPr>
          <w:sz w:val="23"/>
        </w:rPr>
        <w:t>– Shartnoma shartlari “Xaridor” tomonidan buzilganda, berilgan mahsulotni qaytarib sotish huquqiga ega.</w:t>
      </w:r>
    </w:p>
    <w:p w14:paraId="6E76A0DF" w14:textId="77777777" w:rsidR="00642F75" w:rsidRDefault="00E816DF">
      <w:pPr>
        <w:spacing w:after="60" w:line="240" w:lineRule="auto"/>
        <w:ind w:left="397" w:hanging="227"/>
      </w:pPr>
      <w:r>
        <w:rPr>
          <w:sz w:val="23"/>
        </w:rPr>
        <w:t>– “Sotuvchi” yetkazib beriladigan mahsulotlarning hisob-varaqalarida to‘liq va aniq nomini, mahsulot navini va boshqa ko‘rsatkichlarini ko‘rsatishi, shuningdek hisob-varaqalarini belgilangan tartibda raqam va to‘liq rekvizitlari bilan rasmiylashtirishi lozim. Amaldagi qonunlarga asosan “Sotuvchi” tomonidan hisob-varaqalar elektron shaklda rasmiylashtiriladi.</w:t>
      </w:r>
    </w:p>
    <w:p w14:paraId="58068A50" w14:textId="77777777" w:rsidR="00642F75" w:rsidRDefault="00E816DF">
      <w:pPr>
        <w:spacing w:after="60" w:line="240" w:lineRule="auto"/>
        <w:ind w:left="397" w:hanging="227"/>
      </w:pPr>
      <w:r>
        <w:rPr>
          <w:sz w:val="23"/>
        </w:rPr>
        <w:t>– “Sotuvchi” “Xaridor”ga tashib ketilgan mahsulot uchun “Elektron tovar-transport yuk xati tizimi” orqali mahsulot yuk xatlarini elektron shaklda rasmiylashtiradi.</w:t>
      </w:r>
    </w:p>
    <w:p w14:paraId="0DF51048" w14:textId="77777777" w:rsidR="00642F75" w:rsidRDefault="00E816DF">
      <w:pPr>
        <w:spacing w:after="60" w:line="240" w:lineRule="auto"/>
        <w:ind w:left="397" w:hanging="227"/>
      </w:pPr>
      <w:r>
        <w:rPr>
          <w:sz w:val="23"/>
        </w:rPr>
        <w:t>– “Sotuvchi” ko‘mir mahsulotining sifatiga “Xaridor” tomonidan mahsulot qabul qilib olinib, ombordan olib chiqib ketilganidan so‘ng javob bermaydi.</w:t>
      </w:r>
    </w:p>
    <w:p w14:paraId="0D7E5F3E" w14:textId="77777777" w:rsidR="00642F75" w:rsidRDefault="00E816DF">
      <w:pPr>
        <w:spacing w:after="60" w:line="240" w:lineRule="auto"/>
        <w:jc w:val="both"/>
      </w:pPr>
      <w:r>
        <w:rPr>
          <w:b/>
        </w:rPr>
        <w:t>5.2. “Xaridor”ning majburiyatlari:</w:t>
      </w:r>
    </w:p>
    <w:p w14:paraId="44189322" w14:textId="77777777" w:rsidR="00642F75" w:rsidRDefault="00E816DF">
      <w:pPr>
        <w:spacing w:after="60" w:line="240" w:lineRule="auto"/>
        <w:ind w:left="397" w:hanging="227"/>
      </w:pPr>
      <w:r>
        <w:rPr>
          <w:sz w:val="23"/>
        </w:rPr>
        <w:t>– “Xaridor” shartnomaviy talablarga rioya qilgan holda to‘lovlarni amalga oshirish, mahsulotni belgilangan tartibda qabul qilib, olib ketishi lozim.</w:t>
      </w:r>
    </w:p>
    <w:p w14:paraId="7DD14F5F" w14:textId="77777777" w:rsidR="00642F75" w:rsidRDefault="00E816DF">
      <w:pPr>
        <w:spacing w:after="60" w:line="240" w:lineRule="auto"/>
        <w:ind w:left="397" w:hanging="227"/>
      </w:pPr>
      <w:r>
        <w:rPr>
          <w:sz w:val="23"/>
        </w:rPr>
        <w:t>– Tegishli darajada sifatli bo‘lmagan mahsulot kelib tushgani aniqlangandan keyin, bu haqda bir kun ichida “Sotuvchi”ga dalolatnomani rasmiylashtirib ogohlantirish.</w:t>
      </w:r>
    </w:p>
    <w:p w14:paraId="61DEEF6A" w14:textId="77777777" w:rsidR="00642F75" w:rsidRDefault="00E816DF">
      <w:pPr>
        <w:spacing w:after="60" w:line="240" w:lineRule="auto"/>
        <w:ind w:left="397" w:hanging="227"/>
      </w:pPr>
      <w:r>
        <w:rPr>
          <w:sz w:val="23"/>
        </w:rPr>
        <w:t>– “Xaridor” tomonidan qabul qilib olingan mahsulotning sifati, miqdori va boshqa holatlari bo‘yicha e’tirozlar haqidagi bir kunlik muddatdan o‘tib rasmiylashtirilgan dalolatnomalar “Sotuvchi” tomonidan tan olinmaydi.</w:t>
      </w:r>
    </w:p>
    <w:p w14:paraId="409391BF" w14:textId="77777777" w:rsidR="00642F75" w:rsidRDefault="00E816DF">
      <w:pPr>
        <w:spacing w:after="60" w:line="240" w:lineRule="auto"/>
        <w:ind w:left="397" w:hanging="227"/>
      </w:pPr>
      <w:r>
        <w:rPr>
          <w:sz w:val="23"/>
        </w:rPr>
        <w:t>– “Xaridor” “Sotuvchi”ga olib ketilgan mahsulot uchun “Elektron tovar-transport yuk xati tizimi” orqali mahsulot yuk xatlarini elektron shaklda rasmiylashtiradi.</w:t>
      </w:r>
    </w:p>
    <w:p w14:paraId="73B90B40" w14:textId="5218ED5D" w:rsidR="00642F75" w:rsidRDefault="00E816DF" w:rsidP="00F83E34">
      <w:pPr>
        <w:spacing w:after="60" w:line="240" w:lineRule="auto"/>
        <w:ind w:left="397" w:hanging="227"/>
      </w:pPr>
      <w:r>
        <w:rPr>
          <w:sz w:val="23"/>
        </w:rPr>
        <w:t>– To‘liq rasmiylashtirilmagan hamda mahsulotning sifati, navi va kategoriyalari ko‘rsatilmagan hisob-varaqalar bo‘yicha to‘lov amalga oshirilmaydi.</w:t>
      </w:r>
    </w:p>
    <w:p w14:paraId="1CF196E8" w14:textId="77777777" w:rsidR="00642F75" w:rsidRDefault="00E816DF" w:rsidP="00F83E34">
      <w:pPr>
        <w:spacing w:before="80" w:after="80"/>
        <w:jc w:val="center"/>
      </w:pPr>
      <w:r>
        <w:rPr>
          <w:b/>
          <w:sz w:val="25"/>
        </w:rPr>
        <w:t>VI. TOMONLARNING JAVOBGARLIGI</w:t>
      </w:r>
    </w:p>
    <w:p w14:paraId="7B36F11C" w14:textId="77777777" w:rsidR="00642F75" w:rsidRDefault="00E816DF" w:rsidP="00F83E34">
      <w:pPr>
        <w:spacing w:after="80" w:line="240" w:lineRule="auto"/>
        <w:ind w:firstLine="426"/>
        <w:jc w:val="both"/>
      </w:pPr>
      <w:r>
        <w:t>6.1. Ushbu shartnoma bo‘yicha majburiyatlarni ijro etmasligi yoki tegishlicha bajarmasligi O‘zbekiston Respublikasi qonunchiligida, shuningdek ushbu shartnomada nazarda tutilgan tartibda javobgarlikka sabab bo‘ladi.</w:t>
      </w:r>
    </w:p>
    <w:p w14:paraId="05CCAD2C" w14:textId="77777777" w:rsidR="00642F75" w:rsidRDefault="00E816DF" w:rsidP="00F83E34">
      <w:pPr>
        <w:spacing w:after="80" w:line="240" w:lineRule="auto"/>
        <w:ind w:firstLine="426"/>
        <w:jc w:val="both"/>
      </w:pPr>
      <w:r>
        <w:t>6.2. “Xaridor” olingan mahsulot uchun to‘lovni o‘z vaqtida amalga oshirmasa, kechiktirilgan har bir kun uchun kechiktirilgan summaning 0,2 foizi miqdorida “Sotuvchi”ga penya to‘laydi. Bunda penyaning umumiy miqdori kechiktirilgan summaning 50 foizidan ortiq bo‘lmasligi lozim.</w:t>
      </w:r>
    </w:p>
    <w:p w14:paraId="181C16FA" w14:textId="77777777" w:rsidR="00642F75" w:rsidRDefault="00E816DF" w:rsidP="00F83E34">
      <w:pPr>
        <w:spacing w:before="80" w:after="80"/>
        <w:ind w:firstLine="426"/>
        <w:jc w:val="center"/>
      </w:pPr>
      <w:r>
        <w:rPr>
          <w:b/>
          <w:sz w:val="25"/>
        </w:rPr>
        <w:t>VII. FORS-MAJOR HOLATLARI</w:t>
      </w:r>
    </w:p>
    <w:p w14:paraId="08AA2BD2" w14:textId="77777777" w:rsidR="00642F75" w:rsidRDefault="00E816DF" w:rsidP="00F83E34">
      <w:pPr>
        <w:spacing w:after="80" w:line="240" w:lineRule="auto"/>
        <w:ind w:firstLine="426"/>
        <w:jc w:val="both"/>
      </w:pPr>
      <w:r>
        <w:t>7.1. Tomonlardan biri shartnomani fors-major holatlar, ya’ni yengib bo‘lmaydigan kuch (favqulodda va muayyan sharoitlarda oldini olib bo‘lmaydigan vaziyatlar — zilzila, qurg‘oqchilik, suv toshqini, yong‘in, sel, do‘l, jala va boshqa tabiiy ofatlar) tufayli bajarmagan yoki lozim darajada bajarmaganligini isbotlasa, javobgar bo‘lmaydi.</w:t>
      </w:r>
    </w:p>
    <w:p w14:paraId="035FD735" w14:textId="77777777" w:rsidR="00642F75" w:rsidRDefault="00E816DF" w:rsidP="00F83E34">
      <w:pPr>
        <w:spacing w:after="80" w:line="240" w:lineRule="auto"/>
        <w:ind w:firstLine="426"/>
        <w:jc w:val="both"/>
      </w:pPr>
      <w:r>
        <w:t>7.2. Ushbu shartnoma shartlarini bajarishga to‘sqinlik qiluvchi fors-major holatlarining boshlanishi va tugashi to‘g‘risida Tomonlar zudlik bilan bir-birlarini yozma ravishda xabardor qilishlari shart.</w:t>
      </w:r>
    </w:p>
    <w:p w14:paraId="0ECFBD69" w14:textId="77777777" w:rsidR="00642F75" w:rsidRDefault="00E816DF" w:rsidP="00F83E34">
      <w:pPr>
        <w:spacing w:after="80" w:line="240" w:lineRule="auto"/>
        <w:ind w:firstLine="426"/>
        <w:jc w:val="both"/>
      </w:pPr>
      <w:r>
        <w:t>7.3. Tomonlar ushbu shartnomada ko‘rsatilgan majburiyatlarini bajarmaslik sabablari to‘g‘risida albatta ikkinchi tarafni ogohlantirishi shart.</w:t>
      </w:r>
    </w:p>
    <w:p w14:paraId="52A21E9D" w14:textId="77777777" w:rsidR="00642F75" w:rsidRDefault="00E816DF" w:rsidP="00F83E34">
      <w:pPr>
        <w:spacing w:after="80" w:line="240" w:lineRule="auto"/>
        <w:ind w:firstLine="426"/>
        <w:jc w:val="both"/>
      </w:pPr>
      <w:r>
        <w:lastRenderedPageBreak/>
        <w:t>7.4. Fors-major holati sodir bo‘lganda, shartnoma muddatining uzayishiga olib kelishi mumkin. Ularni amalga oshirish uchun bir tomon ikkinchi tomonga ko‘rilgan zararni qoplashi kerak.</w:t>
      </w:r>
    </w:p>
    <w:p w14:paraId="307D5317" w14:textId="77777777" w:rsidR="00642F75" w:rsidRDefault="00E816DF" w:rsidP="00F83E34">
      <w:pPr>
        <w:spacing w:before="80" w:after="80"/>
        <w:ind w:firstLine="426"/>
        <w:jc w:val="center"/>
      </w:pPr>
      <w:r>
        <w:rPr>
          <w:b/>
          <w:sz w:val="25"/>
        </w:rPr>
        <w:t>VIII. KORRUPSIYAGA QARSHI QO‘SHIMCHA SHARTLAR</w:t>
      </w:r>
    </w:p>
    <w:p w14:paraId="52E95BF7" w14:textId="77777777" w:rsidR="00642F75" w:rsidRDefault="00E816DF" w:rsidP="00F83E34">
      <w:pPr>
        <w:spacing w:after="80" w:line="240" w:lineRule="auto"/>
        <w:ind w:firstLine="426"/>
        <w:jc w:val="both"/>
      </w:pPr>
      <w:r>
        <w:t>8.1. Tomonlar shartnoma tuzishda, shartnomaning amal qilish muddatida va ushbu muddat tugaganidan so‘ng, shartnoma bilan bog‘liq korrupsiyaviy harakatlar sodir qilmaslikka kelishib oladilar.</w:t>
      </w:r>
    </w:p>
    <w:p w14:paraId="5D79FEED" w14:textId="77777777" w:rsidR="00642F75" w:rsidRDefault="00E816DF" w:rsidP="00F83E34">
      <w:pPr>
        <w:spacing w:after="80" w:line="240" w:lineRule="auto"/>
        <w:ind w:firstLine="426"/>
        <w:jc w:val="both"/>
      </w:pPr>
      <w:r>
        <w:t>8.2. Tomonlar shartnomadagi korrupsiyaga qarshi qo‘shimcha shartlarda belgilangan korrupsiyaning oldini olish choralarini tan oladi va ularga rioya etilishi bo‘yicha hamkorlikni ta’minlaydilar.</w:t>
      </w:r>
    </w:p>
    <w:p w14:paraId="2C35AF07" w14:textId="77777777" w:rsidR="00642F75" w:rsidRDefault="00E816DF" w:rsidP="00F83E34">
      <w:pPr>
        <w:spacing w:after="80" w:line="240" w:lineRule="auto"/>
        <w:ind w:firstLine="426"/>
        <w:jc w:val="both"/>
      </w:pPr>
      <w:r>
        <w:t>8.3. Tomonlar ularning nazorati ostida bo‘lgan va ular nomidan harakat qiladigan shaxslar tomonidan korrupsiyaga qarshi qo‘shimcha shartlarda belgilangan majburiyatlar buzilganligi holatlari haqida xabar berilganligi uchun ularga tazyiq o‘tkazmasligini kafolatlaydilar.</w:t>
      </w:r>
    </w:p>
    <w:p w14:paraId="22886CB9" w14:textId="77777777" w:rsidR="00642F75" w:rsidRDefault="00E816DF" w:rsidP="00F83E34">
      <w:pPr>
        <w:spacing w:after="80" w:line="240" w:lineRule="auto"/>
        <w:ind w:firstLine="426"/>
        <w:jc w:val="both"/>
      </w:pPr>
      <w:r>
        <w:t>8.4. Agar shartnoma tomoni Jamiyat xodimlarining ushbu shartnomaning korrupsiyaga qarshi bandlariga va/yoki amaldagi qonunchilikka zid bo‘lgan xatti-harakatlariga, shu jumladan korrupsion qonunbuzarliklarni sodir etishga majbur qilish faktlariga duch kelsa, bu haqda quyidagi aloqa kanallaridan biriga xabar berilishi kerak:</w:t>
      </w:r>
    </w:p>
    <w:p w14:paraId="67A7A858" w14:textId="77777777" w:rsidR="00642F75" w:rsidRDefault="00E816DF" w:rsidP="00F83E34">
      <w:pPr>
        <w:spacing w:before="80" w:after="80"/>
        <w:ind w:firstLine="426"/>
        <w:jc w:val="center"/>
      </w:pPr>
      <w:r>
        <w:rPr>
          <w:b/>
          <w:sz w:val="25"/>
        </w:rPr>
        <w:t>IX. SHARTNOMANI O‘ZGARTIRISH YOKI BEKOR QILISH TARTIBI</w:t>
      </w:r>
    </w:p>
    <w:p w14:paraId="25F2218B" w14:textId="77777777" w:rsidR="00642F75" w:rsidRDefault="00E816DF" w:rsidP="00F83E34">
      <w:pPr>
        <w:spacing w:after="80" w:line="240" w:lineRule="auto"/>
        <w:ind w:firstLine="426"/>
        <w:jc w:val="both"/>
      </w:pPr>
      <w:r>
        <w:t>9.1. Ushbu shartnomani bajarish, o‘zgartirish va uni bekor qilishda paydo bo‘ladigan nizolar avvalo Tomonlarning kelishuvi bilan hal qilinadi. O‘zaro kelishilmasa, hududiy Iqtisodiy sud va O‘zbekiston Respublikasining amaldagi qonunlari tartibida hal qilinadi.</w:t>
      </w:r>
    </w:p>
    <w:p w14:paraId="54FDA8B6" w14:textId="77777777" w:rsidR="00642F75" w:rsidRDefault="00E816DF" w:rsidP="00F83E34">
      <w:pPr>
        <w:spacing w:after="80" w:line="240" w:lineRule="auto"/>
        <w:ind w:firstLine="426"/>
        <w:jc w:val="both"/>
      </w:pPr>
      <w:r>
        <w:t>9.2. Shartnoma Tomonlarining o‘zaro kelishuviga asosan yoki O‘zbekiston Respublikasi Fuqarolik kodeksiga hamda amaldagi qonun hujjatlari normalariga binoan keltirilgan zararni to‘lagan holda muddatidan ilgari bekor qilinishi mumkin.</w:t>
      </w:r>
    </w:p>
    <w:p w14:paraId="48081739" w14:textId="0065E1C6" w:rsidR="00642F75" w:rsidRDefault="00E816DF" w:rsidP="00F83E34">
      <w:pPr>
        <w:spacing w:after="80" w:line="240" w:lineRule="auto"/>
        <w:ind w:firstLine="426"/>
        <w:jc w:val="both"/>
      </w:pPr>
      <w:r>
        <w:t>9.3. Ushbu shartnoma ikki nusxada tuzilib, 202</w:t>
      </w:r>
      <w:r w:rsidR="00011965">
        <w:t>6</w:t>
      </w:r>
      <w:r>
        <w:t>-yil 31-dekabrgacha amal qiladi. Shartnoma ikki tomonlama imzolangandan so‘ng qonuniy kuchga kiradi.</w:t>
      </w:r>
    </w:p>
    <w:p w14:paraId="796FCD2E" w14:textId="77777777" w:rsidR="00642F75" w:rsidRDefault="00E816DF" w:rsidP="00F83E34">
      <w:pPr>
        <w:spacing w:before="80" w:after="80"/>
        <w:jc w:val="center"/>
      </w:pPr>
      <w:r>
        <w:rPr>
          <w:b/>
          <w:sz w:val="25"/>
        </w:rPr>
        <w:t>X. TOMONLARNING YURIDIK MANZILLARI VA REKVIZITLARI</w:t>
      </w:r>
    </w:p>
    <w:p w14:paraId="5B5C07E5" w14:textId="77777777" w:rsidR="00642F75" w:rsidRDefault="00E816DF" w:rsidP="00F83E34">
      <w:pPr>
        <w:spacing w:before="240" w:after="160"/>
        <w:jc w:val="center"/>
      </w:pPr>
      <w:r>
        <w:rPr>
          <w:b/>
          <w:sz w:val="25"/>
        </w:rPr>
        <w:t>TOMONLARNING IMZOLARI:</w:t>
      </w:r>
    </w:p>
    <w:tbl>
      <w:tblPr>
        <w:tblStyle w:val="aff0"/>
        <w:tblW w:w="0" w:type="auto"/>
        <w:jc w:val="center"/>
        <w:tblLook w:val="04A0" w:firstRow="1" w:lastRow="0" w:firstColumn="1" w:lastColumn="0" w:noHBand="0" w:noVBand="1"/>
      </w:tblPr>
      <w:tblGrid>
        <w:gridCol w:w="5128"/>
        <w:gridCol w:w="5128"/>
      </w:tblGrid>
      <w:tr w:rsidR="00642F75" w14:paraId="6BEC0660" w14:textId="77777777">
        <w:trPr>
          <w:jc w:val="center"/>
        </w:trPr>
        <w:tc>
          <w:tcPr>
            <w:tcW w:w="5128" w:type="dxa"/>
            <w:tcMar>
              <w:top w:w="120" w:type="dxa"/>
              <w:left w:w="120" w:type="dxa"/>
              <w:bottom w:w="120" w:type="dxa"/>
              <w:right w:w="120" w:type="dxa"/>
            </w:tcMar>
            <w:vAlign w:val="center"/>
          </w:tcPr>
          <w:p w14:paraId="74A7BAAC" w14:textId="5EDF6155" w:rsidR="00642F75" w:rsidRDefault="00F83E34">
            <w:pPr>
              <w:jc w:val="center"/>
            </w:pPr>
            <w:r>
              <w:rPr>
                <w:b/>
                <w:sz w:val="22"/>
              </w:rPr>
              <w:t>Buyurtmachi (Xaridor)</w:t>
            </w:r>
          </w:p>
        </w:tc>
        <w:tc>
          <w:tcPr>
            <w:tcW w:w="5128" w:type="dxa"/>
            <w:tcMar>
              <w:top w:w="120" w:type="dxa"/>
              <w:left w:w="120" w:type="dxa"/>
              <w:bottom w:w="120" w:type="dxa"/>
              <w:right w:w="120" w:type="dxa"/>
            </w:tcMar>
            <w:vAlign w:val="center"/>
          </w:tcPr>
          <w:p w14:paraId="61B15A8F" w14:textId="4B5B57C9" w:rsidR="00642F75" w:rsidRDefault="00F83E34">
            <w:pPr>
              <w:jc w:val="center"/>
            </w:pPr>
            <w:r>
              <w:rPr>
                <w:b/>
                <w:sz w:val="22"/>
              </w:rPr>
              <w:t xml:space="preserve">Sotuvchi </w:t>
            </w:r>
          </w:p>
        </w:tc>
      </w:tr>
      <w:tr w:rsidR="00642F75" w14:paraId="50874E5A" w14:textId="77777777">
        <w:trPr>
          <w:jc w:val="center"/>
        </w:trPr>
        <w:tc>
          <w:tcPr>
            <w:tcW w:w="5128" w:type="dxa"/>
            <w:tcMar>
              <w:top w:w="120" w:type="dxa"/>
              <w:left w:w="120" w:type="dxa"/>
              <w:bottom w:w="120" w:type="dxa"/>
              <w:right w:w="120" w:type="dxa"/>
            </w:tcMar>
            <w:vAlign w:val="center"/>
          </w:tcPr>
          <w:p w14:paraId="58BD7654" w14:textId="62D8073C" w:rsidR="00642F75" w:rsidRDefault="00E816DF">
            <w:r>
              <w:rPr>
                <w:sz w:val="22"/>
              </w:rPr>
              <w:br/>
              <w:t>Imzo: __________________</w:t>
            </w:r>
          </w:p>
        </w:tc>
        <w:tc>
          <w:tcPr>
            <w:tcW w:w="5128" w:type="dxa"/>
            <w:tcMar>
              <w:top w:w="120" w:type="dxa"/>
              <w:left w:w="120" w:type="dxa"/>
              <w:bottom w:w="120" w:type="dxa"/>
              <w:right w:w="120" w:type="dxa"/>
            </w:tcMar>
            <w:vAlign w:val="center"/>
          </w:tcPr>
          <w:p w14:paraId="77714C41" w14:textId="149A624D" w:rsidR="00642F75" w:rsidRDefault="00642F75"/>
        </w:tc>
      </w:tr>
      <w:tr w:rsidR="00642F75" w14:paraId="5E312997" w14:textId="77777777">
        <w:trPr>
          <w:jc w:val="center"/>
        </w:trPr>
        <w:tc>
          <w:tcPr>
            <w:tcW w:w="5128" w:type="dxa"/>
            <w:tcMar>
              <w:top w:w="120" w:type="dxa"/>
              <w:left w:w="120" w:type="dxa"/>
              <w:bottom w:w="120" w:type="dxa"/>
              <w:right w:w="120" w:type="dxa"/>
            </w:tcMar>
            <w:vAlign w:val="center"/>
          </w:tcPr>
          <w:p w14:paraId="71D5AC88" w14:textId="77777777" w:rsidR="00642F75" w:rsidRDefault="00E816DF">
            <w:pPr>
              <w:jc w:val="center"/>
            </w:pPr>
            <w:r>
              <w:rPr>
                <w:sz w:val="22"/>
              </w:rPr>
              <w:t>M.O‘.</w:t>
            </w:r>
          </w:p>
        </w:tc>
        <w:tc>
          <w:tcPr>
            <w:tcW w:w="5128" w:type="dxa"/>
            <w:tcMar>
              <w:top w:w="120" w:type="dxa"/>
              <w:left w:w="120" w:type="dxa"/>
              <w:bottom w:w="120" w:type="dxa"/>
              <w:right w:w="120" w:type="dxa"/>
            </w:tcMar>
            <w:vAlign w:val="center"/>
          </w:tcPr>
          <w:p w14:paraId="2D48D571" w14:textId="77777777" w:rsidR="00642F75" w:rsidRDefault="00E816DF">
            <w:pPr>
              <w:jc w:val="center"/>
            </w:pPr>
            <w:r>
              <w:rPr>
                <w:sz w:val="22"/>
              </w:rPr>
              <w:t>M.O‘.</w:t>
            </w:r>
          </w:p>
        </w:tc>
      </w:tr>
    </w:tbl>
    <w:p w14:paraId="1F156205" w14:textId="77777777" w:rsidR="00E816DF" w:rsidRDefault="00E816DF"/>
    <w:sectPr w:rsidR="00E816DF" w:rsidSect="00034616">
      <w:footerReference w:type="default" r:id="rId9"/>
      <w:pgSz w:w="12240" w:h="15840"/>
      <w:pgMar w:top="964" w:right="850" w:bottom="96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B11AFA" w14:textId="77777777" w:rsidR="008740B0" w:rsidRDefault="008740B0">
      <w:pPr>
        <w:spacing w:after="0" w:line="240" w:lineRule="auto"/>
      </w:pPr>
      <w:r>
        <w:separator/>
      </w:r>
    </w:p>
  </w:endnote>
  <w:endnote w:type="continuationSeparator" w:id="0">
    <w:p w14:paraId="30C161CD" w14:textId="77777777" w:rsidR="008740B0" w:rsidRDefault="00874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B07C7" w14:textId="77777777" w:rsidR="00642F75" w:rsidRDefault="00E816DF">
    <w:pPr>
      <w:pStyle w:val="a7"/>
      <w:jc w:val="center"/>
    </w:pPr>
    <w:r>
      <w:rPr>
        <w:sz w:val="18"/>
      </w:rPr>
      <w:t xml:space="preserve">Shartnoma №7  |  </w:t>
    </w:r>
    <w:r>
      <w:fldChar w:fldCharType="begin"/>
    </w:r>
    <w:r>
      <w:instrText>PAGE</w:instrText>
    </w:r>
    <w:r>
      <w:fldChar w:fldCharType="separate"/>
    </w:r>
    <w:r w:rsidR="009001CE">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F5E23" w14:textId="77777777" w:rsidR="008740B0" w:rsidRDefault="008740B0">
      <w:pPr>
        <w:spacing w:after="0" w:line="240" w:lineRule="auto"/>
      </w:pPr>
      <w:r>
        <w:separator/>
      </w:r>
    </w:p>
  </w:footnote>
  <w:footnote w:type="continuationSeparator" w:id="0">
    <w:p w14:paraId="1680A68F" w14:textId="77777777" w:rsidR="008740B0" w:rsidRDefault="008740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1965"/>
    <w:rsid w:val="00034616"/>
    <w:rsid w:val="0006063C"/>
    <w:rsid w:val="0015074B"/>
    <w:rsid w:val="0029639D"/>
    <w:rsid w:val="00326F90"/>
    <w:rsid w:val="005D465C"/>
    <w:rsid w:val="005F2F52"/>
    <w:rsid w:val="00642F75"/>
    <w:rsid w:val="008740B0"/>
    <w:rsid w:val="009001CE"/>
    <w:rsid w:val="0097018B"/>
    <w:rsid w:val="00AA1D8D"/>
    <w:rsid w:val="00B464FF"/>
    <w:rsid w:val="00B47730"/>
    <w:rsid w:val="00CB0664"/>
    <w:rsid w:val="00CF5888"/>
    <w:rsid w:val="00E816DF"/>
    <w:rsid w:val="00F83E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F8DD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0B81C-FC1F-477A-85FB-79D9799ED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1154</Words>
  <Characters>6578</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UserHome</cp:lastModifiedBy>
  <cp:revision>2</cp:revision>
  <dcterms:created xsi:type="dcterms:W3CDTF">2026-09-22T05:24:00Z</dcterms:created>
  <dcterms:modified xsi:type="dcterms:W3CDTF">2026-09-22T05:24:00Z</dcterms:modified>
</cp:coreProperties>
</file>