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9C47B" w14:textId="77777777" w:rsidR="005F1DAF" w:rsidRPr="00C921B7" w:rsidRDefault="005F1DAF" w:rsidP="00F75F64">
      <w:pPr>
        <w:tabs>
          <w:tab w:val="left" w:pos="709"/>
        </w:tabs>
        <w:ind w:left="709"/>
        <w:jc w:val="center"/>
        <w:rPr>
          <w:rFonts w:ascii="Times New Roman" w:hAnsi="Times New Roman" w:cs="Times New Roman"/>
          <w:b/>
          <w:noProof/>
          <w:lang w:val="en-US"/>
        </w:rPr>
      </w:pPr>
      <w:r w:rsidRPr="00C921B7">
        <w:rPr>
          <w:rFonts w:ascii="Times New Roman" w:hAnsi="Times New Roman" w:cs="Times New Roman"/>
          <w:b/>
          <w:noProof/>
          <w:lang w:val="en-US"/>
        </w:rPr>
        <w:t>“12U formatidagi OTS-SAT Texnologik sun’iy yo‘ldosh uchun elektrotermik dvigatel qurilmasining uchuvchi namunasini yetkazib berish to‘g‘risida”</w:t>
      </w:r>
    </w:p>
    <w:p w14:paraId="34336CB7" w14:textId="77777777" w:rsidR="005F1DAF" w:rsidRPr="00C921B7" w:rsidRDefault="005F1DAF" w:rsidP="00F75F64">
      <w:pPr>
        <w:tabs>
          <w:tab w:val="left" w:pos="709"/>
        </w:tabs>
        <w:ind w:left="709" w:hanging="142"/>
        <w:jc w:val="center"/>
        <w:rPr>
          <w:rFonts w:ascii="Times New Roman" w:hAnsi="Times New Roman" w:cs="Times New Roman"/>
          <w:b/>
          <w:bCs/>
          <w:noProof/>
          <w:lang w:val="en-US"/>
        </w:rPr>
      </w:pPr>
      <w:r w:rsidRPr="00C921B7">
        <w:rPr>
          <w:rFonts w:ascii="Times New Roman" w:hAnsi="Times New Roman" w:cs="Times New Roman"/>
          <w:b/>
          <w:bCs/>
          <w:noProof/>
          <w:lang w:val="en-US"/>
        </w:rPr>
        <w:t>SHARTNOMA № __</w:t>
      </w:r>
    </w:p>
    <w:p w14:paraId="7720F927" w14:textId="200C95F3" w:rsidR="005F1DAF" w:rsidRPr="00C921B7" w:rsidRDefault="00F75F64" w:rsidP="00800CA3">
      <w:pPr>
        <w:tabs>
          <w:tab w:val="left" w:pos="709"/>
        </w:tabs>
        <w:ind w:left="709"/>
        <w:jc w:val="both"/>
        <w:rPr>
          <w:rFonts w:ascii="Times New Roman" w:hAnsi="Times New Roman" w:cs="Times New Roman"/>
          <w:noProof/>
          <w:lang w:val="en-US"/>
        </w:rPr>
      </w:pPr>
      <w:r w:rsidRPr="00C921B7">
        <w:rPr>
          <w:rFonts w:ascii="Times New Roman" w:hAnsi="Times New Roman" w:cs="Times New Roman"/>
          <w:noProof/>
          <w:lang w:val="en-US"/>
        </w:rPr>
        <w:t xml:space="preserve">Toshkent shahri </w:t>
      </w:r>
      <w:r w:rsidR="00800CA3" w:rsidRPr="00C921B7">
        <w:rPr>
          <w:rFonts w:ascii="Times New Roman" w:hAnsi="Times New Roman" w:cs="Times New Roman"/>
          <w:noProof/>
          <w:lang w:val="en-US"/>
        </w:rPr>
        <w:tab/>
      </w:r>
      <w:r w:rsidR="00800CA3" w:rsidRPr="00C921B7">
        <w:rPr>
          <w:rFonts w:ascii="Times New Roman" w:hAnsi="Times New Roman" w:cs="Times New Roman"/>
          <w:noProof/>
          <w:lang w:val="en-US"/>
        </w:rPr>
        <w:tab/>
      </w:r>
      <w:r w:rsidR="00800CA3" w:rsidRPr="00C921B7">
        <w:rPr>
          <w:rFonts w:ascii="Times New Roman" w:hAnsi="Times New Roman" w:cs="Times New Roman"/>
          <w:noProof/>
          <w:lang w:val="en-US"/>
        </w:rPr>
        <w:tab/>
      </w:r>
      <w:r w:rsidR="00800CA3" w:rsidRPr="00C921B7">
        <w:rPr>
          <w:rFonts w:ascii="Times New Roman" w:hAnsi="Times New Roman" w:cs="Times New Roman"/>
          <w:noProof/>
          <w:lang w:val="en-US"/>
        </w:rPr>
        <w:tab/>
      </w:r>
      <w:r w:rsidR="00800CA3" w:rsidRPr="00C921B7">
        <w:rPr>
          <w:rFonts w:ascii="Times New Roman" w:hAnsi="Times New Roman" w:cs="Times New Roman"/>
          <w:noProof/>
          <w:lang w:val="en-US"/>
        </w:rPr>
        <w:tab/>
      </w:r>
      <w:r w:rsidR="00800CA3" w:rsidRPr="00C921B7">
        <w:rPr>
          <w:rFonts w:ascii="Times New Roman" w:hAnsi="Times New Roman" w:cs="Times New Roman"/>
          <w:noProof/>
          <w:lang w:val="en-US"/>
        </w:rPr>
        <w:tab/>
      </w:r>
      <w:r w:rsidR="00800CA3" w:rsidRPr="00C921B7">
        <w:rPr>
          <w:rFonts w:ascii="Times New Roman" w:hAnsi="Times New Roman" w:cs="Times New Roman"/>
          <w:noProof/>
          <w:lang w:val="en-US"/>
        </w:rPr>
        <w:tab/>
      </w:r>
      <w:r w:rsidR="00800CA3" w:rsidRPr="00C921B7">
        <w:rPr>
          <w:rFonts w:ascii="Times New Roman" w:hAnsi="Times New Roman" w:cs="Times New Roman"/>
          <w:noProof/>
          <w:lang w:val="en-US"/>
        </w:rPr>
        <w:tab/>
      </w:r>
      <w:r w:rsidRPr="00C921B7">
        <w:rPr>
          <w:rFonts w:ascii="Times New Roman" w:hAnsi="Times New Roman" w:cs="Times New Roman"/>
          <w:noProof/>
          <w:lang w:val="en-US"/>
        </w:rPr>
        <w:t>2026-yil “__” ______</w:t>
      </w:r>
      <w:r w:rsidRPr="00C921B7">
        <w:rPr>
          <w:rFonts w:ascii="Times New Roman" w:hAnsi="Times New Roman" w:cs="Times New Roman"/>
          <w:noProof/>
          <w:lang w:val="en-US"/>
        </w:rPr>
        <w:tab/>
      </w:r>
      <w:r w:rsidRPr="00C921B7">
        <w:rPr>
          <w:rFonts w:ascii="Times New Roman" w:hAnsi="Times New Roman" w:cs="Times New Roman"/>
          <w:noProof/>
          <w:lang w:val="en-US"/>
        </w:rPr>
        <w:tab/>
      </w:r>
      <w:r w:rsidRPr="00C921B7">
        <w:rPr>
          <w:rFonts w:ascii="Times New Roman" w:hAnsi="Times New Roman" w:cs="Times New Roman"/>
          <w:noProof/>
          <w:lang w:val="en-US"/>
        </w:rPr>
        <w:tab/>
      </w:r>
      <w:r w:rsidRPr="00C921B7">
        <w:rPr>
          <w:rFonts w:ascii="Times New Roman" w:hAnsi="Times New Roman" w:cs="Times New Roman"/>
          <w:noProof/>
          <w:lang w:val="en-US"/>
        </w:rPr>
        <w:tab/>
      </w:r>
      <w:r w:rsidRPr="00C921B7">
        <w:rPr>
          <w:rFonts w:ascii="Times New Roman" w:hAnsi="Times New Roman" w:cs="Times New Roman"/>
          <w:noProof/>
          <w:lang w:val="en-US"/>
        </w:rPr>
        <w:tab/>
      </w:r>
      <w:r w:rsidRPr="00C921B7">
        <w:rPr>
          <w:rFonts w:ascii="Times New Roman" w:hAnsi="Times New Roman" w:cs="Times New Roman"/>
          <w:noProof/>
          <w:lang w:val="en-US"/>
        </w:rPr>
        <w:tab/>
      </w:r>
      <w:r w:rsidRPr="00C921B7">
        <w:rPr>
          <w:rFonts w:ascii="Times New Roman" w:hAnsi="Times New Roman" w:cs="Times New Roman"/>
          <w:noProof/>
          <w:lang w:val="en-US"/>
        </w:rPr>
        <w:tab/>
      </w:r>
      <w:r w:rsidRPr="00C921B7">
        <w:rPr>
          <w:rFonts w:ascii="Times New Roman" w:hAnsi="Times New Roman" w:cs="Times New Roman"/>
          <w:noProof/>
          <w:lang w:val="en-US"/>
        </w:rPr>
        <w:tab/>
      </w:r>
      <w:r w:rsidRPr="00C921B7">
        <w:rPr>
          <w:rFonts w:ascii="Times New Roman" w:hAnsi="Times New Roman" w:cs="Times New Roman"/>
          <w:b/>
          <w:bCs/>
          <w:noProof/>
          <w:lang w:val="en-US"/>
        </w:rPr>
        <w:tab/>
      </w:r>
      <w:r w:rsidRPr="00C921B7">
        <w:rPr>
          <w:rFonts w:ascii="Times New Roman" w:hAnsi="Times New Roman" w:cs="Times New Roman"/>
          <w:noProof/>
          <w:lang w:val="en-US"/>
        </w:rPr>
        <w:tab/>
      </w:r>
      <w:r w:rsidR="00696BD6" w:rsidRPr="00C921B7">
        <w:rPr>
          <w:rFonts w:ascii="Times New Roman" w:hAnsi="Times New Roman" w:cs="Times New Roman"/>
          <w:noProof/>
          <w:lang w:val="en-US"/>
        </w:rPr>
        <w:t>__________________ (keyingi o‘rinlarda “Yetkazib beruvchi” deb yuritiladi), nomidan Ustav asosida ish yurituvchi bosh direktor _______________, bir tomondan va O‘zbekiston Respublikasi Raqamli texnologiyalar vazirligi huzuridagi Kosmik tadqiqotlar va texnologiyalar agentligi (keyingi o‘rinlarda “Buyurtmachi” deb yuritiladi), nomidan 2025-yil 26-martdagi 01/462-sonli Ishonchnoma asosida ish yurituvchi direktor o‘rinbosari Ibragimov Muhiddin Samariddin o‘g‘li, birgalikda “Tomonlar” deb yuritiladi. Tomonlar quyidagilar to‘g‘risida mazkur shartnomani tuzdilar:</w:t>
      </w:r>
    </w:p>
    <w:p w14:paraId="47033F6F" w14:textId="77777777" w:rsidR="00F75F64" w:rsidRPr="00C921B7" w:rsidRDefault="00F75F64" w:rsidP="00F75F64">
      <w:pPr>
        <w:pStyle w:val="a7"/>
        <w:tabs>
          <w:tab w:val="left" w:pos="709"/>
        </w:tabs>
        <w:ind w:left="709"/>
        <w:jc w:val="both"/>
        <w:rPr>
          <w:rFonts w:ascii="Times New Roman" w:hAnsi="Times New Roman" w:cs="Times New Roman"/>
          <w:noProof/>
          <w:sz w:val="10"/>
          <w:szCs w:val="10"/>
          <w:lang w:val="en-US"/>
        </w:rPr>
      </w:pPr>
    </w:p>
    <w:p w14:paraId="62A55F50" w14:textId="77777777" w:rsidR="005F1DAF" w:rsidRPr="00C921B7" w:rsidRDefault="005F1DAF" w:rsidP="00F75F64">
      <w:pPr>
        <w:pStyle w:val="a7"/>
        <w:numPr>
          <w:ilvl w:val="0"/>
          <w:numId w:val="2"/>
        </w:numPr>
        <w:tabs>
          <w:tab w:val="left" w:pos="709"/>
        </w:tabs>
        <w:spacing w:before="240"/>
        <w:ind w:left="709" w:firstLine="0"/>
        <w:jc w:val="center"/>
        <w:rPr>
          <w:rFonts w:ascii="Times New Roman" w:hAnsi="Times New Roman" w:cs="Times New Roman"/>
          <w:b/>
          <w:bCs/>
          <w:noProof/>
          <w:lang w:val="en-US"/>
        </w:rPr>
      </w:pPr>
      <w:r w:rsidRPr="00C921B7">
        <w:rPr>
          <w:rFonts w:ascii="Times New Roman" w:hAnsi="Times New Roman" w:cs="Times New Roman"/>
          <w:b/>
          <w:bCs/>
          <w:noProof/>
          <w:lang w:val="en-US"/>
        </w:rPr>
        <w:t>SHARTNOMA PREDMETI</w:t>
      </w:r>
    </w:p>
    <w:p w14:paraId="7D465FAB" w14:textId="77777777" w:rsidR="00F75F64" w:rsidRPr="00C921B7" w:rsidRDefault="00F75F64" w:rsidP="00F75F64">
      <w:pPr>
        <w:pStyle w:val="a7"/>
        <w:tabs>
          <w:tab w:val="left" w:pos="851"/>
        </w:tabs>
        <w:spacing w:before="240"/>
        <w:ind w:left="709"/>
        <w:rPr>
          <w:rFonts w:ascii="Times New Roman" w:hAnsi="Times New Roman" w:cs="Times New Roman"/>
          <w:b/>
          <w:bCs/>
          <w:noProof/>
          <w:sz w:val="8"/>
          <w:szCs w:val="8"/>
          <w:lang w:val="en-US"/>
        </w:rPr>
      </w:pPr>
    </w:p>
    <w:p w14:paraId="0FD11AA3" w14:textId="77777777" w:rsidR="001779AB" w:rsidRPr="00C921B7" w:rsidRDefault="001779AB" w:rsidP="00C921B7">
      <w:pPr>
        <w:pStyle w:val="a7"/>
        <w:numPr>
          <w:ilvl w:val="1"/>
          <w:numId w:val="2"/>
        </w:numPr>
        <w:tabs>
          <w:tab w:val="left" w:pos="851"/>
          <w:tab w:val="left" w:pos="1701"/>
        </w:tabs>
        <w:ind w:left="709" w:firstLine="567"/>
        <w:jc w:val="both"/>
        <w:rPr>
          <w:rFonts w:ascii="Times New Roman" w:hAnsi="Times New Roman" w:cs="Times New Roman"/>
          <w:noProof/>
          <w:lang w:val="en-US"/>
        </w:rPr>
      </w:pPr>
      <w:r w:rsidRPr="00C921B7">
        <w:rPr>
          <w:rFonts w:ascii="Times New Roman" w:hAnsi="Times New Roman" w:cs="Times New Roman"/>
          <w:noProof/>
          <w:lang w:val="en-US"/>
        </w:rPr>
        <w:t>Mazkur shartnoma bo‘yicha Yetkazib beruvchi 12U formatidagi OTS-SAT Texnologik sun’iy yo‘ldosh (keyingi o‘rinlarda — “OTS-SAT”) uchun elektrotermik dvigatel qurilmasining (keyingi o‘rinlarda — “DQ”) uchuvchi namunasini mazkur Shartnomaning 1-ilovasidagi texnik topshiriqda ko‘rsatilgan tartibda va hajmda tayyorlab, Buyurtmachiga yetkazib berish majburiyatini oladi. Buyurtmachi esa yetkazib berilgan DQni qabul qilish va mazkur Shartnomada ko‘zda tutilgan tartib va shartlar bo‘yicha to‘lovni amalga oshirish majburiyatini oladi.</w:t>
      </w:r>
    </w:p>
    <w:p w14:paraId="63F787E6" w14:textId="77777777" w:rsidR="001779AB" w:rsidRPr="00C921B7" w:rsidRDefault="001779AB" w:rsidP="00C921B7">
      <w:pPr>
        <w:pStyle w:val="a7"/>
        <w:numPr>
          <w:ilvl w:val="1"/>
          <w:numId w:val="2"/>
        </w:numPr>
        <w:tabs>
          <w:tab w:val="left" w:pos="851"/>
          <w:tab w:val="left" w:pos="1701"/>
        </w:tabs>
        <w:ind w:left="709" w:firstLine="567"/>
        <w:jc w:val="both"/>
        <w:rPr>
          <w:rFonts w:ascii="Times New Roman" w:hAnsi="Times New Roman" w:cs="Times New Roman"/>
          <w:noProof/>
          <w:lang w:val="en-US"/>
        </w:rPr>
      </w:pPr>
      <w:r w:rsidRPr="00C921B7">
        <w:rPr>
          <w:rFonts w:ascii="Times New Roman" w:hAnsi="Times New Roman" w:cs="Times New Roman"/>
          <w:noProof/>
          <w:lang w:val="en-US"/>
        </w:rPr>
        <w:t>1-ilova – “Texnik topshiriq” ushbu Shartnomaning ajralmas qismi hisoblanadi.</w:t>
      </w:r>
    </w:p>
    <w:p w14:paraId="2A257499" w14:textId="77777777" w:rsidR="005F1DAF" w:rsidRPr="00C921B7" w:rsidRDefault="001779AB" w:rsidP="00C921B7">
      <w:pPr>
        <w:pStyle w:val="a7"/>
        <w:numPr>
          <w:ilvl w:val="1"/>
          <w:numId w:val="2"/>
        </w:numPr>
        <w:tabs>
          <w:tab w:val="left" w:pos="851"/>
          <w:tab w:val="left" w:pos="1701"/>
        </w:tabs>
        <w:ind w:left="709" w:firstLine="567"/>
        <w:jc w:val="both"/>
        <w:rPr>
          <w:rFonts w:ascii="Times New Roman" w:hAnsi="Times New Roman" w:cs="Times New Roman"/>
          <w:noProof/>
          <w:lang w:val="en-US"/>
        </w:rPr>
      </w:pPr>
      <w:r w:rsidRPr="00C921B7">
        <w:rPr>
          <w:rFonts w:ascii="Times New Roman" w:hAnsi="Times New Roman" w:cs="Times New Roman"/>
          <w:noProof/>
          <w:lang w:val="en-US"/>
        </w:rPr>
        <w:t>DQga qo‘yiladigan texnik talablar, yetkazib berish tarkibi, kafolat majburiyatlarining hajmi va ularni bajarish tartibi texnik topshiriq (1-ilova) bilan belgilanadi. Texnik topshiriqda nazarda tutilgan hajmda DQ uchuvchi namunasini yetkazib berish shartnoma majburiyatlarining bajarilishi natijasi hisoblanadi.</w:t>
      </w:r>
    </w:p>
    <w:p w14:paraId="79F6D696" w14:textId="77777777" w:rsidR="00F75F64" w:rsidRPr="00C921B7" w:rsidRDefault="00F75F64" w:rsidP="00F75F64">
      <w:pPr>
        <w:pStyle w:val="a7"/>
        <w:tabs>
          <w:tab w:val="left" w:pos="851"/>
        </w:tabs>
        <w:ind w:left="1276"/>
        <w:jc w:val="both"/>
        <w:rPr>
          <w:rFonts w:ascii="Times New Roman" w:hAnsi="Times New Roman" w:cs="Times New Roman"/>
          <w:noProof/>
          <w:sz w:val="10"/>
          <w:szCs w:val="10"/>
          <w:lang w:val="en-US"/>
        </w:rPr>
      </w:pPr>
    </w:p>
    <w:p w14:paraId="0D9343DD" w14:textId="77777777" w:rsidR="005F1DAF" w:rsidRPr="00C921B7" w:rsidRDefault="005F1DAF" w:rsidP="005C5E12">
      <w:pPr>
        <w:pStyle w:val="a7"/>
        <w:numPr>
          <w:ilvl w:val="0"/>
          <w:numId w:val="2"/>
        </w:numPr>
        <w:tabs>
          <w:tab w:val="left" w:pos="709"/>
        </w:tabs>
        <w:ind w:left="709" w:firstLine="709"/>
        <w:jc w:val="center"/>
        <w:rPr>
          <w:rFonts w:ascii="Times New Roman" w:hAnsi="Times New Roman" w:cs="Times New Roman"/>
          <w:noProof/>
          <w:lang w:val="en-US"/>
        </w:rPr>
      </w:pPr>
      <w:r w:rsidRPr="00C921B7">
        <w:rPr>
          <w:rFonts w:ascii="Times New Roman" w:hAnsi="Times New Roman" w:cs="Times New Roman"/>
          <w:b/>
          <w:bCs/>
          <w:noProof/>
          <w:lang w:val="en-US"/>
        </w:rPr>
        <w:t>TOMONLARNING HUQUQ VA MAJBURIYATLARI</w:t>
      </w:r>
    </w:p>
    <w:p w14:paraId="659F2310" w14:textId="77777777" w:rsidR="00F75F64" w:rsidRPr="00C921B7" w:rsidRDefault="00F75F64" w:rsidP="005C5E12">
      <w:pPr>
        <w:pStyle w:val="a7"/>
        <w:tabs>
          <w:tab w:val="left" w:pos="709"/>
        </w:tabs>
        <w:ind w:left="709" w:firstLine="709"/>
        <w:rPr>
          <w:rFonts w:ascii="Times New Roman" w:hAnsi="Times New Roman" w:cs="Times New Roman"/>
          <w:noProof/>
          <w:sz w:val="10"/>
          <w:szCs w:val="10"/>
          <w:lang w:val="en-US"/>
        </w:rPr>
      </w:pPr>
    </w:p>
    <w:p w14:paraId="25111C58" w14:textId="77777777" w:rsidR="005F1DAF" w:rsidRPr="00C921B7" w:rsidRDefault="005F1DAF" w:rsidP="00C921B7">
      <w:pPr>
        <w:pStyle w:val="a7"/>
        <w:numPr>
          <w:ilvl w:val="1"/>
          <w:numId w:val="2"/>
        </w:numPr>
        <w:tabs>
          <w:tab w:val="left" w:pos="709"/>
          <w:tab w:val="left" w:pos="1701"/>
        </w:tabs>
        <w:ind w:left="709" w:firstLine="709"/>
        <w:jc w:val="both"/>
        <w:rPr>
          <w:rFonts w:ascii="Times New Roman" w:hAnsi="Times New Roman" w:cs="Times New Roman"/>
          <w:noProof/>
          <w:lang w:val="en-US"/>
        </w:rPr>
      </w:pPr>
      <w:r w:rsidRPr="00C921B7">
        <w:rPr>
          <w:rFonts w:ascii="Times New Roman" w:hAnsi="Times New Roman" w:cs="Times New Roman"/>
          <w:b/>
          <w:bCs/>
          <w:noProof/>
          <w:lang w:val="en-US"/>
        </w:rPr>
        <w:t>Buyurtmachining huquqlari:</w:t>
      </w:r>
    </w:p>
    <w:p w14:paraId="1C79154B" w14:textId="77777777" w:rsidR="00C8225B" w:rsidRPr="00C921B7" w:rsidRDefault="00292EF4" w:rsidP="00C921B7">
      <w:pPr>
        <w:pStyle w:val="a7"/>
        <w:numPr>
          <w:ilvl w:val="2"/>
          <w:numId w:val="2"/>
        </w:numPr>
        <w:tabs>
          <w:tab w:val="left" w:pos="709"/>
          <w:tab w:val="left" w:pos="1701"/>
        </w:tabs>
        <w:ind w:left="709" w:firstLine="709"/>
        <w:jc w:val="both"/>
        <w:rPr>
          <w:rFonts w:ascii="Times New Roman" w:hAnsi="Times New Roman" w:cs="Times New Roman"/>
          <w:noProof/>
          <w:lang w:val="en-US"/>
        </w:rPr>
      </w:pPr>
      <w:r w:rsidRPr="00C921B7">
        <w:rPr>
          <w:rFonts w:ascii="Times New Roman" w:hAnsi="Times New Roman" w:cs="Times New Roman"/>
          <w:noProof/>
          <w:lang w:val="en-US" w:bidi="en-US"/>
        </w:rPr>
        <w:t>Yetkazib beruvchidan mazkur Shartnomaga muvofiq majburiyatlarni to‘g‘ri va to‘liq bajarilishini talab qilish;</w:t>
      </w:r>
    </w:p>
    <w:p w14:paraId="6C328FFF" w14:textId="77777777" w:rsidR="00C8225B" w:rsidRPr="00C921B7" w:rsidRDefault="00292EF4" w:rsidP="00C8225B">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bidi="en-US"/>
        </w:rPr>
        <w:t>Yetkazib beruvchidan DQni tayyorlash va yetkazib berishga tayyorgarlik holati to‘g‘risidagi ma’lumotlarni olish;</w:t>
      </w:r>
    </w:p>
    <w:p w14:paraId="6ACB1ADA" w14:textId="77777777" w:rsidR="00C8225B" w:rsidRPr="00C921B7" w:rsidRDefault="00C8225B" w:rsidP="00C8225B">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bidi="en-US"/>
        </w:rPr>
        <w:t>Yetkazib beriladigan DQning sifatini tekshirish;</w:t>
      </w:r>
    </w:p>
    <w:p w14:paraId="0CD208B9" w14:textId="77777777" w:rsidR="00C8225B" w:rsidRPr="00C921B7" w:rsidRDefault="00292EF4" w:rsidP="00C8225B">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color w:val="000000" w:themeColor="text1"/>
          <w:lang w:val="en-US"/>
        </w:rPr>
        <w:t>Yetkazib beruvchidan mazkur Shartnomada nazarda tutilgan barcha majburiyatlarning to‘liq bajarilishini talab qilish.</w:t>
      </w:r>
    </w:p>
    <w:p w14:paraId="70A5477E"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b/>
          <w:bCs/>
          <w:noProof/>
          <w:lang w:val="en-US"/>
        </w:rPr>
      </w:pPr>
      <w:r w:rsidRPr="00C921B7">
        <w:rPr>
          <w:rFonts w:ascii="Times New Roman" w:hAnsi="Times New Roman" w:cs="Times New Roman"/>
          <w:b/>
          <w:bCs/>
          <w:noProof/>
          <w:lang w:val="en-US"/>
        </w:rPr>
        <w:t>Buyurtmachining majburiyatlari:</w:t>
      </w:r>
    </w:p>
    <w:p w14:paraId="0FB4A603" w14:textId="77777777" w:rsidR="005F1DAF" w:rsidRPr="00C921B7" w:rsidRDefault="005F1DAF"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berilgan DQni o‘z vaqtida qabul qilish va mazkur Shartnomada nazarda tutilgan tartibda va shartlarda uning uchun haq to‘lash;</w:t>
      </w:r>
    </w:p>
    <w:p w14:paraId="205170AC" w14:textId="77777777" w:rsidR="005F1DAF" w:rsidRPr="00C921B7" w:rsidRDefault="00292EF4"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beruvchiga mazkur Shartnomada nazarda tutilgan shartlarda shartnoma majburiyatlarini bajarishda yordam ko‘rsatish, shu jumladan buning uchun mavjud bo‘lgan ma’lumot va texnik hujjatlarni taqdim etish;</w:t>
      </w:r>
    </w:p>
    <w:p w14:paraId="3FB99D68" w14:textId="77777777" w:rsidR="0015399F" w:rsidRPr="00C921B7" w:rsidRDefault="0015399F" w:rsidP="00C8225B">
      <w:pPr>
        <w:pStyle w:val="a7"/>
        <w:tabs>
          <w:tab w:val="left" w:pos="709"/>
        </w:tabs>
        <w:ind w:left="1418"/>
        <w:jc w:val="both"/>
        <w:rPr>
          <w:rFonts w:ascii="Times New Roman" w:hAnsi="Times New Roman" w:cs="Times New Roman"/>
          <w:noProof/>
          <w:lang w:val="en-US"/>
        </w:rPr>
      </w:pPr>
    </w:p>
    <w:p w14:paraId="4ED87FF6" w14:textId="77777777" w:rsidR="005F1DAF" w:rsidRPr="00C921B7" w:rsidRDefault="005F1DAF"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lastRenderedPageBreak/>
        <w:t>Mazkur Shartnomada nazarda tutilgan boshqa majburiyatlarni to‘liq va o‘z vaqtida bajarish.</w:t>
      </w:r>
    </w:p>
    <w:p w14:paraId="62B1F0C2" w14:textId="77777777" w:rsidR="005C5E12" w:rsidRPr="00C921B7" w:rsidRDefault="00292EF4" w:rsidP="00C8225B">
      <w:pPr>
        <w:pStyle w:val="a7"/>
        <w:numPr>
          <w:ilvl w:val="1"/>
          <w:numId w:val="2"/>
        </w:numPr>
        <w:tabs>
          <w:tab w:val="left" w:pos="709"/>
        </w:tabs>
        <w:ind w:left="709" w:firstLine="709"/>
        <w:jc w:val="both"/>
        <w:rPr>
          <w:rFonts w:ascii="Times New Roman" w:hAnsi="Times New Roman" w:cs="Times New Roman"/>
          <w:b/>
          <w:bCs/>
          <w:noProof/>
          <w:lang w:val="en-US"/>
        </w:rPr>
      </w:pPr>
      <w:r w:rsidRPr="00C921B7">
        <w:rPr>
          <w:rFonts w:ascii="Times New Roman" w:hAnsi="Times New Roman" w:cs="Times New Roman"/>
          <w:b/>
          <w:bCs/>
          <w:noProof/>
          <w:lang w:val="en-US"/>
        </w:rPr>
        <w:t>Yetkazib beruvchining huquqlari:</w:t>
      </w:r>
    </w:p>
    <w:p w14:paraId="5F6E2DFF" w14:textId="77777777" w:rsidR="005F1DAF" w:rsidRPr="00C921B7" w:rsidRDefault="005F1DAF"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Buyurtmachidan yetkazib berilgan DQni qabul qilishni va mazkur Shartnomada nazarda tutilgan tartibda va shartlarda to‘lovni amalga oshirishni talab qilish;</w:t>
      </w:r>
    </w:p>
    <w:p w14:paraId="20E78294" w14:textId="77777777" w:rsidR="005F1DAF" w:rsidRPr="00C921B7" w:rsidRDefault="005F1DAF"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Buyurtmachiga shartnoma majburiyatlarini bajarish uchun mavjud bo‘lgan ma’lumotlarni taqdim etish bo‘yicha so‘rov berish;</w:t>
      </w:r>
    </w:p>
    <w:p w14:paraId="6C8933AA" w14:textId="77777777" w:rsidR="005F1DAF" w:rsidRPr="00C921B7" w:rsidRDefault="005F1DAF"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DQni mazkur Shartnomada nazarda tutilgan tartibda va shartlarda muddatidan oldin yetkazib berish va to‘lovni qabul qilish.</w:t>
      </w:r>
    </w:p>
    <w:p w14:paraId="66900108" w14:textId="77777777" w:rsidR="005F1DAF" w:rsidRPr="00C921B7" w:rsidRDefault="00292EF4" w:rsidP="005C5E12">
      <w:pPr>
        <w:pStyle w:val="a7"/>
        <w:numPr>
          <w:ilvl w:val="1"/>
          <w:numId w:val="2"/>
        </w:numPr>
        <w:tabs>
          <w:tab w:val="left" w:pos="709"/>
        </w:tabs>
        <w:ind w:left="709" w:firstLine="709"/>
        <w:jc w:val="both"/>
        <w:rPr>
          <w:rFonts w:ascii="Times New Roman" w:hAnsi="Times New Roman" w:cs="Times New Roman"/>
          <w:b/>
          <w:bCs/>
          <w:noProof/>
          <w:lang w:val="en-US"/>
        </w:rPr>
      </w:pPr>
      <w:r w:rsidRPr="00C921B7">
        <w:rPr>
          <w:rFonts w:ascii="Times New Roman" w:hAnsi="Times New Roman" w:cs="Times New Roman"/>
          <w:b/>
          <w:bCs/>
          <w:noProof/>
          <w:lang w:val="en-US"/>
        </w:rPr>
        <w:t>Yetkazib beruvchining majburiyatlari:</w:t>
      </w:r>
    </w:p>
    <w:p w14:paraId="3D848EE9" w14:textId="77777777" w:rsidR="005F1DAF" w:rsidRPr="00C921B7" w:rsidRDefault="005F1DAF"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Shartnomada va uning ilovalarida nazarda tutilgan hajmda va tartibda DQni tayyorlash, Buyurtmachiga yetkazib berish hamda yetkazib berish bilan birga topshiriladigan hujjatlarni o‘z vaqtida taqdim etish;</w:t>
      </w:r>
    </w:p>
    <w:p w14:paraId="216B55EA" w14:textId="77777777" w:rsidR="005F1DAF" w:rsidRPr="00C921B7" w:rsidRDefault="007B6494"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beriladigan DQning sifatini ta’minlash;</w:t>
      </w:r>
    </w:p>
    <w:p w14:paraId="2DCBC09C" w14:textId="77777777" w:rsidR="005F1DAF" w:rsidRPr="00C921B7" w:rsidRDefault="005F1DAF"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DQni tayyorlash va qabul qilish davomida Buyurtmachi tomonidan aniqlangan kamchiliklar va takliflarni o‘z hisobidan, o‘z vaqtida va sifatli bartaraf etilishini ta’minlash;</w:t>
      </w:r>
    </w:p>
    <w:p w14:paraId="7CA8E8E6" w14:textId="77777777" w:rsidR="005F1DAF" w:rsidRPr="00C921B7" w:rsidRDefault="005F1DAF"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Buyurtmachiga DQni hamda qabul qilish-topshirish dalolatnomasini taqdim etish va mazkur Shartnomada nazarda tutilgan muddatlarda va shartlarda hisob-faktura berish;</w:t>
      </w:r>
    </w:p>
    <w:p w14:paraId="76FBC3A6" w14:textId="07E6B2B3" w:rsidR="005F1DAF" w:rsidRPr="00C921B7" w:rsidRDefault="005F1DAF" w:rsidP="005C5E12">
      <w:pPr>
        <w:pStyle w:val="a7"/>
        <w:numPr>
          <w:ilvl w:val="2"/>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Shartnomada nazarda tutilgan boshqa majburiyatlarni to‘liq va o‘z vaqtida bajarish.</w:t>
      </w:r>
    </w:p>
    <w:p w14:paraId="38623A52" w14:textId="77777777" w:rsidR="00C921B7" w:rsidRPr="00C921B7" w:rsidRDefault="00C921B7" w:rsidP="00C921B7">
      <w:pPr>
        <w:pStyle w:val="a7"/>
        <w:tabs>
          <w:tab w:val="left" w:pos="709"/>
        </w:tabs>
        <w:ind w:left="1418"/>
        <w:jc w:val="both"/>
        <w:rPr>
          <w:rFonts w:ascii="Times New Roman" w:hAnsi="Times New Roman" w:cs="Times New Roman"/>
          <w:noProof/>
          <w:sz w:val="10"/>
          <w:szCs w:val="10"/>
          <w:lang w:val="en-US"/>
        </w:rPr>
      </w:pPr>
    </w:p>
    <w:p w14:paraId="338DC080" w14:textId="230681C7" w:rsidR="005F1DAF" w:rsidRPr="00C921B7" w:rsidRDefault="002339CB" w:rsidP="005C5E12">
      <w:pPr>
        <w:pStyle w:val="a7"/>
        <w:numPr>
          <w:ilvl w:val="0"/>
          <w:numId w:val="2"/>
        </w:numPr>
        <w:tabs>
          <w:tab w:val="left" w:pos="709"/>
        </w:tabs>
        <w:ind w:left="709" w:firstLine="709"/>
        <w:jc w:val="center"/>
        <w:rPr>
          <w:rFonts w:ascii="Times New Roman" w:hAnsi="Times New Roman" w:cs="Times New Roman"/>
          <w:b/>
          <w:bCs/>
          <w:noProof/>
          <w:lang w:val="en-US"/>
        </w:rPr>
      </w:pPr>
      <w:r w:rsidRPr="00C921B7">
        <w:rPr>
          <w:rFonts w:ascii="Times New Roman" w:hAnsi="Times New Roman" w:cs="Times New Roman"/>
          <w:b/>
          <w:bCs/>
          <w:noProof/>
          <w:lang w:val="en-US"/>
        </w:rPr>
        <w:t xml:space="preserve">SHARTNOMANI BAJARISH MUDDATI </w:t>
      </w:r>
    </w:p>
    <w:p w14:paraId="4BAD7F9E" w14:textId="77777777" w:rsidR="00C921B7" w:rsidRPr="00C921B7" w:rsidRDefault="00C921B7" w:rsidP="00C921B7">
      <w:pPr>
        <w:pStyle w:val="a7"/>
        <w:tabs>
          <w:tab w:val="left" w:pos="709"/>
        </w:tabs>
        <w:ind w:left="1418"/>
        <w:rPr>
          <w:rFonts w:ascii="Times New Roman" w:hAnsi="Times New Roman" w:cs="Times New Roman"/>
          <w:b/>
          <w:bCs/>
          <w:noProof/>
          <w:sz w:val="10"/>
          <w:szCs w:val="10"/>
          <w:lang w:val="en-US"/>
        </w:rPr>
      </w:pPr>
    </w:p>
    <w:p w14:paraId="601EB874" w14:textId="77777777" w:rsidR="00AE5F7A" w:rsidRPr="00C921B7" w:rsidRDefault="005F1DAF" w:rsidP="00AE5F7A">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Buyurtmachi mazkur Shartnomada nazarda tutilgan shartlarga muvofiq oldindan to‘lovni amalga oshirgandan so‘ng Yetkazib beruvchi DQni tayyorlashni boshlaydi.</w:t>
      </w:r>
    </w:p>
    <w:p w14:paraId="15971EB3" w14:textId="77777777" w:rsidR="00442194" w:rsidRPr="00C921B7" w:rsidRDefault="00D24B7C" w:rsidP="00AE5F7A">
      <w:pPr>
        <w:pStyle w:val="a7"/>
        <w:numPr>
          <w:ilvl w:val="1"/>
          <w:numId w:val="2"/>
        </w:numPr>
        <w:tabs>
          <w:tab w:val="left" w:pos="709"/>
        </w:tabs>
        <w:spacing w:after="0"/>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Shartnomaning 5.3.2-bandida belgilangan tartibda avans to‘lovi Yetkazib beruvchining hisob raqamiga tushgan kundan boshlab DQ uchuvchi namunasini tayyorlash va Buyurtmachiga yetkazib berish muddati 45 (qirq besh) kalendar kunni tashkil etadi.</w:t>
      </w:r>
    </w:p>
    <w:p w14:paraId="6181635C" w14:textId="77777777" w:rsidR="00032146" w:rsidRPr="00C921B7" w:rsidRDefault="00032146" w:rsidP="00032146">
      <w:pPr>
        <w:tabs>
          <w:tab w:val="left" w:pos="851"/>
        </w:tabs>
        <w:spacing w:after="0"/>
        <w:ind w:left="709"/>
        <w:jc w:val="both"/>
        <w:rPr>
          <w:rFonts w:ascii="Times New Roman" w:hAnsi="Times New Roman" w:cs="Times New Roman"/>
          <w:noProof/>
          <w:lang w:val="en-US"/>
        </w:rPr>
      </w:pPr>
      <w:r w:rsidRPr="00C921B7">
        <w:rPr>
          <w:rFonts w:ascii="Times New Roman" w:hAnsi="Times New Roman" w:cs="Times New Roman"/>
          <w:noProof/>
          <w:lang w:val="en-US"/>
        </w:rPr>
        <w:tab/>
      </w:r>
      <w:r w:rsidRPr="00C921B7">
        <w:rPr>
          <w:rFonts w:ascii="Times New Roman" w:hAnsi="Times New Roman" w:cs="Times New Roman"/>
          <w:noProof/>
          <w:lang w:val="en-US"/>
        </w:rPr>
        <w:tab/>
        <w:t>Agar shartnoma majburiyatlarini bajarish bilan bog‘liq bo‘lib mazkur Shartnomaning amal qilish muddatini uzaytirishni talab qiladigan holatlar yuzaga kelsa, tomonlar uni uzaytirish uchun barcha zarur choralarni ko‘radilar.</w:t>
      </w:r>
    </w:p>
    <w:p w14:paraId="3BCDB250" w14:textId="25BB2E1E" w:rsidR="00D24B7C" w:rsidRPr="00C921B7" w:rsidRDefault="005F1DAF" w:rsidP="00D24B7C">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Shartnoma majburiyatlari bajarilgan sana deb, ilovalarga muvofiq DQ va barcha hujjatlar topshirilgandan so‘ng tuziladigan qabul qilish-topshirish dalolatnomasi Tomonlar tomonidan imzolangan sana yoki mazkur Shartnomada nazarda tutilgan shartlarga muvofiq bunday dalolatnoma imzolangan hisoblangan sana hisoblanadi.</w:t>
      </w:r>
    </w:p>
    <w:p w14:paraId="18E4F7E3" w14:textId="77777777" w:rsidR="00C921B7" w:rsidRPr="00C921B7" w:rsidRDefault="00C921B7" w:rsidP="00C921B7">
      <w:pPr>
        <w:pStyle w:val="a7"/>
        <w:tabs>
          <w:tab w:val="left" w:pos="709"/>
        </w:tabs>
        <w:ind w:left="1418"/>
        <w:jc w:val="both"/>
        <w:rPr>
          <w:rFonts w:ascii="Times New Roman" w:hAnsi="Times New Roman" w:cs="Times New Roman"/>
          <w:noProof/>
          <w:sz w:val="10"/>
          <w:szCs w:val="10"/>
          <w:lang w:val="en-US"/>
        </w:rPr>
      </w:pPr>
    </w:p>
    <w:p w14:paraId="5D3E847F" w14:textId="289E7B07" w:rsidR="005F1DAF" w:rsidRPr="00C921B7" w:rsidRDefault="005F1DAF" w:rsidP="002339CB">
      <w:pPr>
        <w:pStyle w:val="a7"/>
        <w:numPr>
          <w:ilvl w:val="0"/>
          <w:numId w:val="2"/>
        </w:numPr>
        <w:tabs>
          <w:tab w:val="left" w:pos="709"/>
        </w:tabs>
        <w:jc w:val="center"/>
        <w:rPr>
          <w:rFonts w:ascii="Times New Roman" w:hAnsi="Times New Roman" w:cs="Times New Roman"/>
          <w:b/>
          <w:bCs/>
          <w:noProof/>
          <w:lang w:val="en-US"/>
        </w:rPr>
      </w:pPr>
      <w:r w:rsidRPr="00C921B7">
        <w:rPr>
          <w:rFonts w:ascii="Times New Roman" w:hAnsi="Times New Roman" w:cs="Times New Roman"/>
          <w:b/>
          <w:bCs/>
          <w:noProof/>
          <w:lang w:val="en-US"/>
        </w:rPr>
        <w:t>TOVAR SIFATI</w:t>
      </w:r>
    </w:p>
    <w:p w14:paraId="62E27BFB" w14:textId="77777777" w:rsidR="00C921B7" w:rsidRPr="00C921B7" w:rsidRDefault="00C921B7" w:rsidP="00C921B7">
      <w:pPr>
        <w:pStyle w:val="a7"/>
        <w:tabs>
          <w:tab w:val="left" w:pos="709"/>
        </w:tabs>
        <w:ind w:left="1069"/>
        <w:rPr>
          <w:rFonts w:ascii="Times New Roman" w:hAnsi="Times New Roman" w:cs="Times New Roman"/>
          <w:b/>
          <w:bCs/>
          <w:noProof/>
          <w:sz w:val="10"/>
          <w:szCs w:val="10"/>
          <w:lang w:val="en-US"/>
        </w:rPr>
      </w:pPr>
    </w:p>
    <w:p w14:paraId="426DE962" w14:textId="40B5E865" w:rsidR="002339CB" w:rsidRPr="00C921B7" w:rsidRDefault="00292EF4" w:rsidP="002339CB">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beriladigan DQ yuqori sifatli bo‘lishi, mazkur Shartnoma va uning ilovalarida ko‘zda tutilgan talablarga muvofiq bo‘lishi lozim, jumladan, DQ konstruktiv bajarilishi quyidagi hujjatlar talablariga muvofiq bo‘lishi shart:</w:t>
      </w:r>
    </w:p>
    <w:p w14:paraId="0D9F2800" w14:textId="77777777" w:rsidR="002339CB" w:rsidRPr="00C921B7" w:rsidRDefault="002339CB" w:rsidP="002339CB">
      <w:pPr>
        <w:pStyle w:val="a7"/>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SpaceX Rideshare Payload User’s Guide Version 10;</w:t>
      </w:r>
    </w:p>
    <w:p w14:paraId="2DCE41D9" w14:textId="77777777" w:rsidR="002339CB" w:rsidRPr="00C921B7" w:rsidRDefault="002339CB" w:rsidP="002339CB">
      <w:pPr>
        <w:pStyle w:val="a7"/>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Range Safety User Requirements Manual (AFSPC 91-710);</w:t>
      </w:r>
    </w:p>
    <w:p w14:paraId="5CC0DDFF" w14:textId="77777777" w:rsidR="00032146" w:rsidRPr="00C921B7" w:rsidRDefault="002339CB" w:rsidP="00032146">
      <w:pPr>
        <w:pStyle w:val="a7"/>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CubeSat Design Specification, Revision 14.1.</w:t>
      </w:r>
    </w:p>
    <w:p w14:paraId="6E117A5E" w14:textId="77777777" w:rsidR="005F1DAF" w:rsidRPr="00C921B7" w:rsidRDefault="00292EF4" w:rsidP="00032146">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lastRenderedPageBreak/>
        <w:t>Yetkazib beruvchi DQni tayyorlash ishlari yuqori professional darajada amalga oshirilishini kafolatlaydi. Bu kafolat, rejalashtirilgan ishlarning Buyurtmachi imkoniyatlari doirasida amalga oshirilishi mumkinligi hamda ishni bajarish uchun barcha zarur resurslarning ta’minlangani bilan tasdiqlanadi.</w:t>
      </w:r>
    </w:p>
    <w:p w14:paraId="2F905638" w14:textId="77777777" w:rsidR="005F1DAF" w:rsidRPr="00C921B7" w:rsidRDefault="00292EF4" w:rsidP="00032146">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beruvchi yetkazib beriladigan DQning texnik topshiriq (1-ilova) talablariga muvofiqligini kafolatlaydi. Kafolat muddati, shartlari va hajmi texnik topshiriqning 8-bo‘limida belgilangan. Kafolat muddati davomida Yetkazib beruvchining aybi bilan yuzaga kelgan nomuvofiqlik aniqlangan taqdirda, Yetkazib beruvchi Buyurtmachining yozma da’vosini olgan kundan boshlab 30 (o‘ttiz) kalendar kun ichida o‘z hisobidan nuqsonni bartaraf etadi yoki nuqsonli tarkibiy qismlarni almashtiradi.</w:t>
      </w:r>
    </w:p>
    <w:p w14:paraId="4F4875BD" w14:textId="50A09220"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beriladigan DQ ushbu Shartnoma va uning ilovalarida belgilangan barcha talab va shartlarga to‘liq mos bo‘lishi zarur.</w:t>
      </w:r>
      <w:r w:rsidR="004D2C66" w:rsidRPr="00C921B7">
        <w:rPr>
          <w:rFonts w:ascii="Times New Roman" w:hAnsi="Times New Roman" w:cs="Times New Roman"/>
          <w:noProof/>
          <w:lang w:val="en-US"/>
        </w:rPr>
        <w:t xml:space="preserve"> </w:t>
      </w:r>
    </w:p>
    <w:p w14:paraId="29D9B3DF" w14:textId="77777777" w:rsidR="005F1DAF" w:rsidRPr="00C921B7" w:rsidRDefault="00292EF4"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beruvchi barcha faoliyatini Buyurtmachi tomonidan taqdim etilgan texnik topshiriq asosida tashkil etishi, ushbu hujjatda belgilangan maqsadlar va natijalarga qat’iy amal qilishi shart.</w:t>
      </w:r>
    </w:p>
    <w:p w14:paraId="1FD62E2E" w14:textId="77777777" w:rsidR="005F1DAF" w:rsidRPr="00C921B7" w:rsidRDefault="00292EF4"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beruvchi o‘z faoliyati davomida DQni tayyorlash yuzasidan batafsil hisobotlar va tegishli hujjatlarni tayyorlab, Buyurtmachiga taqdim etadi. Hisobotlar taqdim etish muddatlari loyiha doirasidagi uchrashuvlar davomida tomonlar o‘rtasida kelishilgan tartibda belgilanadi.</w:t>
      </w:r>
      <w:r w:rsidR="00C8225B" w:rsidRPr="00C921B7">
        <w:rPr>
          <w:rFonts w:ascii="Times New Roman" w:hAnsi="Times New Roman" w:cs="Times New Roman"/>
          <w:noProof/>
          <w:lang w:val="en-US"/>
        </w:rPr>
        <w:br/>
      </w:r>
    </w:p>
    <w:p w14:paraId="76B66F14" w14:textId="77777777" w:rsidR="005F1DAF" w:rsidRPr="00C921B7" w:rsidRDefault="00146F2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beruvchi loyiha davomida Buyurtmachi bilan doimiy aloqada bo‘lib, zarur hollarda maslahatlashuvlar va muvofiqlashtirish ishlarini olib boradi.</w:t>
      </w:r>
    </w:p>
    <w:p w14:paraId="4FD04056" w14:textId="77777777" w:rsidR="005C5E12" w:rsidRPr="00C921B7" w:rsidRDefault="005C5E12" w:rsidP="005C5E12">
      <w:pPr>
        <w:pStyle w:val="a7"/>
        <w:tabs>
          <w:tab w:val="left" w:pos="709"/>
        </w:tabs>
        <w:ind w:left="1418"/>
        <w:jc w:val="both"/>
        <w:rPr>
          <w:rFonts w:ascii="Times New Roman" w:hAnsi="Times New Roman" w:cs="Times New Roman"/>
          <w:noProof/>
          <w:sz w:val="10"/>
          <w:szCs w:val="10"/>
          <w:lang w:val="en-US"/>
        </w:rPr>
      </w:pPr>
    </w:p>
    <w:p w14:paraId="0340F6A4" w14:textId="030332AA" w:rsidR="005F1DAF" w:rsidRPr="00C921B7" w:rsidRDefault="005F1DAF" w:rsidP="00C921B7">
      <w:pPr>
        <w:pStyle w:val="a7"/>
        <w:numPr>
          <w:ilvl w:val="0"/>
          <w:numId w:val="2"/>
        </w:numPr>
        <w:tabs>
          <w:tab w:val="left" w:pos="709"/>
        </w:tabs>
        <w:ind w:left="709" w:firstLine="0"/>
        <w:jc w:val="center"/>
        <w:rPr>
          <w:rFonts w:ascii="Times New Roman" w:hAnsi="Times New Roman" w:cs="Times New Roman"/>
          <w:b/>
          <w:bCs/>
          <w:noProof/>
          <w:lang w:val="en-US"/>
        </w:rPr>
      </w:pPr>
      <w:r w:rsidRPr="00C921B7">
        <w:rPr>
          <w:rFonts w:ascii="Times New Roman" w:hAnsi="Times New Roman" w:cs="Times New Roman"/>
          <w:b/>
          <w:bCs/>
          <w:noProof/>
          <w:lang w:val="en-US"/>
        </w:rPr>
        <w:t>TOVAR QIYMATI VA TO‘LOV TARTIBI</w:t>
      </w:r>
    </w:p>
    <w:p w14:paraId="2CBB4DA5" w14:textId="77777777" w:rsidR="00C921B7" w:rsidRPr="00C921B7" w:rsidRDefault="00C921B7" w:rsidP="00C921B7">
      <w:pPr>
        <w:pStyle w:val="a7"/>
        <w:tabs>
          <w:tab w:val="left" w:pos="709"/>
        </w:tabs>
        <w:ind w:left="1418"/>
        <w:rPr>
          <w:rFonts w:ascii="Times New Roman" w:hAnsi="Times New Roman" w:cs="Times New Roman"/>
          <w:b/>
          <w:bCs/>
          <w:noProof/>
          <w:sz w:val="10"/>
          <w:szCs w:val="10"/>
          <w:lang w:val="en-US"/>
        </w:rPr>
      </w:pPr>
    </w:p>
    <w:p w14:paraId="6E42AB6C"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DQning umumiy qiymati QQS bilan birga _________ (___________) tashkil etadi.</w:t>
      </w:r>
    </w:p>
    <w:p w14:paraId="0EB730C5" w14:textId="77777777" w:rsidR="005F1DAF" w:rsidRPr="00C921B7" w:rsidRDefault="002339CB"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DQning qiymati va, shunga muvofiq, Shartnomaning umumiy summasi Yetkazib beruvchining mazkur Shartnoma bo‘yicha o‘z majburiyatlarini to‘liq va sifatli bajarish uchun zarur bo‘lgan barcha xarajatlarni, shu jumladan barcha to‘lanadigan soliqlarni, yig‘imlarni, Yetkazib beruvchi xodimlarining xizmat safarlari xarajatlarini va boshqa majburiy to‘lovlarni va DQni yetkazib berish bilan bog‘liq boshqa xarajatlarni o‘z ichiga oladi.</w:t>
      </w:r>
    </w:p>
    <w:p w14:paraId="24D6BA94" w14:textId="77777777" w:rsidR="005F1DAF" w:rsidRPr="00C921B7" w:rsidRDefault="005F1DAF" w:rsidP="00264277">
      <w:pPr>
        <w:pStyle w:val="a7"/>
        <w:numPr>
          <w:ilvl w:val="1"/>
          <w:numId w:val="2"/>
        </w:numPr>
        <w:ind w:left="851" w:firstLine="567"/>
        <w:jc w:val="both"/>
        <w:rPr>
          <w:rFonts w:ascii="Times New Roman" w:hAnsi="Times New Roman" w:cs="Times New Roman"/>
          <w:noProof/>
          <w:lang w:val="en-US"/>
        </w:rPr>
      </w:pPr>
      <w:bookmarkStart w:id="0" w:name="_Ref206091083"/>
      <w:r w:rsidRPr="00C921B7">
        <w:rPr>
          <w:rFonts w:ascii="Times New Roman" w:hAnsi="Times New Roman" w:cs="Times New Roman"/>
          <w:noProof/>
          <w:lang w:val="en-US"/>
        </w:rPr>
        <w:t>Mazkur Shartnoma bo‘yicha to‘lov quyidagi tartibda amalga oshiriladi:</w:t>
      </w:r>
      <w:bookmarkEnd w:id="0"/>
    </w:p>
    <w:p w14:paraId="5CC07E67" w14:textId="77777777" w:rsidR="005F1DAF" w:rsidRPr="00C921B7" w:rsidRDefault="005F1DAF" w:rsidP="00264277">
      <w:pPr>
        <w:pStyle w:val="a7"/>
        <w:numPr>
          <w:ilvl w:val="2"/>
          <w:numId w:val="2"/>
        </w:numPr>
        <w:ind w:left="851" w:firstLine="567"/>
        <w:jc w:val="both"/>
        <w:rPr>
          <w:rFonts w:ascii="Times New Roman" w:hAnsi="Times New Roman" w:cs="Times New Roman"/>
          <w:noProof/>
          <w:lang w:val="en-US"/>
        </w:rPr>
      </w:pPr>
      <w:r w:rsidRPr="00C921B7">
        <w:rPr>
          <w:rFonts w:ascii="Times New Roman" w:hAnsi="Times New Roman" w:cs="Times New Roman"/>
          <w:noProof/>
          <w:lang w:val="en-US"/>
        </w:rPr>
        <w:t>To‘lov naqd pulsiz tartibda, Buyurtmachi tomonidan Yetkazib beruvchining mazkur Shartnomada ko‘rsatilgan hisob raqamiga pul mablag‘larini o‘tkazish orqali amalga oshiriladi;</w:t>
      </w:r>
    </w:p>
    <w:p w14:paraId="5FBE2FED" w14:textId="77777777" w:rsidR="005F1DAF" w:rsidRPr="00C921B7" w:rsidRDefault="005F1DAF" w:rsidP="00264277">
      <w:pPr>
        <w:pStyle w:val="a7"/>
        <w:numPr>
          <w:ilvl w:val="2"/>
          <w:numId w:val="2"/>
        </w:numPr>
        <w:ind w:left="851" w:firstLine="567"/>
        <w:jc w:val="both"/>
        <w:rPr>
          <w:rFonts w:ascii="Times New Roman" w:hAnsi="Times New Roman" w:cs="Times New Roman"/>
          <w:noProof/>
          <w:lang w:val="en-US"/>
        </w:rPr>
      </w:pPr>
      <w:r w:rsidRPr="00C921B7">
        <w:rPr>
          <w:rFonts w:ascii="Times New Roman" w:hAnsi="Times New Roman" w:cs="Times New Roman"/>
          <w:noProof/>
          <w:lang w:val="en-US"/>
        </w:rPr>
        <w:t>Buyurtmachi mazkur Shartnoma kuchga kirgan kundan boshlab 5 (besh) kalendar kuni ichida DQning umumiy qiymatining 15 (o‘n besh) foizi miqdorida oldindan to‘lovni amalga oshiradi;</w:t>
      </w:r>
      <w:r w:rsidRPr="00C921B7">
        <w:rPr>
          <w:rFonts w:ascii="Times New Roman" w:hAnsi="Times New Roman" w:cs="Times New Roman"/>
          <w:noProof/>
          <w:lang w:val="en-US"/>
        </w:rPr>
        <w:br/>
      </w:r>
    </w:p>
    <w:p w14:paraId="1E417044" w14:textId="77777777" w:rsidR="00292EF0" w:rsidRPr="00C921B7" w:rsidRDefault="00292EF0" w:rsidP="00264277">
      <w:pPr>
        <w:pStyle w:val="a7"/>
        <w:numPr>
          <w:ilvl w:val="2"/>
          <w:numId w:val="2"/>
        </w:numPr>
        <w:ind w:left="851" w:firstLine="567"/>
        <w:jc w:val="both"/>
        <w:rPr>
          <w:rFonts w:ascii="Times New Roman" w:hAnsi="Times New Roman" w:cs="Times New Roman"/>
          <w:noProof/>
          <w:lang w:val="en-US"/>
        </w:rPr>
      </w:pPr>
      <w:r w:rsidRPr="00C921B7">
        <w:rPr>
          <w:rFonts w:ascii="Times New Roman" w:hAnsi="Times New Roman" w:cs="Times New Roman"/>
          <w:noProof/>
          <w:lang w:val="en-US"/>
        </w:rPr>
        <w:t>DQning umumiy qiymatining 85% (sakson besh foiz) qismi Buyurtmachi tomonidan ikki tomonlama imzolangan DQni qabul qilish-topshirish dalolatnomasi asosida to‘lanadi.</w:t>
      </w:r>
    </w:p>
    <w:p w14:paraId="4F7C9A06" w14:textId="77777777" w:rsidR="00292EF0" w:rsidRPr="00C921B7" w:rsidRDefault="00292EF0" w:rsidP="00264277">
      <w:pPr>
        <w:pStyle w:val="a7"/>
        <w:numPr>
          <w:ilvl w:val="2"/>
          <w:numId w:val="2"/>
        </w:numPr>
        <w:ind w:left="851" w:firstLine="567"/>
        <w:jc w:val="both"/>
        <w:rPr>
          <w:rFonts w:ascii="Times New Roman" w:hAnsi="Times New Roman" w:cs="Times New Roman"/>
          <w:noProof/>
          <w:lang w:val="en-US"/>
        </w:rPr>
      </w:pPr>
      <w:r w:rsidRPr="00C921B7">
        <w:rPr>
          <w:rFonts w:ascii="Times New Roman" w:hAnsi="Times New Roman" w:cs="Times New Roman"/>
          <w:noProof/>
          <w:lang w:val="en-US"/>
        </w:rPr>
        <w:t>Buyurtmachi qabul qilish-topshirish dalolatnomasi imzolangan kundan boshlab 5 (besh) ish kun ichida to‘lovni amalga oshiradi.</w:t>
      </w:r>
    </w:p>
    <w:p w14:paraId="7A2DB04B" w14:textId="77777777" w:rsidR="005F1DAF" w:rsidRPr="00C921B7" w:rsidRDefault="005F1DAF" w:rsidP="00264277">
      <w:pPr>
        <w:pStyle w:val="a7"/>
        <w:numPr>
          <w:ilvl w:val="1"/>
          <w:numId w:val="2"/>
        </w:numPr>
        <w:ind w:left="851" w:firstLine="567"/>
        <w:jc w:val="both"/>
        <w:rPr>
          <w:rFonts w:ascii="Times New Roman" w:hAnsi="Times New Roman" w:cs="Times New Roman"/>
          <w:noProof/>
          <w:lang w:val="en-US"/>
        </w:rPr>
      </w:pPr>
      <w:r w:rsidRPr="00C921B7">
        <w:rPr>
          <w:rFonts w:ascii="Times New Roman" w:hAnsi="Times New Roman" w:cs="Times New Roman"/>
          <w:noProof/>
          <w:lang w:val="en-US"/>
        </w:rPr>
        <w:t>To‘lovlarni amalga oshirishda Buyurtmachi mazkur Shartnomani uning rekvizitlari bilan birga to‘lov hujjatida ko‘rsatishi shart.</w:t>
      </w:r>
    </w:p>
    <w:p w14:paraId="45D11E76" w14:textId="50D1C3BB" w:rsidR="005F1DAF" w:rsidRPr="00C921B7" w:rsidRDefault="005F1DAF" w:rsidP="00264277">
      <w:pPr>
        <w:pStyle w:val="a7"/>
        <w:numPr>
          <w:ilvl w:val="1"/>
          <w:numId w:val="2"/>
        </w:numPr>
        <w:ind w:left="851" w:firstLine="567"/>
        <w:jc w:val="both"/>
        <w:rPr>
          <w:rFonts w:ascii="Times New Roman" w:hAnsi="Times New Roman" w:cs="Times New Roman"/>
          <w:noProof/>
          <w:lang w:val="en-US"/>
        </w:rPr>
      </w:pPr>
      <w:bookmarkStart w:id="1" w:name="_Ref206091098"/>
      <w:r w:rsidRPr="00C921B7">
        <w:rPr>
          <w:rFonts w:ascii="Times New Roman" w:hAnsi="Times New Roman" w:cs="Times New Roman"/>
          <w:noProof/>
          <w:lang w:val="en-US"/>
        </w:rPr>
        <w:t>Mazkur Shartnoma bo‘yicha to‘lov to‘liq amalga oshirilgan paytdan boshlab Yetkazib beruvchi ish natijalaridan foydalanish bo‘yicha mutlaq huquqlarni Buyurtmachiga o‘tkazadi.</w:t>
      </w:r>
      <w:bookmarkEnd w:id="1"/>
    </w:p>
    <w:p w14:paraId="1A4ECE14" w14:textId="77777777" w:rsidR="004D2C66" w:rsidRPr="00C921B7" w:rsidRDefault="004D2C66" w:rsidP="004D2C66">
      <w:pPr>
        <w:pStyle w:val="a7"/>
        <w:ind w:left="1418"/>
        <w:jc w:val="both"/>
        <w:rPr>
          <w:rFonts w:ascii="Times New Roman" w:hAnsi="Times New Roman" w:cs="Times New Roman"/>
          <w:noProof/>
          <w:sz w:val="10"/>
          <w:szCs w:val="10"/>
          <w:lang w:val="en-US"/>
        </w:rPr>
      </w:pPr>
    </w:p>
    <w:p w14:paraId="028A8065" w14:textId="5304788C" w:rsidR="005F1DAF" w:rsidRPr="00C921B7" w:rsidRDefault="005F1DAF" w:rsidP="004D2C66">
      <w:pPr>
        <w:pStyle w:val="a7"/>
        <w:numPr>
          <w:ilvl w:val="0"/>
          <w:numId w:val="2"/>
        </w:numPr>
        <w:tabs>
          <w:tab w:val="left" w:pos="709"/>
        </w:tabs>
        <w:spacing w:before="240"/>
        <w:ind w:left="709" w:firstLine="709"/>
        <w:jc w:val="center"/>
        <w:rPr>
          <w:rFonts w:ascii="Times New Roman" w:hAnsi="Times New Roman" w:cs="Times New Roman"/>
          <w:b/>
          <w:bCs/>
          <w:noProof/>
          <w:lang w:val="en-US"/>
        </w:rPr>
      </w:pPr>
      <w:r w:rsidRPr="00C921B7">
        <w:rPr>
          <w:rFonts w:ascii="Times New Roman" w:hAnsi="Times New Roman" w:cs="Times New Roman"/>
          <w:b/>
          <w:bCs/>
          <w:noProof/>
          <w:lang w:val="en-US"/>
        </w:rPr>
        <w:t>TOVARNI YETKAZIB BERISH VA QABUL QILISH TARTIBI</w:t>
      </w:r>
    </w:p>
    <w:p w14:paraId="6D91875F" w14:textId="77777777" w:rsidR="00C921B7" w:rsidRPr="00C921B7" w:rsidRDefault="00C921B7" w:rsidP="00C921B7">
      <w:pPr>
        <w:pStyle w:val="a7"/>
        <w:tabs>
          <w:tab w:val="left" w:pos="709"/>
        </w:tabs>
        <w:spacing w:before="240"/>
        <w:ind w:left="1418"/>
        <w:rPr>
          <w:rFonts w:ascii="Times New Roman" w:hAnsi="Times New Roman" w:cs="Times New Roman"/>
          <w:b/>
          <w:bCs/>
          <w:noProof/>
          <w:sz w:val="10"/>
          <w:szCs w:val="10"/>
          <w:lang w:val="en-US"/>
        </w:rPr>
      </w:pPr>
    </w:p>
    <w:p w14:paraId="166C48E8"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DQni qabul qilish mazkur Shartnoma va uning ilovalarida nazarda tutilgan talablar va shartlarga muvofiq belgilanadi.</w:t>
      </w:r>
    </w:p>
    <w:p w14:paraId="5335B82F"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DQni qabul qilish qabul qilish-topshirish dalolatnomasi va Yetkazib beruvchi tomonidan tayyorlangan va taqdim etilgan hamda Buyurtmachi tomonidan imzolangan hisob-faktura bilan rasmiylashtiriladi.</w:t>
      </w:r>
      <w:bookmarkStart w:id="2" w:name="_Hlk206667131"/>
      <w:bookmarkEnd w:id="2"/>
    </w:p>
    <w:p w14:paraId="4EE7D3FE" w14:textId="77777777" w:rsidR="005F1DAF" w:rsidRPr="00C921B7" w:rsidRDefault="00292EF4"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beruvchi 10 (o‘n) kalendar kuni ichida Buyurtmachi tomonidan tasdiqlash uchun hisob-faktura va qabul qilish-topshirish dalolatnomasini taqdim etadi.</w:t>
      </w:r>
    </w:p>
    <w:p w14:paraId="2EBC86D9" w14:textId="77777777" w:rsidR="005F1DAF" w:rsidRPr="00C921B7" w:rsidRDefault="00176713"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Buyurtmachi hisob-faktura va qabul qilish-topshirish dalolatnomasini tasdiqlashdan bosh tortgan taqdirda, u ushbu hujjatlarni olgan kundan boshlab 10 (o‘n) kalendar kun ichida tasdiqlashni rad etish sabablari ko‘rsatilgan yozma asoslantirilgan javobni taqdim etishi kerak.</w:t>
      </w:r>
    </w:p>
    <w:p w14:paraId="118E08EE" w14:textId="77777777" w:rsidR="00176713" w:rsidRPr="00C921B7" w:rsidRDefault="00176713"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Shartnomaning 6.4-bandida nazarda tutilgan tartibda Buyurtmachi tomonidan yozma asoslantirilgan rad javobi taqdim etilmagan taqdirda, hisob-faktura va qabul qilish-topshirish dalolatnomasi Buyurtmachi tomonidan tasdiqlangan hisoblanadi.</w:t>
      </w:r>
    </w:p>
    <w:p w14:paraId="10F93AA0"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Shu bilan birga, qabul qilish-topshirish dalolatnomasi va hisob-faktura amalda yetkazib berilmagan DQning yetkazib berilganligini tasdiqlovchi hujjatlar hisoblanmaydi; bunday holat mavjud bo‘lganda Buyurtmachi hujjatning tegishli qismini sudda shikoyat qilish huquqiga ega.</w:t>
      </w:r>
    </w:p>
    <w:p w14:paraId="444ACD63"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Agar Buyurtmachi mazkur Shartnomada nazarda tutilgan muddatda hisob-faktura va qabul qilish-topshirish dalolatnomasini tasdiqlashdan yozma asoslantirilgan rad javobini yuborsa, Tomonlar zarur o‘zgartirishlar ro‘yxati va ularni amalga oshirish muddatlari ko‘rsatilgan ikki tomonlama dalolatnoma tuzadilar.</w:t>
      </w:r>
    </w:p>
    <w:p w14:paraId="04B630D3"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Agar Ishlarni bajarish jarayonida ularni davom ettirish maqsadga muvofiq emasligi ma’lum bo‘lsa, Tomonlar 10 (o‘n) kunlik muddat ichida ular to‘xtatilganligi to‘g‘risida bir-birlarini xabardor qilishlari, so‘ngra ikki kun ichida amalda bajarilgan va tasdiqlangan ish hajmlari uchun o‘zaro hisob-kitoblar bilan Ishlarni davom ettirishning maqsadga muvofiqligi yoki yo‘nalishlari to‘g‘risidagi masalani ko‘rib chiqishlari shart.</w:t>
      </w:r>
    </w:p>
    <w:p w14:paraId="5C7BCAAB" w14:textId="77777777" w:rsidR="0062188C" w:rsidRPr="00C921B7" w:rsidRDefault="00D9424C" w:rsidP="0062188C">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DQ to‘liq yetkazib berilgach, ishlab chiqilgan DQga oid barcha konstruktorlik hujjatlari va boshqa tegishli hujjatlar Buyurtmachiga topshiriladi. Shuningdek, DQ ishlab chiqish va tayyorlash jarayonida yaratilgan barcha intellektual mulk va boshqa barcha huquqlar mazkur Shartnomaga muvofiq to‘liq ravishda Buyurtmachiga tegishli bo‘ladi.</w:t>
      </w:r>
    </w:p>
    <w:p w14:paraId="141AEEEC" w14:textId="77777777" w:rsidR="00711129" w:rsidRPr="00C921B7" w:rsidRDefault="00711129" w:rsidP="00711129">
      <w:pPr>
        <w:pStyle w:val="a7"/>
        <w:tabs>
          <w:tab w:val="left" w:pos="709"/>
        </w:tabs>
        <w:ind w:left="1418"/>
        <w:rPr>
          <w:rFonts w:ascii="Times New Roman" w:hAnsi="Times New Roman" w:cs="Times New Roman"/>
          <w:b/>
          <w:bCs/>
          <w:noProof/>
          <w:sz w:val="10"/>
          <w:szCs w:val="10"/>
          <w:lang w:val="en-US"/>
        </w:rPr>
      </w:pPr>
    </w:p>
    <w:p w14:paraId="684C7D51" w14:textId="2B18534F" w:rsidR="005F1DAF" w:rsidRPr="00C921B7" w:rsidRDefault="005F1DAF" w:rsidP="005C5E12">
      <w:pPr>
        <w:pStyle w:val="a7"/>
        <w:numPr>
          <w:ilvl w:val="0"/>
          <w:numId w:val="2"/>
        </w:numPr>
        <w:tabs>
          <w:tab w:val="left" w:pos="709"/>
        </w:tabs>
        <w:ind w:left="709" w:firstLine="709"/>
        <w:jc w:val="center"/>
        <w:rPr>
          <w:rFonts w:ascii="Times New Roman" w:hAnsi="Times New Roman" w:cs="Times New Roman"/>
          <w:b/>
          <w:bCs/>
          <w:noProof/>
          <w:lang w:val="en-US"/>
        </w:rPr>
      </w:pPr>
      <w:r w:rsidRPr="00C921B7">
        <w:rPr>
          <w:rFonts w:ascii="Times New Roman" w:hAnsi="Times New Roman" w:cs="Times New Roman"/>
          <w:b/>
          <w:bCs/>
          <w:noProof/>
          <w:lang w:val="en-US"/>
        </w:rPr>
        <w:t>MAXFIYLIK</w:t>
      </w:r>
    </w:p>
    <w:p w14:paraId="5F40C64E" w14:textId="77777777" w:rsidR="00C921B7" w:rsidRPr="00C921B7" w:rsidRDefault="00C921B7" w:rsidP="00C921B7">
      <w:pPr>
        <w:pStyle w:val="a7"/>
        <w:tabs>
          <w:tab w:val="left" w:pos="709"/>
        </w:tabs>
        <w:ind w:left="1418"/>
        <w:rPr>
          <w:rFonts w:ascii="Times New Roman" w:hAnsi="Times New Roman" w:cs="Times New Roman"/>
          <w:b/>
          <w:bCs/>
          <w:noProof/>
          <w:sz w:val="10"/>
          <w:szCs w:val="10"/>
          <w:lang w:val="en-US"/>
        </w:rPr>
      </w:pPr>
    </w:p>
    <w:p w14:paraId="5970855C"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 xml:space="preserve">Tomonlar mazkur Shartnoma bilan bog‘liq ravishda har bir Tomon tomonidan boshqa Tomonga taqdim etilgan har qanday ma’lumotni anglatuvchi “Axborot”ni maxfiy saqlashga </w:t>
      </w:r>
      <w:r w:rsidR="0046050B" w:rsidRPr="00C921B7">
        <w:rPr>
          <w:rFonts w:ascii="Times New Roman" w:hAnsi="Times New Roman" w:cs="Times New Roman"/>
          <w:noProof/>
          <w:lang w:val="en-US"/>
        </w:rPr>
        <w:br/>
      </w:r>
      <w:r w:rsidRPr="00C921B7">
        <w:rPr>
          <w:rFonts w:ascii="Times New Roman" w:hAnsi="Times New Roman" w:cs="Times New Roman"/>
          <w:noProof/>
          <w:lang w:val="en-US"/>
        </w:rPr>
        <w:t>va umuman yoki xususan, mazkur Shartnoma bo‘yicha boshqa Tomonning oldindan roziligisiz mazkur ma’lumotlarni uchinchi tomonga ochiqlamaslik yoki oshkor qilmaslik majburiyatini oladi.</w:t>
      </w:r>
    </w:p>
    <w:p w14:paraId="4CB8FAB4"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Shartnomaga muvofiq Yetkazib beruvchiga taqdim etilgan ma’lumotlar uning uchun mo‘ljallangan bo‘lib, Buyurtmachining roziligisiz uchinchi shaxslarga berilishi yoki uchinchi shaxslar tomonidan foydalanilishi mumkin emas.</w:t>
      </w:r>
    </w:p>
    <w:p w14:paraId="6F76B4E3"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Agar Yetkazib beruvchi tomonidan mazkur Shartnomaga muvofiq olingan ma’lumotlar bunga vakolatli organlarning so‘roviga binoan taqdim etilgan bo‘lsa, Yetkazib beruvchi bu haqda Buyurtmachini darhol xabardor qiladi.</w:t>
      </w:r>
    </w:p>
    <w:p w14:paraId="38065F14" w14:textId="77777777" w:rsidR="0046050B" w:rsidRPr="00C921B7" w:rsidRDefault="0046050B" w:rsidP="0046050B">
      <w:pPr>
        <w:pStyle w:val="a7"/>
        <w:tabs>
          <w:tab w:val="left" w:pos="709"/>
        </w:tabs>
        <w:ind w:left="1418"/>
        <w:jc w:val="both"/>
        <w:rPr>
          <w:rFonts w:ascii="Times New Roman" w:hAnsi="Times New Roman" w:cs="Times New Roman"/>
          <w:noProof/>
          <w:sz w:val="10"/>
          <w:szCs w:val="10"/>
          <w:lang w:val="en-US"/>
        </w:rPr>
      </w:pPr>
    </w:p>
    <w:p w14:paraId="677A4A6B" w14:textId="1312ACD4" w:rsidR="005F1DAF" w:rsidRPr="00C921B7" w:rsidRDefault="005F1DAF" w:rsidP="005C5E12">
      <w:pPr>
        <w:pStyle w:val="a7"/>
        <w:numPr>
          <w:ilvl w:val="0"/>
          <w:numId w:val="2"/>
        </w:numPr>
        <w:tabs>
          <w:tab w:val="left" w:pos="709"/>
        </w:tabs>
        <w:ind w:left="709" w:firstLine="709"/>
        <w:jc w:val="center"/>
        <w:rPr>
          <w:rFonts w:ascii="Times New Roman" w:hAnsi="Times New Roman" w:cs="Times New Roman"/>
          <w:b/>
          <w:bCs/>
          <w:noProof/>
          <w:lang w:val="en-US"/>
        </w:rPr>
      </w:pPr>
      <w:r w:rsidRPr="00C921B7">
        <w:rPr>
          <w:rFonts w:ascii="Times New Roman" w:hAnsi="Times New Roman" w:cs="Times New Roman"/>
          <w:b/>
          <w:bCs/>
          <w:noProof/>
          <w:lang w:val="en-US"/>
        </w:rPr>
        <w:t>TOMONLARNING JAVOBGARLIGI</w:t>
      </w:r>
    </w:p>
    <w:p w14:paraId="4E7CF6E3" w14:textId="77777777" w:rsidR="00C921B7" w:rsidRPr="00C921B7" w:rsidRDefault="00C921B7" w:rsidP="00C921B7">
      <w:pPr>
        <w:pStyle w:val="a7"/>
        <w:tabs>
          <w:tab w:val="left" w:pos="709"/>
        </w:tabs>
        <w:ind w:left="1418"/>
        <w:rPr>
          <w:rFonts w:ascii="Times New Roman" w:hAnsi="Times New Roman" w:cs="Times New Roman"/>
          <w:b/>
          <w:bCs/>
          <w:noProof/>
          <w:sz w:val="10"/>
          <w:szCs w:val="10"/>
          <w:lang w:val="en-US"/>
        </w:rPr>
      </w:pPr>
    </w:p>
    <w:p w14:paraId="5985E800" w14:textId="77777777" w:rsidR="007B6494" w:rsidRPr="00C921B7" w:rsidRDefault="005F1DAF" w:rsidP="007B6494">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 bo‘yicha o‘z majburiyatlarini bajarmagan yoki lozim darajada bajarmagan taqdirda, Tomonlar O‘zbekiston Respublikasining amaldagi qonunchiligiga va mazkur Shartnoma shartlariga muvofiq javobgar bo‘ladilar.</w:t>
      </w:r>
    </w:p>
    <w:p w14:paraId="01222EE1" w14:textId="77777777" w:rsidR="007B6494" w:rsidRPr="00C921B7" w:rsidRDefault="007B6494" w:rsidP="007B6494">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 bo‘yicha DQ yetkazib berilmagan hollarda, Yetkazib beruvchi Buyurtmachiga kechiktirilgan har bir kun uchun majburiyat bajarilmagan qismining 0,5 foizi miqdorida penya to‘laydi, biroq bunda penyaning umumiy summasi yetkazib berilmagan tovar bahosining 50 foizidan oshib ketmasligi kerak.</w:t>
      </w:r>
    </w:p>
    <w:p w14:paraId="176D3047" w14:textId="77777777" w:rsidR="007B6494" w:rsidRPr="00C921B7" w:rsidRDefault="007B6494" w:rsidP="007B6494">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Yetkazib berilgan DQ haqini o‘z vaqtida to‘lamaganlik uchun Buyurtmachi Yetkazib beruvchiga o‘tkazib yuborilgan har bir kun uchun kechiktirilgan to‘lov summasining 0,4 foizi miqdorida, ammo kechiktirilgan to‘lov summasining 50 foizidan ortiq bo‘lmagan miqdorida penya to‘laydi.</w:t>
      </w:r>
    </w:p>
    <w:p w14:paraId="52E1D2A8" w14:textId="77777777" w:rsidR="007B6494" w:rsidRPr="00C921B7" w:rsidRDefault="007B6494" w:rsidP="007B6494">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Neustoykaning to‘langanligi va zararning qoplanganligi  taraflarni o‘z majburiyatlarini bajarish yoki kamchiliklarni bartaraf etishdan ozod etmaydi.</w:t>
      </w:r>
    </w:p>
    <w:p w14:paraId="3C5B6B95"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 bo‘yicha penya to‘lashi kerak bo‘lgan Tomon, agar mazkur Tomon aksini isbot etmasa, Shartnoma majburiyatlarini buzganlik uchun to‘liq aybdor deb hisoblanadi.</w:t>
      </w:r>
    </w:p>
    <w:p w14:paraId="1A3B0E8B"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Tomonlar mazkur Shartnoma bo‘yicha barcha penya miqdorlari va mazkur Shartnomada nazarda tutilgan shartlar asosida hisoblangan maksimal summalar majburiyatlarning mutanosibligi, bajarilish darajasi va moliyaviy holati masalalari bo‘yicha odatda mutanosib deb hisoblanishi va majburiyatlarning bajarilish darajasi hamda moliyaviy holati sababli kamaytirilmasligi to‘g‘risida kelishib oldilar, agar majburiyatlarini buzgan Tomon aksini isbot etmasa.</w:t>
      </w:r>
    </w:p>
    <w:p w14:paraId="66A9B50C"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 xml:space="preserve">Penyalarni to‘lash Shartnoma majburiyatlarini buzgan Tomonni ularni bajarishdan hamda uning aybi bilan yetkazilgan zararlarni qoplash majburiyatidan ozod qilmaydi. </w:t>
      </w:r>
    </w:p>
    <w:p w14:paraId="1793834D" w14:textId="65860C09" w:rsidR="005F1DAF" w:rsidRPr="00C921B7" w:rsidRDefault="005F1DAF" w:rsidP="0046050B">
      <w:pPr>
        <w:pStyle w:val="a7"/>
        <w:numPr>
          <w:ilvl w:val="1"/>
          <w:numId w:val="2"/>
        </w:numPr>
        <w:tabs>
          <w:tab w:val="left" w:pos="1418"/>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Agar yetkazib berilgan DQ sifatsiz bo‘lsa, ya’ni belgilangan talab va mezonlarga javob bermasa, Buyurtmachi Yetkazib beruvchiga to‘lanadigan umumiy shartnoma summasining 20% miqdorida jarima undirish huquqiga ega.</w:t>
      </w:r>
    </w:p>
    <w:p w14:paraId="62889134" w14:textId="77777777" w:rsidR="00C921B7" w:rsidRPr="00C921B7" w:rsidRDefault="00C921B7" w:rsidP="00C921B7">
      <w:pPr>
        <w:pStyle w:val="a7"/>
        <w:tabs>
          <w:tab w:val="left" w:pos="1418"/>
        </w:tabs>
        <w:ind w:left="1418"/>
        <w:jc w:val="both"/>
        <w:rPr>
          <w:rFonts w:ascii="Times New Roman" w:hAnsi="Times New Roman" w:cs="Times New Roman"/>
          <w:noProof/>
          <w:sz w:val="10"/>
          <w:szCs w:val="10"/>
          <w:lang w:val="en-US"/>
        </w:rPr>
      </w:pPr>
    </w:p>
    <w:p w14:paraId="32F357EB" w14:textId="2C377339" w:rsidR="005F1DAF" w:rsidRPr="00C921B7" w:rsidRDefault="005F1DAF" w:rsidP="005C5E12">
      <w:pPr>
        <w:pStyle w:val="a7"/>
        <w:numPr>
          <w:ilvl w:val="0"/>
          <w:numId w:val="2"/>
        </w:numPr>
        <w:tabs>
          <w:tab w:val="left" w:pos="709"/>
        </w:tabs>
        <w:ind w:left="709" w:firstLine="0"/>
        <w:jc w:val="center"/>
        <w:rPr>
          <w:rFonts w:ascii="Times New Roman" w:hAnsi="Times New Roman" w:cs="Times New Roman"/>
          <w:b/>
          <w:bCs/>
          <w:noProof/>
          <w:lang w:val="en-US"/>
        </w:rPr>
      </w:pPr>
      <w:r w:rsidRPr="00C921B7">
        <w:rPr>
          <w:rFonts w:ascii="Times New Roman" w:hAnsi="Times New Roman"/>
          <w:b/>
          <w:noProof/>
          <w:lang w:val="en-US"/>
        </w:rPr>
        <w:t>KORRUPSIYAGA QARSHI KURASHISH SHARTLARI</w:t>
      </w:r>
    </w:p>
    <w:p w14:paraId="664C2ACB" w14:textId="77777777" w:rsidR="00C921B7" w:rsidRPr="00C921B7" w:rsidRDefault="00C921B7" w:rsidP="00C921B7">
      <w:pPr>
        <w:pStyle w:val="a7"/>
        <w:tabs>
          <w:tab w:val="left" w:pos="709"/>
        </w:tabs>
        <w:ind w:left="709"/>
        <w:rPr>
          <w:rFonts w:ascii="Times New Roman" w:hAnsi="Times New Roman" w:cs="Times New Roman"/>
          <w:b/>
          <w:bCs/>
          <w:noProof/>
          <w:sz w:val="10"/>
          <w:szCs w:val="10"/>
          <w:lang w:val="en-US"/>
        </w:rPr>
      </w:pPr>
    </w:p>
    <w:p w14:paraId="3C8093A2"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noProof/>
          <w:lang w:val="en-US"/>
        </w:rPr>
        <w:t>Tomonlar mazkur Shartnomani tuzish va bajarish jarayonida O‘zbekiston Respublikasining korrupsiyaga qarshi kurashish to‘g‘risidagi qonunchiligi talablariga rioya etadilar hamda Shartnoma bilan bog‘liq holda korrupsiyaviy xatti-harakatlarni sodir etmaslik majburiyatini oladilar. Tomonlar, jumladan, noqonuniy manfaat olish yoki qarorga ta’sir ko‘rsatish maqsadida bevosita yoki bilvosita pul mablag‘lari, moddiy qimmatliklar, sovg‘alar, xizmatlar, imtiyozlar yoki boshqa manfaatlarni taklif qilmaydilar, va’da qilmaydilar, bermaydilar, talab qilmaydilar va qabul qilmaydilar.</w:t>
      </w:r>
    </w:p>
    <w:p w14:paraId="424115E9"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noProof/>
          <w:lang w:val="en-US"/>
        </w:rPr>
        <w:t>Tomonlar o‘zlarining rahbarlari, xodimlari, vakillari, affillangan shaxslari, vositachilari, subpudratchilari va Shartnomani bajarishga jalb etilgan boshqa shaxslar tomonidan ham ushbu bo‘lim talablariga rioya etilishi uchun zarur choralarni ko‘radilar hamda manfaatlar to‘qnashuviga olib kelishi mumkin bo‘lgan holatlarga yo‘l qo‘ymaslik majburiyatini oladilar.</w:t>
      </w:r>
    </w:p>
    <w:p w14:paraId="55F266FB"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noProof/>
          <w:lang w:val="en-US"/>
        </w:rPr>
        <w:t xml:space="preserve">Tomonlardan biri Shartnoma bilan bog‘liq korrupsiyaviy huquqbuzarlik sodir etilganligi yoki sodir etilishi mumkinligi haqida asosli gumonga ega bo‘lsa, bu haqda boshqa Tomonni kechiktirmasdan yozma ravishda xabardor qiladi va qonunchilikda nazarda tutilgan hollarda tegishli </w:t>
      </w:r>
      <w:r w:rsidRPr="00C921B7">
        <w:rPr>
          <w:rFonts w:ascii="Times New Roman" w:hAnsi="Times New Roman"/>
          <w:noProof/>
          <w:lang w:val="en-US"/>
        </w:rPr>
        <w:lastRenderedPageBreak/>
        <w:t>vakolatli davlat organiga murojaat qiladi. Tomonlar bunday holatlarni aniqlash va bartaraf etishda o‘z vakolatlari doirasida hamkorlik qiladilar.</w:t>
      </w:r>
    </w:p>
    <w:p w14:paraId="4F659522" w14:textId="5A059F72"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noProof/>
          <w:lang w:val="en-US"/>
        </w:rPr>
        <w:t>Tomonlardan biri yoki u tomonidan Shartnomani bajarishga jalb etilgan shaxslar ushbu bo‘lim talablarini buzganligi aniqlangan taqdirda, boshqa Tomon qonunchilikda va mazkur Shartnomada belgilangan tartibda Shartnoma ijrosini bir tomonlama to‘xtatib turishga yoki Shartnomani bekor qilishga, shuningdek yetkazilgan zararning qoplanishini talab qilishga haqli.</w:t>
      </w:r>
    </w:p>
    <w:p w14:paraId="24C2CA75" w14:textId="77777777" w:rsidR="00C921B7" w:rsidRPr="00C921B7" w:rsidRDefault="00C921B7" w:rsidP="00C921B7">
      <w:pPr>
        <w:pStyle w:val="a7"/>
        <w:tabs>
          <w:tab w:val="left" w:pos="709"/>
        </w:tabs>
        <w:ind w:left="1418"/>
        <w:jc w:val="both"/>
        <w:rPr>
          <w:rFonts w:ascii="Times New Roman" w:hAnsi="Times New Roman" w:cs="Times New Roman"/>
          <w:noProof/>
          <w:sz w:val="10"/>
          <w:szCs w:val="10"/>
          <w:lang w:val="en-US"/>
        </w:rPr>
      </w:pPr>
    </w:p>
    <w:p w14:paraId="07170D0D" w14:textId="5FDDAF83" w:rsidR="005F1DAF" w:rsidRPr="00C921B7" w:rsidRDefault="005F1DAF" w:rsidP="005C5E12">
      <w:pPr>
        <w:pStyle w:val="a7"/>
        <w:numPr>
          <w:ilvl w:val="0"/>
          <w:numId w:val="2"/>
        </w:numPr>
        <w:tabs>
          <w:tab w:val="left" w:pos="709"/>
        </w:tabs>
        <w:ind w:left="709" w:firstLine="0"/>
        <w:jc w:val="center"/>
        <w:rPr>
          <w:rFonts w:ascii="Times New Roman" w:hAnsi="Times New Roman" w:cs="Times New Roman"/>
          <w:b/>
          <w:bCs/>
          <w:noProof/>
          <w:lang w:val="en-US"/>
        </w:rPr>
      </w:pPr>
      <w:r w:rsidRPr="00C921B7">
        <w:rPr>
          <w:rFonts w:ascii="Times New Roman" w:hAnsi="Times New Roman" w:cs="Times New Roman"/>
          <w:b/>
          <w:bCs/>
          <w:noProof/>
          <w:lang w:val="en-US"/>
        </w:rPr>
        <w:t>FORS-MAJOR</w:t>
      </w:r>
    </w:p>
    <w:p w14:paraId="56A31998" w14:textId="77777777" w:rsidR="00C921B7" w:rsidRPr="00C921B7" w:rsidRDefault="00C921B7" w:rsidP="00C921B7">
      <w:pPr>
        <w:pStyle w:val="a7"/>
        <w:tabs>
          <w:tab w:val="left" w:pos="709"/>
        </w:tabs>
        <w:ind w:left="709"/>
        <w:rPr>
          <w:rFonts w:ascii="Times New Roman" w:hAnsi="Times New Roman" w:cs="Times New Roman"/>
          <w:b/>
          <w:bCs/>
          <w:noProof/>
          <w:sz w:val="10"/>
          <w:szCs w:val="10"/>
          <w:lang w:val="en-US"/>
        </w:rPr>
      </w:pPr>
    </w:p>
    <w:p w14:paraId="1A5C5B14"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Yengib bo‘lmaydigan kuch (</w:t>
      </w:r>
      <w:r w:rsidRPr="00C921B7">
        <w:rPr>
          <w:rFonts w:ascii="Times New Roman" w:hAnsi="Times New Roman" w:cs="Times New Roman"/>
          <w:i/>
          <w:iCs/>
          <w:noProof/>
          <w:lang w:val="en-US"/>
        </w:rPr>
        <w:t>fors-major</w:t>
      </w:r>
      <w:r w:rsidRPr="00C921B7">
        <w:rPr>
          <w:rFonts w:ascii="Times New Roman" w:hAnsi="Times New Roman" w:cs="Times New Roman"/>
          <w:noProof/>
          <w:lang w:val="en-US"/>
        </w:rPr>
        <w:t>) holatlari, xususan: yong‘in, suv toshqini, zilzila yoki boshqa tabiiy ofatlar, urush, hukumat qarorlari kabi holatlar yuzaga kelgan taqdirda va bu holatlar mazkur Shartnomaning bajarilishiga bevosita ta’sir qilgan bo‘lsa, Tomonlar mazkur Shartnoma bo‘yicha majburiyatlarni qisman yoki to‘liq bajarmaganlik uchun javobgarlikdan ozod qilinadilar.</w:t>
      </w:r>
    </w:p>
    <w:p w14:paraId="2BAC8FB6"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Tomonlar bir-birlarini yengib bo‘lmaydigan kuch holatlari yuzaga kelganidan keyin darhol xabardor qiladilar.</w:t>
      </w:r>
    </w:p>
    <w:p w14:paraId="1611F523"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Fors-major holatlari yuzaga kelganligining haqqoniyligi O‘zbekiston Respublikasining vakolatli tashkiloti tomonidan tasdiqlanishi kerak. Bunday holda, mazkur Shartnoma bo‘yicha majburiyatlarni bajarish muddati fors-major holatlarining amal qilish muddatiga muvofiq uzaytiriladi.</w:t>
      </w:r>
    </w:p>
    <w:p w14:paraId="49F60626" w14:textId="4A19B05D" w:rsidR="005C5E12" w:rsidRPr="00C921B7" w:rsidRDefault="005F1DAF" w:rsidP="007D2A94">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Fors-major holatlari to‘g‘risida xabar berishda beparvolik: xabardor qilishning 3 (</w:t>
      </w:r>
      <w:r w:rsidRPr="00C921B7">
        <w:rPr>
          <w:rFonts w:ascii="Times New Roman" w:hAnsi="Times New Roman" w:cs="Times New Roman"/>
          <w:i/>
          <w:iCs/>
          <w:noProof/>
          <w:lang w:val="en-US"/>
        </w:rPr>
        <w:t>uch</w:t>
      </w:r>
      <w:r w:rsidRPr="00C921B7">
        <w:rPr>
          <w:rFonts w:ascii="Times New Roman" w:hAnsi="Times New Roman" w:cs="Times New Roman"/>
          <w:noProof/>
          <w:lang w:val="en-US"/>
        </w:rPr>
        <w:t>) kundan ortiq muddatga kechiktirilishi, bu haqda vakolatli tashkilotga fors-major holatlari yuzaga kelgan paytdan e’tiboran 25 (</w:t>
      </w:r>
      <w:r w:rsidRPr="00C921B7">
        <w:rPr>
          <w:rFonts w:ascii="Times New Roman" w:hAnsi="Times New Roman" w:cs="Times New Roman"/>
          <w:i/>
          <w:iCs/>
          <w:noProof/>
          <w:lang w:val="en-US"/>
        </w:rPr>
        <w:t>yigirma besh</w:t>
      </w:r>
      <w:r w:rsidRPr="00C921B7">
        <w:rPr>
          <w:rFonts w:ascii="Times New Roman" w:hAnsi="Times New Roman" w:cs="Times New Roman"/>
          <w:noProof/>
          <w:lang w:val="en-US"/>
        </w:rPr>
        <w:t>) kun ichida tasdiqlashning taqdim etilmaganligi Tomonning o‘z majburiyatlarini bajarmaslik sababi sifatida yuqoridagi holatlarni ko‘rsatish huquqini istisno qiladi.</w:t>
      </w:r>
    </w:p>
    <w:p w14:paraId="568FB8F3" w14:textId="77777777" w:rsidR="00C921B7" w:rsidRPr="00C921B7" w:rsidRDefault="00C921B7" w:rsidP="00C921B7">
      <w:pPr>
        <w:pStyle w:val="a7"/>
        <w:tabs>
          <w:tab w:val="left" w:pos="709"/>
        </w:tabs>
        <w:ind w:left="1418"/>
        <w:jc w:val="both"/>
        <w:rPr>
          <w:rFonts w:ascii="Times New Roman" w:hAnsi="Times New Roman" w:cs="Times New Roman"/>
          <w:noProof/>
          <w:sz w:val="10"/>
          <w:szCs w:val="10"/>
          <w:lang w:val="en-US"/>
        </w:rPr>
      </w:pPr>
    </w:p>
    <w:p w14:paraId="7E56AFC0" w14:textId="62B721F5" w:rsidR="005F1DAF" w:rsidRPr="00C921B7" w:rsidRDefault="005F1DAF" w:rsidP="005C5E12">
      <w:pPr>
        <w:pStyle w:val="a7"/>
        <w:numPr>
          <w:ilvl w:val="0"/>
          <w:numId w:val="2"/>
        </w:numPr>
        <w:tabs>
          <w:tab w:val="left" w:pos="709"/>
        </w:tabs>
        <w:ind w:left="709" w:firstLine="0"/>
        <w:jc w:val="center"/>
        <w:rPr>
          <w:rFonts w:ascii="Times New Roman" w:hAnsi="Times New Roman" w:cs="Times New Roman"/>
          <w:b/>
          <w:bCs/>
          <w:noProof/>
          <w:lang w:val="en-US"/>
        </w:rPr>
      </w:pPr>
      <w:r w:rsidRPr="00C921B7">
        <w:rPr>
          <w:rFonts w:ascii="Times New Roman" w:hAnsi="Times New Roman" w:cs="Times New Roman"/>
          <w:b/>
          <w:bCs/>
          <w:noProof/>
          <w:lang w:val="en-US"/>
        </w:rPr>
        <w:t>NIZOLARNI HAL QILISH TARTIBI</w:t>
      </w:r>
    </w:p>
    <w:p w14:paraId="269EB27C" w14:textId="77777777" w:rsidR="00C921B7" w:rsidRPr="00C921B7" w:rsidRDefault="00C921B7" w:rsidP="00C921B7">
      <w:pPr>
        <w:pStyle w:val="a7"/>
        <w:tabs>
          <w:tab w:val="left" w:pos="709"/>
        </w:tabs>
        <w:ind w:left="709"/>
        <w:rPr>
          <w:rFonts w:ascii="Times New Roman" w:hAnsi="Times New Roman" w:cs="Times New Roman"/>
          <w:b/>
          <w:bCs/>
          <w:noProof/>
          <w:sz w:val="10"/>
          <w:szCs w:val="10"/>
          <w:lang w:val="en-US"/>
        </w:rPr>
      </w:pPr>
    </w:p>
    <w:p w14:paraId="5EA151AF"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bookmarkStart w:id="3" w:name="_Ref206091280"/>
      <w:r w:rsidRPr="00C921B7">
        <w:rPr>
          <w:rFonts w:ascii="Times New Roman" w:hAnsi="Times New Roman" w:cs="Times New Roman"/>
          <w:noProof/>
          <w:lang w:val="en-US"/>
        </w:rPr>
        <w:t>Mazkur Shartnomani tuzish, talqin qilish, bajarish va bekor qilish bilan bog‘liq barcha kelishmovchiliklar Tomonlar o‘rtasida muzokaralar yo‘li bilan hal qilinadi.</w:t>
      </w:r>
      <w:bookmarkEnd w:id="3"/>
    </w:p>
    <w:p w14:paraId="6DC78701"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 xml:space="preserve">Mazkur Shartnomaning </w:t>
      </w:r>
      <w:r w:rsidR="00313AAE" w:rsidRPr="00C921B7">
        <w:rPr>
          <w:rFonts w:ascii="Times New Roman" w:hAnsi="Times New Roman" w:cs="Times New Roman"/>
          <w:noProof/>
          <w:lang w:val="en-US"/>
        </w:rPr>
        <w:t>10.1</w:t>
      </w:r>
      <w:r w:rsidRPr="00C921B7">
        <w:rPr>
          <w:rFonts w:ascii="Times New Roman" w:hAnsi="Times New Roman" w:cs="Times New Roman"/>
          <w:noProof/>
          <w:lang w:val="en-US"/>
        </w:rPr>
        <w:t>-bandida ko‘rsatilgan muzokaralar davomida kelishuvga erishilmagan taqdirda, manfaatdor Tomon vakolatli shaxs tomonidan imzolangan yozma e’tiroz bilan murojaat qiladi. Mazkur e’tiroz uni yuborish  va qabul qilinganligi qayd etilishini ta’minlovchi aloqa vositalaridan foydalangan holda (</w:t>
      </w:r>
      <w:r w:rsidRPr="00C921B7">
        <w:rPr>
          <w:rFonts w:ascii="Times New Roman" w:hAnsi="Times New Roman" w:cs="Times New Roman"/>
          <w:i/>
          <w:iCs/>
          <w:noProof/>
          <w:lang w:val="en-US"/>
        </w:rPr>
        <w:t>masalan: buyurtma pochta, telegraf va boshqalar orqali</w:t>
      </w:r>
      <w:r w:rsidRPr="00C921B7">
        <w:rPr>
          <w:rFonts w:ascii="Times New Roman" w:hAnsi="Times New Roman" w:cs="Times New Roman"/>
          <w:noProof/>
          <w:lang w:val="en-US"/>
        </w:rPr>
        <w:t>) yuborilishi yoki boshqa Tomonga imzo qo‘yib topshirilishi kerak.</w:t>
      </w:r>
    </w:p>
    <w:p w14:paraId="1A9328CD"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E’tirozga manfaatdor Tomon tomonidan qo‘yilgan talablarni tasdiqlovchi hujjatlar (</w:t>
      </w:r>
      <w:r w:rsidRPr="00C921B7">
        <w:rPr>
          <w:rFonts w:ascii="Times New Roman" w:hAnsi="Times New Roman" w:cs="Times New Roman"/>
          <w:i/>
          <w:iCs/>
          <w:noProof/>
          <w:lang w:val="en-US"/>
        </w:rPr>
        <w:t>agar boshqa Tomonda ular bo‘lmasa</w:t>
      </w:r>
      <w:r w:rsidRPr="00C921B7">
        <w:rPr>
          <w:rFonts w:ascii="Times New Roman" w:hAnsi="Times New Roman" w:cs="Times New Roman"/>
          <w:noProof/>
          <w:lang w:val="en-US"/>
        </w:rPr>
        <w:t>) va e’tirozni imzolagan shaxsning vakolatlarini tasdiqlovchi hujjatlar ilova qilinishi kerak. Belgilangan hujjatlar belgilangan tartibda tasdiqlangan nusxalar shaklida taqdim etiladi. E’tirozni imzolagan shaxsning vakolatini tasdiqlovchi hujjatlarsiz berilgan da’vo taqdim etilmagan deb hisoblanadi va ko‘rib chiqilmaydi.</w:t>
      </w:r>
    </w:p>
    <w:p w14:paraId="1A9108A2" w14:textId="77777777" w:rsidR="005F1DAF" w:rsidRPr="00C921B7" w:rsidRDefault="00D9424C" w:rsidP="005C5E12">
      <w:pPr>
        <w:pStyle w:val="a7"/>
        <w:numPr>
          <w:ilvl w:val="1"/>
          <w:numId w:val="2"/>
        </w:numPr>
        <w:tabs>
          <w:tab w:val="left" w:pos="709"/>
        </w:tabs>
        <w:ind w:left="709" w:firstLine="709"/>
        <w:jc w:val="both"/>
        <w:rPr>
          <w:rFonts w:ascii="Times New Roman" w:hAnsi="Times New Roman" w:cs="Times New Roman"/>
          <w:noProof/>
          <w:lang w:val="en-US"/>
        </w:rPr>
      </w:pPr>
      <w:bookmarkStart w:id="4" w:name="_Ref206091308"/>
      <w:r w:rsidRPr="00C921B7">
        <w:rPr>
          <w:rFonts w:ascii="Times New Roman" w:hAnsi="Times New Roman" w:cs="Times New Roman"/>
          <w:noProof/>
          <w:lang w:val="en-US"/>
        </w:rPr>
        <w:t>E’tiroznoma</w:t>
      </w:r>
      <w:r w:rsidR="005F1DAF" w:rsidRPr="00C921B7">
        <w:rPr>
          <w:rFonts w:ascii="Times New Roman" w:hAnsi="Times New Roman" w:cs="Times New Roman"/>
          <w:noProof/>
          <w:lang w:val="en-US"/>
        </w:rPr>
        <w:t xml:space="preserve"> yuborilgan Tomon olingan </w:t>
      </w:r>
      <w:r w:rsidRPr="00C921B7">
        <w:rPr>
          <w:rFonts w:ascii="Times New Roman" w:hAnsi="Times New Roman" w:cs="Times New Roman"/>
          <w:noProof/>
          <w:lang w:val="en-US"/>
        </w:rPr>
        <w:t>e’tiroznomani</w:t>
      </w:r>
      <w:r w:rsidR="005F1DAF" w:rsidRPr="00C921B7">
        <w:rPr>
          <w:rFonts w:ascii="Times New Roman" w:hAnsi="Times New Roman" w:cs="Times New Roman"/>
          <w:noProof/>
          <w:lang w:val="en-US"/>
        </w:rPr>
        <w:t xml:space="preserve"> ko‘rib chiqishi va uning natijalari to‘g‘risida </w:t>
      </w:r>
      <w:r w:rsidRPr="00C921B7">
        <w:rPr>
          <w:rFonts w:ascii="Times New Roman" w:hAnsi="Times New Roman" w:cs="Times New Roman"/>
          <w:noProof/>
          <w:lang w:val="en-US"/>
        </w:rPr>
        <w:t xml:space="preserve">e’tiroznomani </w:t>
      </w:r>
      <w:r w:rsidR="005F1DAF" w:rsidRPr="00C921B7">
        <w:rPr>
          <w:rFonts w:ascii="Times New Roman" w:hAnsi="Times New Roman" w:cs="Times New Roman"/>
          <w:noProof/>
          <w:lang w:val="en-US"/>
        </w:rPr>
        <w:t>olingan kundan boshlab o‘n besh kalendar kun ichida manfaatdor Tomonni yozma ravishda xabardor qilishi shart.</w:t>
      </w:r>
      <w:bookmarkEnd w:id="4"/>
    </w:p>
    <w:p w14:paraId="4904DF41" w14:textId="77777777" w:rsidR="00651785" w:rsidRPr="00C921B7" w:rsidRDefault="005F1DAF" w:rsidP="0046050B">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 xml:space="preserve">Kelishmovchiliklar </w:t>
      </w:r>
      <w:r w:rsidR="00D9424C" w:rsidRPr="00C921B7">
        <w:rPr>
          <w:rFonts w:ascii="Times New Roman" w:hAnsi="Times New Roman" w:cs="Times New Roman"/>
          <w:noProof/>
          <w:lang w:val="en-US"/>
        </w:rPr>
        <w:t>e’tiroznomani</w:t>
      </w:r>
      <w:r w:rsidRPr="00C921B7">
        <w:rPr>
          <w:rFonts w:ascii="Times New Roman" w:hAnsi="Times New Roman" w:cs="Times New Roman"/>
          <w:noProof/>
          <w:lang w:val="en-US"/>
        </w:rPr>
        <w:t xml:space="preserve"> tartibida hal etilmagan taqdirda, shuningdek mazkur Shartnomaning </w:t>
      </w:r>
      <w:r w:rsidR="00313AAE" w:rsidRPr="00C921B7">
        <w:rPr>
          <w:rFonts w:ascii="Times New Roman" w:hAnsi="Times New Roman" w:cs="Times New Roman"/>
          <w:noProof/>
          <w:lang w:val="en-US"/>
        </w:rPr>
        <w:t>10.4</w:t>
      </w:r>
      <w:r w:rsidRPr="00C921B7">
        <w:rPr>
          <w:rFonts w:ascii="Times New Roman" w:hAnsi="Times New Roman" w:cs="Times New Roman"/>
          <w:noProof/>
          <w:lang w:val="en-US"/>
        </w:rPr>
        <w:t xml:space="preserve">-bandida ko‘rsatilgan muddatda da’voga javob olinmagan taqdirda, kelishmovchilik O‘zbekiston Respublikasining amaldagi qonunchiligiga muvofiq, Toshkent shahar </w:t>
      </w:r>
      <w:r w:rsidR="00E31C2E" w:rsidRPr="00C921B7">
        <w:rPr>
          <w:rFonts w:ascii="Times New Roman" w:hAnsi="Times New Roman" w:cs="Times New Roman"/>
          <w:noProof/>
          <w:lang w:val="en-US"/>
        </w:rPr>
        <w:t xml:space="preserve">ma’muriy </w:t>
      </w:r>
      <w:r w:rsidRPr="00C921B7">
        <w:rPr>
          <w:rFonts w:ascii="Times New Roman" w:hAnsi="Times New Roman" w:cs="Times New Roman"/>
          <w:noProof/>
          <w:lang w:val="en-US"/>
        </w:rPr>
        <w:t>sudi</w:t>
      </w:r>
      <w:r w:rsidR="00E31C2E" w:rsidRPr="00C921B7">
        <w:rPr>
          <w:rFonts w:ascii="Times New Roman" w:hAnsi="Times New Roman" w:cs="Times New Roman"/>
          <w:noProof/>
          <w:lang w:val="en-US"/>
        </w:rPr>
        <w:t xml:space="preserve">ga </w:t>
      </w:r>
      <w:r w:rsidRPr="00C921B7">
        <w:rPr>
          <w:rFonts w:ascii="Times New Roman" w:hAnsi="Times New Roman" w:cs="Times New Roman"/>
          <w:noProof/>
          <w:lang w:val="en-US"/>
        </w:rPr>
        <w:t>yuboriladi.</w:t>
      </w:r>
    </w:p>
    <w:p w14:paraId="5AF5A77D" w14:textId="77777777" w:rsidR="0046050B" w:rsidRPr="00C921B7" w:rsidRDefault="0046050B" w:rsidP="0046050B">
      <w:pPr>
        <w:pStyle w:val="a7"/>
        <w:tabs>
          <w:tab w:val="left" w:pos="709"/>
        </w:tabs>
        <w:ind w:left="1418"/>
        <w:jc w:val="both"/>
        <w:rPr>
          <w:rFonts w:ascii="Times New Roman" w:hAnsi="Times New Roman" w:cs="Times New Roman"/>
          <w:noProof/>
          <w:sz w:val="10"/>
          <w:szCs w:val="10"/>
          <w:lang w:val="en-US"/>
        </w:rPr>
      </w:pPr>
    </w:p>
    <w:p w14:paraId="1D274F50" w14:textId="5E20BEAC" w:rsidR="005F1DAF" w:rsidRPr="00C921B7" w:rsidRDefault="005F1DAF" w:rsidP="005C5E12">
      <w:pPr>
        <w:pStyle w:val="a7"/>
        <w:numPr>
          <w:ilvl w:val="0"/>
          <w:numId w:val="2"/>
        </w:numPr>
        <w:tabs>
          <w:tab w:val="left" w:pos="709"/>
        </w:tabs>
        <w:ind w:left="709" w:firstLine="0"/>
        <w:jc w:val="center"/>
        <w:rPr>
          <w:rFonts w:ascii="Times New Roman" w:hAnsi="Times New Roman" w:cs="Times New Roman"/>
          <w:noProof/>
          <w:lang w:val="en-US"/>
        </w:rPr>
      </w:pPr>
      <w:r w:rsidRPr="00C921B7">
        <w:rPr>
          <w:rFonts w:ascii="Times New Roman" w:hAnsi="Times New Roman" w:cs="Times New Roman"/>
          <w:b/>
          <w:bCs/>
          <w:noProof/>
          <w:lang w:val="en-US"/>
        </w:rPr>
        <w:lastRenderedPageBreak/>
        <w:t>YAKUNIY QOIDALAR</w:t>
      </w:r>
    </w:p>
    <w:p w14:paraId="293FA487" w14:textId="77777777" w:rsidR="00C921B7" w:rsidRPr="00C921B7" w:rsidRDefault="00C921B7" w:rsidP="00C921B7">
      <w:pPr>
        <w:pStyle w:val="a7"/>
        <w:tabs>
          <w:tab w:val="left" w:pos="709"/>
        </w:tabs>
        <w:ind w:left="709"/>
        <w:rPr>
          <w:rFonts w:ascii="Times New Roman" w:hAnsi="Times New Roman" w:cs="Times New Roman"/>
          <w:noProof/>
          <w:sz w:val="10"/>
          <w:szCs w:val="10"/>
          <w:lang w:val="en-US"/>
        </w:rPr>
      </w:pPr>
    </w:p>
    <w:p w14:paraId="081A6EEE"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 O‘zbekiston Respublikasi Iqtisodiyot va moliya vazirligi huzuridagi G‘aznachilik xizmati qo‘mitasida ro‘yxatdan o‘tkazilgan kundan boshlab kuchga kiradi va 2026-yil 31-dekabrgacha amal qiladi.</w:t>
      </w:r>
    </w:p>
    <w:p w14:paraId="791E6325"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hAnsi="Times New Roman" w:cs="Times New Roman"/>
          <w:noProof/>
          <w:lang w:val="en-US"/>
        </w:rPr>
        <w:t>Mazkur Shartnoma shartlarini o‘zgartirishga Tomonlarning o‘zaro yozma kelishuvi bilan, Shartnomaga o‘zgartirishlar kiritish to‘g‘risida Qo‘shimcha kelishuv tuzish orqali yo‘l qo‘yiladi. Mazkur Shartnoma O‘zbekiston Respublikasining amaldagi qonunchiligiga muvofiq o‘zgartirilishi yoki muddatidan oldin bekor qilinishi mumkin.</w:t>
      </w:r>
    </w:p>
    <w:p w14:paraId="1DCE759C"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eastAsia="Times New Roman" w:hAnsi="Times New Roman" w:cs="Times New Roman"/>
          <w:noProof/>
          <w:color w:val="1D1B19"/>
          <w:kern w:val="0"/>
          <w:lang w:val="en-US" w:eastAsia="ru-RU"/>
          <w14:ligatures w14:val="none"/>
        </w:rPr>
        <w:t>Mazkur Shartnomada nazarda tutilmagan boshqa barcha masalalarda Tomonlar O‘zbekiston Respublikasining amaldagi qonunchiligiga amal qiladilar.</w:t>
      </w:r>
    </w:p>
    <w:p w14:paraId="14829C32"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eastAsia="Times New Roman" w:hAnsi="Times New Roman" w:cs="Times New Roman"/>
          <w:noProof/>
          <w:color w:val="1D1B19"/>
          <w:kern w:val="0"/>
          <w:lang w:val="en-US" w:eastAsia="ru-RU"/>
          <w14:ligatures w14:val="none"/>
        </w:rPr>
        <w:t>Tomonlarning birida mazkur Shartnomada ko‘rsatilgan manzil o‘zgargan taqdirda, u boshqa Tomonni bunday o‘zgarishlar sodir bo‘lgan kundan boshlab 3 (</w:t>
      </w:r>
      <w:r w:rsidRPr="00C921B7">
        <w:rPr>
          <w:rFonts w:ascii="Times New Roman" w:eastAsia="Times New Roman" w:hAnsi="Times New Roman" w:cs="Times New Roman"/>
          <w:i/>
          <w:iCs/>
          <w:noProof/>
          <w:color w:val="1D1B19"/>
          <w:kern w:val="0"/>
          <w:lang w:val="en-US" w:eastAsia="ru-RU"/>
          <w14:ligatures w14:val="none"/>
        </w:rPr>
        <w:t>uch</w:t>
      </w:r>
      <w:r w:rsidRPr="00C921B7">
        <w:rPr>
          <w:rFonts w:ascii="Times New Roman" w:eastAsia="Times New Roman" w:hAnsi="Times New Roman" w:cs="Times New Roman"/>
          <w:noProof/>
          <w:color w:val="1D1B19"/>
          <w:kern w:val="0"/>
          <w:lang w:val="en-US" w:eastAsia="ru-RU"/>
          <w14:ligatures w14:val="none"/>
        </w:rPr>
        <w:t>) kalendar kuni ichida yozma ravishda xabardor qilishi shart, aks holda ushbu Shartnomada ko‘rsatilgan manzilga xabar yuborish o‘rinli deb hisoblanadi.</w:t>
      </w:r>
    </w:p>
    <w:p w14:paraId="71AED851"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eastAsia="Times New Roman" w:hAnsi="Times New Roman" w:cs="Times New Roman"/>
          <w:noProof/>
          <w:color w:val="1D1B19"/>
          <w:kern w:val="0"/>
          <w:lang w:val="en-US" w:eastAsia="ru-RU"/>
          <w14:ligatures w14:val="none"/>
        </w:rPr>
        <w:t>Mazkur Shartnoma o‘zbek va ingliz tillarida ikki nusxada tuzilgan bo‘lib, ularning har biri teng yuridik kuchga ega va har bir Tomon uchun bir nusxadan taqdim etiladi.</w:t>
      </w:r>
    </w:p>
    <w:p w14:paraId="5BAD976E" w14:textId="77777777" w:rsidR="005F1DAF" w:rsidRPr="00C921B7" w:rsidRDefault="005F1DAF" w:rsidP="005C5E12">
      <w:pPr>
        <w:pStyle w:val="a7"/>
        <w:numPr>
          <w:ilvl w:val="1"/>
          <w:numId w:val="2"/>
        </w:numPr>
        <w:tabs>
          <w:tab w:val="left" w:pos="709"/>
        </w:tabs>
        <w:ind w:left="709" w:firstLine="709"/>
        <w:jc w:val="both"/>
        <w:rPr>
          <w:rFonts w:ascii="Times New Roman" w:hAnsi="Times New Roman" w:cs="Times New Roman"/>
          <w:noProof/>
          <w:lang w:val="en-US"/>
        </w:rPr>
      </w:pPr>
      <w:r w:rsidRPr="00C921B7">
        <w:rPr>
          <w:rFonts w:ascii="Times New Roman" w:eastAsia="Times New Roman" w:hAnsi="Times New Roman" w:cs="Times New Roman"/>
          <w:noProof/>
          <w:color w:val="1D1B19"/>
          <w:kern w:val="0"/>
          <w:lang w:val="en-US" w:eastAsia="ru-RU"/>
          <w14:ligatures w14:val="none"/>
        </w:rPr>
        <w:t>Mazkur Shartnoma matnlari o‘rtasida tafovut yuzaga kelgan taqdirda, Ishtirokchilar o‘zbek tilidagi matnga murojaat qiladilar.</w:t>
      </w:r>
    </w:p>
    <w:p w14:paraId="2D97487B" w14:textId="77777777" w:rsidR="000A25B3" w:rsidRPr="00C921B7" w:rsidRDefault="000A25B3" w:rsidP="000A25B3">
      <w:pPr>
        <w:pStyle w:val="a7"/>
        <w:tabs>
          <w:tab w:val="left" w:pos="709"/>
        </w:tabs>
        <w:ind w:left="1418"/>
        <w:jc w:val="both"/>
        <w:rPr>
          <w:rFonts w:ascii="Times New Roman" w:hAnsi="Times New Roman" w:cs="Times New Roman"/>
          <w:noProof/>
          <w:lang w:val="en-US"/>
        </w:rPr>
      </w:pPr>
    </w:p>
    <w:p w14:paraId="1FC45148" w14:textId="77777777" w:rsidR="005F1DAF" w:rsidRPr="00C921B7" w:rsidRDefault="005F1DAF" w:rsidP="005C5E12">
      <w:pPr>
        <w:pStyle w:val="a7"/>
        <w:numPr>
          <w:ilvl w:val="0"/>
          <w:numId w:val="2"/>
        </w:numPr>
        <w:tabs>
          <w:tab w:val="left" w:pos="709"/>
        </w:tabs>
        <w:ind w:left="709" w:firstLine="0"/>
        <w:jc w:val="center"/>
        <w:rPr>
          <w:rFonts w:ascii="Times New Roman" w:hAnsi="Times New Roman" w:cs="Times New Roman"/>
          <w:noProof/>
          <w:lang w:val="en-US"/>
        </w:rPr>
      </w:pPr>
      <w:r w:rsidRPr="00C921B7">
        <w:rPr>
          <w:rFonts w:ascii="Times New Roman" w:hAnsi="Times New Roman" w:cs="Times New Roman"/>
          <w:b/>
          <w:bCs/>
          <w:noProof/>
          <w:lang w:val="en-US"/>
        </w:rPr>
        <w:t>TOMONLARNING MANZILI, BANK REKVIZITLARI VA IMZOLARI</w:t>
      </w:r>
    </w:p>
    <w:p w14:paraId="496EEC48" w14:textId="77777777" w:rsidR="005C5E12" w:rsidRPr="00C921B7" w:rsidRDefault="005C5E12" w:rsidP="005C5E12">
      <w:pPr>
        <w:tabs>
          <w:tab w:val="left" w:pos="1174"/>
        </w:tabs>
        <w:rPr>
          <w:rFonts w:ascii="Times New Roman" w:eastAsia="Times New Roman" w:hAnsi="Times New Roman" w:cs="Times New Roman"/>
          <w:noProof/>
          <w:sz w:val="20"/>
          <w:szCs w:val="20"/>
          <w:lang w:val="en-US"/>
        </w:rPr>
      </w:pPr>
    </w:p>
    <w:tbl>
      <w:tblPr>
        <w:tblStyle w:val="ae"/>
        <w:tblW w:w="10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5338"/>
      </w:tblGrid>
      <w:tr w:rsidR="005C5E12" w:rsidRPr="00C921B7" w14:paraId="19F0A83D" w14:textId="77777777" w:rsidTr="00C921B7">
        <w:trPr>
          <w:trHeight w:val="1237"/>
        </w:trPr>
        <w:tc>
          <w:tcPr>
            <w:tcW w:w="4992" w:type="dxa"/>
          </w:tcPr>
          <w:p w14:paraId="3F6B57AE" w14:textId="77777777" w:rsidR="005C5E12" w:rsidRPr="00C921B7" w:rsidRDefault="005C5E12" w:rsidP="00FF351F">
            <w:pPr>
              <w:pStyle w:val="11"/>
              <w:spacing w:line="240" w:lineRule="auto"/>
              <w:ind w:firstLine="0"/>
              <w:jc w:val="center"/>
              <w:rPr>
                <w:b/>
                <w:bCs/>
                <w:noProof/>
                <w:sz w:val="24"/>
                <w:szCs w:val="24"/>
                <w:lang w:val="en-US" w:bidi="en-US"/>
              </w:rPr>
            </w:pPr>
            <w:r w:rsidRPr="00C921B7">
              <w:rPr>
                <w:b/>
                <w:bCs/>
                <w:noProof/>
                <w:sz w:val="24"/>
                <w:szCs w:val="24"/>
                <w:lang w:val="en-US" w:bidi="en-US"/>
              </w:rPr>
              <w:t xml:space="preserve">“Buyurtmachi” </w:t>
            </w:r>
          </w:p>
          <w:p w14:paraId="1B5B8D13" w14:textId="713D0FD3" w:rsidR="005C5E12" w:rsidRPr="00C921B7" w:rsidRDefault="005C5E12" w:rsidP="00C921B7">
            <w:pPr>
              <w:pStyle w:val="11"/>
              <w:spacing w:line="240" w:lineRule="auto"/>
              <w:ind w:firstLine="0"/>
              <w:jc w:val="center"/>
              <w:rPr>
                <w:noProof/>
                <w:lang w:val="en-US"/>
              </w:rPr>
            </w:pPr>
            <w:r w:rsidRPr="00C921B7">
              <w:rPr>
                <w:b/>
                <w:bCs/>
                <w:noProof/>
                <w:sz w:val="24"/>
                <w:szCs w:val="24"/>
                <w:lang w:val="en-US" w:bidi="en-US"/>
              </w:rPr>
              <w:t>O‘zbekiston Respublikasi Raqamli texnologiyalar vazirligi huzuridagi Kosmik tadqiqotlar va texnologiyalar agentligi</w:t>
            </w:r>
          </w:p>
        </w:tc>
        <w:tc>
          <w:tcPr>
            <w:tcW w:w="5338" w:type="dxa"/>
          </w:tcPr>
          <w:p w14:paraId="223FE4ED" w14:textId="77777777" w:rsidR="005C5E12" w:rsidRPr="00C921B7" w:rsidRDefault="005C5E12" w:rsidP="00FF351F">
            <w:pPr>
              <w:pStyle w:val="11"/>
              <w:spacing w:line="240" w:lineRule="auto"/>
              <w:ind w:firstLine="0"/>
              <w:jc w:val="center"/>
              <w:rPr>
                <w:b/>
                <w:bCs/>
                <w:noProof/>
                <w:sz w:val="24"/>
                <w:szCs w:val="24"/>
                <w:lang w:val="en-US" w:bidi="en-US"/>
              </w:rPr>
            </w:pPr>
            <w:r w:rsidRPr="00C921B7">
              <w:rPr>
                <w:b/>
                <w:bCs/>
                <w:noProof/>
                <w:sz w:val="24"/>
                <w:szCs w:val="24"/>
                <w:lang w:val="en-US" w:bidi="en-US"/>
              </w:rPr>
              <w:t>“Yetkazib beruvchi”</w:t>
            </w:r>
          </w:p>
          <w:p w14:paraId="083E1578" w14:textId="77777777" w:rsidR="005C5E12" w:rsidRPr="00C921B7" w:rsidRDefault="005C5E12" w:rsidP="00FF351F">
            <w:pPr>
              <w:rPr>
                <w:rFonts w:ascii="Times New Roman" w:eastAsia="Times New Roman" w:hAnsi="Times New Roman" w:cs="Times New Roman"/>
                <w:b/>
                <w:bCs/>
                <w:noProof/>
                <w:lang w:val="en-US" w:bidi="en-US"/>
              </w:rPr>
            </w:pPr>
          </w:p>
          <w:p w14:paraId="50CA4701" w14:textId="77777777" w:rsidR="005C5E12" w:rsidRPr="00C921B7" w:rsidRDefault="005C5E12" w:rsidP="00FF351F">
            <w:pPr>
              <w:rPr>
                <w:rFonts w:ascii="Times New Roman" w:eastAsia="Times New Roman" w:hAnsi="Times New Roman" w:cs="Times New Roman"/>
                <w:b/>
                <w:bCs/>
                <w:noProof/>
                <w:lang w:val="en-US" w:bidi="en-US"/>
              </w:rPr>
            </w:pPr>
          </w:p>
          <w:p w14:paraId="7B12C3DB" w14:textId="77777777" w:rsidR="005C5E12" w:rsidRPr="00C921B7" w:rsidRDefault="005C5E12" w:rsidP="005C5E12">
            <w:pPr>
              <w:tabs>
                <w:tab w:val="left" w:pos="2045"/>
              </w:tabs>
              <w:jc w:val="center"/>
              <w:rPr>
                <w:noProof/>
                <w:lang w:val="en-US" w:bidi="en-US"/>
              </w:rPr>
            </w:pPr>
            <w:r w:rsidRPr="00C921B7">
              <w:rPr>
                <w:noProof/>
                <w:lang w:val="en-US" w:bidi="en-US"/>
              </w:rPr>
              <w:t>____________________________</w:t>
            </w:r>
          </w:p>
        </w:tc>
      </w:tr>
      <w:tr w:rsidR="005C5E12" w:rsidRPr="00C921B7" w14:paraId="4DB9EF51" w14:textId="77777777" w:rsidTr="00C921B7">
        <w:trPr>
          <w:trHeight w:val="405"/>
        </w:trPr>
        <w:tc>
          <w:tcPr>
            <w:tcW w:w="4992" w:type="dxa"/>
          </w:tcPr>
          <w:p w14:paraId="4072F36B" w14:textId="77777777" w:rsidR="005C5E12" w:rsidRPr="00C921B7" w:rsidRDefault="005C5E12" w:rsidP="00FF351F">
            <w:pPr>
              <w:pStyle w:val="11"/>
              <w:spacing w:line="240" w:lineRule="auto"/>
              <w:ind w:firstLine="0"/>
              <w:jc w:val="both"/>
              <w:rPr>
                <w:b/>
                <w:bCs/>
                <w:noProof/>
                <w:color w:val="000000"/>
                <w:sz w:val="24"/>
                <w:szCs w:val="24"/>
                <w:lang w:val="en-US" w:bidi="en-US"/>
              </w:rPr>
            </w:pPr>
            <w:r w:rsidRPr="00C921B7">
              <w:rPr>
                <w:b/>
                <w:bCs/>
                <w:noProof/>
                <w:color w:val="000000"/>
                <w:sz w:val="24"/>
                <w:szCs w:val="24"/>
                <w:lang w:val="en-US" w:bidi="en-US"/>
              </w:rPr>
              <w:t xml:space="preserve">Yuridik/pochta manzili: </w:t>
            </w:r>
          </w:p>
          <w:p w14:paraId="14F11FBF" w14:textId="77777777" w:rsidR="005C5E12" w:rsidRPr="00C921B7" w:rsidRDefault="005C5E12" w:rsidP="00FF351F">
            <w:pPr>
              <w:pStyle w:val="11"/>
              <w:spacing w:line="240" w:lineRule="auto"/>
              <w:ind w:firstLine="0"/>
              <w:jc w:val="both"/>
              <w:rPr>
                <w:noProof/>
                <w:color w:val="000000"/>
                <w:sz w:val="24"/>
                <w:szCs w:val="24"/>
                <w:lang w:val="en-US" w:bidi="en-US"/>
              </w:rPr>
            </w:pPr>
            <w:r w:rsidRPr="00C921B7">
              <w:rPr>
                <w:noProof/>
                <w:color w:val="000000"/>
                <w:sz w:val="24"/>
                <w:szCs w:val="24"/>
                <w:lang w:val="en-US" w:bidi="en-US"/>
              </w:rPr>
              <w:t>Toshkent shahar, Mirzo Ulug‘bek tumani, Ibrohim Mo‘minov ko‘chasi, 4-uy</w:t>
            </w:r>
          </w:p>
          <w:p w14:paraId="015BADFE" w14:textId="77777777" w:rsidR="005C5E12" w:rsidRPr="00C921B7" w:rsidRDefault="005C5E12" w:rsidP="00FF351F">
            <w:pPr>
              <w:pStyle w:val="11"/>
              <w:spacing w:line="240" w:lineRule="auto"/>
              <w:ind w:firstLine="0"/>
              <w:jc w:val="both"/>
              <w:rPr>
                <w:noProof/>
                <w:sz w:val="24"/>
                <w:szCs w:val="24"/>
                <w:lang w:val="en-US"/>
              </w:rPr>
            </w:pPr>
            <w:r w:rsidRPr="00C921B7">
              <w:rPr>
                <w:b/>
                <w:bCs/>
                <w:noProof/>
                <w:color w:val="000000"/>
                <w:sz w:val="24"/>
                <w:szCs w:val="24"/>
                <w:lang w:val="en-US" w:bidi="en-US"/>
              </w:rPr>
              <w:t>Rekvizitlar:</w:t>
            </w:r>
          </w:p>
          <w:p w14:paraId="352EA751" w14:textId="77777777" w:rsidR="005C5E12" w:rsidRPr="00C921B7" w:rsidRDefault="005C5E12" w:rsidP="00FF351F">
            <w:pPr>
              <w:pStyle w:val="11"/>
              <w:spacing w:line="240" w:lineRule="auto"/>
              <w:ind w:firstLine="0"/>
              <w:rPr>
                <w:noProof/>
                <w:sz w:val="24"/>
                <w:szCs w:val="24"/>
                <w:lang w:val="en-US"/>
              </w:rPr>
            </w:pPr>
            <w:r w:rsidRPr="00C921B7">
              <w:rPr>
                <w:noProof/>
                <w:color w:val="000000"/>
                <w:sz w:val="24"/>
                <w:szCs w:val="24"/>
                <w:lang w:val="en-US" w:bidi="ru-RU"/>
              </w:rPr>
              <w:t xml:space="preserve">IFUT: </w:t>
            </w:r>
            <w:r w:rsidRPr="00C921B7">
              <w:rPr>
                <w:noProof/>
                <w:color w:val="000000"/>
                <w:sz w:val="24"/>
                <w:szCs w:val="24"/>
                <w:lang w:val="en-US" w:bidi="en-US"/>
              </w:rPr>
              <w:t xml:space="preserve">84111 </w:t>
            </w:r>
            <w:r w:rsidRPr="00C921B7">
              <w:rPr>
                <w:noProof/>
                <w:color w:val="000000"/>
                <w:sz w:val="24"/>
                <w:szCs w:val="24"/>
                <w:lang w:val="en-US" w:bidi="ru-RU"/>
              </w:rPr>
              <w:t xml:space="preserve">STIR: </w:t>
            </w:r>
            <w:r w:rsidRPr="00C921B7">
              <w:rPr>
                <w:noProof/>
                <w:color w:val="000000"/>
                <w:sz w:val="24"/>
                <w:szCs w:val="24"/>
                <w:lang w:val="en-US" w:bidi="en-US"/>
              </w:rPr>
              <w:t>207 323 853</w:t>
            </w:r>
          </w:p>
          <w:p w14:paraId="59D59130" w14:textId="77777777" w:rsidR="005C5E12" w:rsidRPr="00C921B7" w:rsidRDefault="005C5E12" w:rsidP="00FF351F">
            <w:pPr>
              <w:pStyle w:val="11"/>
              <w:spacing w:line="240" w:lineRule="auto"/>
              <w:ind w:firstLine="0"/>
              <w:rPr>
                <w:noProof/>
                <w:color w:val="000000"/>
                <w:sz w:val="24"/>
                <w:szCs w:val="24"/>
                <w:lang w:val="en-US" w:bidi="en-US"/>
              </w:rPr>
            </w:pPr>
            <w:r w:rsidRPr="00C921B7">
              <w:rPr>
                <w:noProof/>
                <w:color w:val="000000"/>
                <w:sz w:val="24"/>
                <w:szCs w:val="24"/>
                <w:lang w:val="en-US" w:bidi="en-US"/>
              </w:rPr>
              <w:t xml:space="preserve">ShH/v: </w:t>
            </w:r>
            <w:r w:rsidR="0027129F" w:rsidRPr="00C921B7">
              <w:rPr>
                <w:noProof/>
                <w:color w:val="000000"/>
                <w:sz w:val="24"/>
                <w:szCs w:val="24"/>
                <w:lang w:val="en-US" w:bidi="en-US"/>
              </w:rPr>
              <w:t>400110860262947046902001001</w:t>
            </w:r>
          </w:p>
          <w:p w14:paraId="712FBDB5" w14:textId="77777777" w:rsidR="005C5E12" w:rsidRPr="00C921B7" w:rsidRDefault="005C5E12" w:rsidP="00FF351F">
            <w:pPr>
              <w:pStyle w:val="11"/>
              <w:spacing w:line="240" w:lineRule="auto"/>
              <w:ind w:firstLine="0"/>
              <w:rPr>
                <w:noProof/>
                <w:sz w:val="24"/>
                <w:szCs w:val="24"/>
                <w:lang w:val="en-US"/>
              </w:rPr>
            </w:pPr>
            <w:r w:rsidRPr="00C921B7">
              <w:rPr>
                <w:noProof/>
                <w:sz w:val="24"/>
                <w:szCs w:val="24"/>
                <w:lang w:val="en-US"/>
              </w:rPr>
              <w:t>O‘zbekiston Respublikasi Iqtisodiyot va moliya vazirligi huzuridagi G‘aznachilik xizmati qo‘mitasi Toshkent sh., Markaziy bankning Toshkent sh. HKKM</w:t>
            </w:r>
          </w:p>
          <w:p w14:paraId="4F8DB40D" w14:textId="77777777" w:rsidR="005C5E12" w:rsidRPr="00C921B7" w:rsidRDefault="005C5E12" w:rsidP="00FF351F">
            <w:pPr>
              <w:pStyle w:val="11"/>
              <w:spacing w:line="240" w:lineRule="auto"/>
              <w:ind w:firstLine="0"/>
              <w:rPr>
                <w:noProof/>
                <w:sz w:val="24"/>
                <w:szCs w:val="24"/>
                <w:lang w:val="en-US"/>
              </w:rPr>
            </w:pPr>
            <w:r w:rsidRPr="00C921B7">
              <w:rPr>
                <w:noProof/>
                <w:color w:val="000000"/>
                <w:sz w:val="24"/>
                <w:szCs w:val="24"/>
                <w:lang w:val="en-US" w:bidi="ru-RU"/>
              </w:rPr>
              <w:t>Bank kodi: 00014; STIR: 201 122 919</w:t>
            </w:r>
          </w:p>
          <w:p w14:paraId="0A4134C3" w14:textId="77777777" w:rsidR="005C5E12" w:rsidRPr="00C921B7" w:rsidRDefault="005C5E12" w:rsidP="00FF351F">
            <w:pPr>
              <w:pStyle w:val="11"/>
              <w:spacing w:line="240" w:lineRule="auto"/>
              <w:ind w:firstLine="0"/>
              <w:rPr>
                <w:noProof/>
                <w:sz w:val="24"/>
                <w:szCs w:val="24"/>
                <w:lang w:val="en-US"/>
              </w:rPr>
            </w:pPr>
            <w:r w:rsidRPr="00C921B7">
              <w:rPr>
                <w:noProof/>
                <w:color w:val="000000"/>
                <w:sz w:val="24"/>
                <w:szCs w:val="24"/>
                <w:lang w:val="en-US" w:bidi="ru-RU"/>
              </w:rPr>
              <w:t xml:space="preserve">G‘azna H/v: </w:t>
            </w:r>
            <w:r w:rsidRPr="00C921B7">
              <w:rPr>
                <w:noProof/>
                <w:color w:val="000000"/>
                <w:sz w:val="24"/>
                <w:szCs w:val="24"/>
                <w:lang w:val="en-US" w:bidi="en-US"/>
              </w:rPr>
              <w:t>23402000300100001010</w:t>
            </w:r>
          </w:p>
          <w:p w14:paraId="0291CEBF" w14:textId="77777777" w:rsidR="005C5E12" w:rsidRPr="00C921B7" w:rsidRDefault="005C5E12" w:rsidP="00FF351F">
            <w:pPr>
              <w:pStyle w:val="11"/>
              <w:spacing w:line="240" w:lineRule="auto"/>
              <w:ind w:firstLine="0"/>
              <w:rPr>
                <w:noProof/>
                <w:sz w:val="24"/>
                <w:szCs w:val="24"/>
                <w:lang w:val="en-US"/>
              </w:rPr>
            </w:pPr>
            <w:r w:rsidRPr="00C921B7">
              <w:rPr>
                <w:noProof/>
                <w:color w:val="000000"/>
                <w:sz w:val="24"/>
                <w:szCs w:val="24"/>
                <w:lang w:val="en-US" w:bidi="en-US"/>
              </w:rPr>
              <w:t xml:space="preserve">Telefon: </w:t>
            </w:r>
            <w:r w:rsidRPr="00C921B7">
              <w:rPr>
                <w:noProof/>
                <w:color w:val="000000"/>
                <w:sz w:val="24"/>
                <w:szCs w:val="24"/>
                <w:lang w:val="en-US" w:bidi="ru-RU"/>
              </w:rPr>
              <w:t>(55) 502-50-22</w:t>
            </w:r>
          </w:p>
          <w:p w14:paraId="2EB527D1" w14:textId="77777777" w:rsidR="005C5E12" w:rsidRPr="00C921B7" w:rsidRDefault="005C5E12" w:rsidP="00FF351F">
            <w:pPr>
              <w:pStyle w:val="11"/>
              <w:spacing w:line="240" w:lineRule="auto"/>
              <w:ind w:firstLine="0"/>
              <w:rPr>
                <w:noProof/>
                <w:color w:val="0563C1" w:themeColor="hyperlink"/>
                <w:sz w:val="24"/>
                <w:szCs w:val="24"/>
                <w:u w:val="single"/>
                <w:lang w:val="en-US" w:bidi="ru-RU"/>
              </w:rPr>
            </w:pPr>
            <w:r w:rsidRPr="00C921B7">
              <w:rPr>
                <w:noProof/>
                <w:color w:val="000000"/>
                <w:sz w:val="24"/>
                <w:szCs w:val="24"/>
                <w:lang w:val="en-US" w:bidi="en-US"/>
              </w:rPr>
              <w:t>E-mail</w:t>
            </w:r>
            <w:r w:rsidRPr="00C921B7">
              <w:rPr>
                <w:noProof/>
                <w:color w:val="000000"/>
                <w:sz w:val="24"/>
                <w:szCs w:val="24"/>
                <w:lang w:val="en-US" w:bidi="ru-RU"/>
              </w:rPr>
              <w:t xml:space="preserve">: </w:t>
            </w:r>
            <w:hyperlink r:id="rId8" w:history="1">
              <w:r w:rsidRPr="00C921B7">
                <w:rPr>
                  <w:rStyle w:val="ad"/>
                  <w:noProof/>
                  <w:sz w:val="24"/>
                  <w:szCs w:val="24"/>
                  <w:lang w:val="en-US" w:bidi="ru-RU"/>
                </w:rPr>
                <w:t>info@uzspace.uz</w:t>
              </w:r>
            </w:hyperlink>
          </w:p>
          <w:p w14:paraId="76C539C4" w14:textId="77777777" w:rsidR="005C5E12" w:rsidRPr="00C921B7" w:rsidRDefault="005C5E12" w:rsidP="00FF351F">
            <w:pPr>
              <w:pStyle w:val="11"/>
              <w:spacing w:line="240" w:lineRule="auto"/>
              <w:ind w:firstLine="0"/>
              <w:rPr>
                <w:b/>
                <w:bCs/>
                <w:noProof/>
                <w:color w:val="000000"/>
                <w:sz w:val="24"/>
                <w:szCs w:val="24"/>
                <w:lang w:val="en-US" w:bidi="en-US"/>
              </w:rPr>
            </w:pPr>
          </w:p>
          <w:p w14:paraId="2710C587" w14:textId="77777777" w:rsidR="005C5E12" w:rsidRPr="00C921B7" w:rsidRDefault="005C5E12" w:rsidP="00FF351F">
            <w:pPr>
              <w:pStyle w:val="11"/>
              <w:spacing w:line="240" w:lineRule="auto"/>
              <w:ind w:firstLine="0"/>
              <w:rPr>
                <w:b/>
                <w:bCs/>
                <w:noProof/>
                <w:color w:val="000000"/>
                <w:sz w:val="24"/>
                <w:szCs w:val="24"/>
                <w:lang w:val="en-US" w:bidi="en-US"/>
              </w:rPr>
            </w:pPr>
            <w:r w:rsidRPr="00C921B7">
              <w:rPr>
                <w:b/>
                <w:bCs/>
                <w:noProof/>
                <w:color w:val="000000"/>
                <w:sz w:val="24"/>
                <w:szCs w:val="24"/>
                <w:lang w:val="en-US" w:bidi="en-US"/>
              </w:rPr>
              <w:t>Direktor o‘rinbosari</w:t>
            </w:r>
          </w:p>
          <w:p w14:paraId="49768B22" w14:textId="77777777" w:rsidR="005C5E12" w:rsidRPr="00C921B7" w:rsidRDefault="005C5E12" w:rsidP="00FF351F">
            <w:pPr>
              <w:tabs>
                <w:tab w:val="left" w:pos="1174"/>
              </w:tabs>
              <w:rPr>
                <w:rFonts w:ascii="Times New Roman" w:eastAsia="Times New Roman" w:hAnsi="Times New Roman" w:cs="Times New Roman"/>
                <w:noProof/>
                <w:lang w:val="en-US"/>
              </w:rPr>
            </w:pPr>
            <w:r w:rsidRPr="00C921B7">
              <w:rPr>
                <w:rFonts w:ascii="Times New Roman" w:hAnsi="Times New Roman" w:cs="Times New Roman"/>
                <w:b/>
                <w:bCs/>
                <w:noProof/>
                <w:color w:val="000000"/>
                <w:lang w:val="en-US" w:bidi="en-US"/>
              </w:rPr>
              <w:t>M. Ibragimov____________________</w:t>
            </w:r>
          </w:p>
        </w:tc>
        <w:tc>
          <w:tcPr>
            <w:tcW w:w="5338" w:type="dxa"/>
          </w:tcPr>
          <w:p w14:paraId="63C46EF1" w14:textId="77777777" w:rsidR="005C5E12" w:rsidRPr="00C921B7" w:rsidRDefault="005C5E12" w:rsidP="00FF351F">
            <w:pPr>
              <w:tabs>
                <w:tab w:val="left" w:pos="1174"/>
              </w:tabs>
              <w:rPr>
                <w:rFonts w:ascii="Times New Roman" w:eastAsia="Times New Roman" w:hAnsi="Times New Roman" w:cs="Times New Roman"/>
                <w:noProof/>
                <w:lang w:val="en-US"/>
              </w:rPr>
            </w:pPr>
          </w:p>
          <w:p w14:paraId="01E0FA5B" w14:textId="77777777" w:rsidR="005C5E12" w:rsidRPr="00C921B7" w:rsidRDefault="005C5E12" w:rsidP="00FF351F">
            <w:pPr>
              <w:rPr>
                <w:rFonts w:ascii="Times New Roman" w:eastAsia="Times New Roman" w:hAnsi="Times New Roman" w:cs="Times New Roman"/>
                <w:noProof/>
                <w:lang w:val="en-US"/>
              </w:rPr>
            </w:pPr>
          </w:p>
          <w:p w14:paraId="2EF130A1" w14:textId="77777777" w:rsidR="005C5E12" w:rsidRPr="00C921B7" w:rsidRDefault="005C5E12" w:rsidP="00FF351F">
            <w:pPr>
              <w:rPr>
                <w:rFonts w:ascii="Times New Roman" w:eastAsia="Times New Roman" w:hAnsi="Times New Roman" w:cs="Times New Roman"/>
                <w:noProof/>
                <w:lang w:val="en-US"/>
              </w:rPr>
            </w:pPr>
          </w:p>
          <w:p w14:paraId="75E35379" w14:textId="77777777" w:rsidR="005C5E12" w:rsidRPr="00C921B7" w:rsidRDefault="005C5E12" w:rsidP="00FF351F">
            <w:pPr>
              <w:rPr>
                <w:rFonts w:ascii="Times New Roman" w:eastAsia="Times New Roman" w:hAnsi="Times New Roman" w:cs="Times New Roman"/>
                <w:noProof/>
                <w:lang w:val="en-US"/>
              </w:rPr>
            </w:pPr>
          </w:p>
          <w:p w14:paraId="2D0648A3" w14:textId="77777777" w:rsidR="005C5E12" w:rsidRPr="00C921B7" w:rsidRDefault="005C5E12" w:rsidP="00FF351F">
            <w:pPr>
              <w:rPr>
                <w:rFonts w:ascii="Times New Roman" w:eastAsia="Times New Roman" w:hAnsi="Times New Roman" w:cs="Times New Roman"/>
                <w:noProof/>
                <w:lang w:val="en-US"/>
              </w:rPr>
            </w:pPr>
          </w:p>
          <w:p w14:paraId="651D5C78" w14:textId="77777777" w:rsidR="005C5E12" w:rsidRPr="00C921B7" w:rsidRDefault="005C5E12" w:rsidP="00FF351F">
            <w:pPr>
              <w:rPr>
                <w:rFonts w:ascii="Times New Roman" w:eastAsia="Times New Roman" w:hAnsi="Times New Roman" w:cs="Times New Roman"/>
                <w:noProof/>
                <w:lang w:val="en-US"/>
              </w:rPr>
            </w:pPr>
          </w:p>
          <w:p w14:paraId="32715DD5" w14:textId="77777777" w:rsidR="005C5E12" w:rsidRPr="00C921B7" w:rsidRDefault="005C5E12" w:rsidP="00FF351F">
            <w:pPr>
              <w:rPr>
                <w:rFonts w:ascii="Times New Roman" w:eastAsia="Times New Roman" w:hAnsi="Times New Roman" w:cs="Times New Roman"/>
                <w:noProof/>
                <w:lang w:val="en-US"/>
              </w:rPr>
            </w:pPr>
          </w:p>
          <w:p w14:paraId="42297FFB" w14:textId="77777777" w:rsidR="005C5E12" w:rsidRPr="00C921B7" w:rsidRDefault="005C5E12" w:rsidP="00FF351F">
            <w:pPr>
              <w:rPr>
                <w:rFonts w:ascii="Times New Roman" w:eastAsia="Times New Roman" w:hAnsi="Times New Roman" w:cs="Times New Roman"/>
                <w:noProof/>
                <w:lang w:val="en-US"/>
              </w:rPr>
            </w:pPr>
          </w:p>
          <w:p w14:paraId="4D1FA496" w14:textId="77777777" w:rsidR="005C5E12" w:rsidRPr="00C921B7" w:rsidRDefault="005C5E12" w:rsidP="00FF351F">
            <w:pPr>
              <w:rPr>
                <w:rFonts w:ascii="Times New Roman" w:eastAsia="Times New Roman" w:hAnsi="Times New Roman" w:cs="Times New Roman"/>
                <w:noProof/>
                <w:lang w:val="en-US"/>
              </w:rPr>
            </w:pPr>
          </w:p>
          <w:p w14:paraId="51F9F79E" w14:textId="77777777" w:rsidR="005C5E12" w:rsidRPr="00C921B7" w:rsidRDefault="005C5E12" w:rsidP="00FF351F">
            <w:pPr>
              <w:rPr>
                <w:rFonts w:ascii="Times New Roman" w:eastAsia="Times New Roman" w:hAnsi="Times New Roman" w:cs="Times New Roman"/>
                <w:noProof/>
                <w:lang w:val="en-US"/>
              </w:rPr>
            </w:pPr>
          </w:p>
          <w:p w14:paraId="7D9D3C2A" w14:textId="77777777" w:rsidR="005C5E12" w:rsidRPr="00C921B7" w:rsidRDefault="005C5E12" w:rsidP="00FF351F">
            <w:pPr>
              <w:rPr>
                <w:rFonts w:ascii="Times New Roman" w:eastAsia="Times New Roman" w:hAnsi="Times New Roman" w:cs="Times New Roman"/>
                <w:noProof/>
                <w:lang w:val="en-US"/>
              </w:rPr>
            </w:pPr>
          </w:p>
          <w:p w14:paraId="141A1A4F" w14:textId="77777777" w:rsidR="005C5E12" w:rsidRPr="00C921B7" w:rsidRDefault="005C5E12" w:rsidP="00FF351F">
            <w:pPr>
              <w:rPr>
                <w:rFonts w:ascii="Times New Roman" w:eastAsia="Times New Roman" w:hAnsi="Times New Roman" w:cs="Times New Roman"/>
                <w:noProof/>
                <w:lang w:val="en-US"/>
              </w:rPr>
            </w:pPr>
          </w:p>
          <w:p w14:paraId="487016B3" w14:textId="77777777" w:rsidR="005C5E12" w:rsidRPr="00C921B7" w:rsidRDefault="005C5E12" w:rsidP="00FF351F">
            <w:pPr>
              <w:rPr>
                <w:rFonts w:ascii="Times New Roman" w:eastAsia="Times New Roman" w:hAnsi="Times New Roman" w:cs="Times New Roman"/>
                <w:noProof/>
                <w:lang w:val="en-US"/>
              </w:rPr>
            </w:pPr>
          </w:p>
          <w:p w14:paraId="0F23AE3E" w14:textId="77777777" w:rsidR="005C5E12" w:rsidRPr="00C921B7" w:rsidRDefault="005C5E12" w:rsidP="00FF351F">
            <w:pPr>
              <w:rPr>
                <w:rFonts w:ascii="Times New Roman" w:eastAsia="Times New Roman" w:hAnsi="Times New Roman" w:cs="Times New Roman"/>
                <w:noProof/>
                <w:lang w:val="en-US"/>
              </w:rPr>
            </w:pPr>
          </w:p>
          <w:p w14:paraId="66E03280" w14:textId="77777777" w:rsidR="005C5E12" w:rsidRPr="00C921B7" w:rsidRDefault="005C5E12" w:rsidP="00FF351F">
            <w:pPr>
              <w:rPr>
                <w:rFonts w:ascii="Times New Roman" w:eastAsia="Times New Roman" w:hAnsi="Times New Roman" w:cs="Times New Roman"/>
                <w:noProof/>
                <w:lang w:val="en-US"/>
              </w:rPr>
            </w:pPr>
          </w:p>
          <w:p w14:paraId="41FE3842" w14:textId="77777777" w:rsidR="005C5E12" w:rsidRPr="00C921B7" w:rsidRDefault="005C5E12" w:rsidP="00FF351F">
            <w:pPr>
              <w:tabs>
                <w:tab w:val="left" w:pos="1706"/>
              </w:tabs>
              <w:rPr>
                <w:rFonts w:ascii="Times New Roman" w:eastAsia="Times New Roman" w:hAnsi="Times New Roman" w:cs="Times New Roman"/>
                <w:noProof/>
                <w:lang w:val="en-US"/>
              </w:rPr>
            </w:pPr>
          </w:p>
          <w:p w14:paraId="50C11B0F" w14:textId="77777777" w:rsidR="005C5E12" w:rsidRPr="00C921B7" w:rsidRDefault="005C5E12" w:rsidP="00FF351F">
            <w:pPr>
              <w:tabs>
                <w:tab w:val="left" w:pos="1706"/>
              </w:tabs>
              <w:rPr>
                <w:rFonts w:ascii="Times New Roman" w:eastAsia="Times New Roman" w:hAnsi="Times New Roman" w:cs="Times New Roman"/>
                <w:noProof/>
                <w:lang w:val="en-US"/>
              </w:rPr>
            </w:pPr>
            <w:r w:rsidRPr="00C921B7">
              <w:rPr>
                <w:rFonts w:ascii="Times New Roman" w:eastAsia="Times New Roman" w:hAnsi="Times New Roman" w:cs="Times New Roman"/>
                <w:noProof/>
                <w:lang w:val="en-US"/>
              </w:rPr>
              <w:tab/>
              <w:t>__________________________</w:t>
            </w:r>
          </w:p>
          <w:p w14:paraId="1B37FB8C" w14:textId="77777777" w:rsidR="005C5E12" w:rsidRPr="00C921B7" w:rsidRDefault="005C5E12" w:rsidP="00FF351F">
            <w:pPr>
              <w:tabs>
                <w:tab w:val="left" w:pos="1706"/>
              </w:tabs>
              <w:rPr>
                <w:rFonts w:ascii="Times New Roman" w:eastAsia="Times New Roman" w:hAnsi="Times New Roman" w:cs="Times New Roman"/>
                <w:noProof/>
                <w:lang w:val="en-US"/>
              </w:rPr>
            </w:pPr>
          </w:p>
        </w:tc>
      </w:tr>
    </w:tbl>
    <w:p w14:paraId="711EDEE0" w14:textId="77777777" w:rsidR="005F1DAF" w:rsidRPr="00C921B7" w:rsidRDefault="005F1DAF" w:rsidP="00F75F64">
      <w:pPr>
        <w:tabs>
          <w:tab w:val="left" w:pos="709"/>
        </w:tabs>
        <w:ind w:left="709"/>
        <w:jc w:val="both"/>
        <w:rPr>
          <w:rFonts w:ascii="Times New Roman" w:hAnsi="Times New Roman" w:cs="Times New Roman"/>
          <w:noProof/>
          <w:lang w:val="en-US"/>
        </w:rPr>
      </w:pPr>
    </w:p>
    <w:sectPr w:rsidR="005F1DAF" w:rsidRPr="00C921B7" w:rsidSect="00C921B7">
      <w:headerReference w:type="default" r:id="rId9"/>
      <w:footerReference w:type="even" r:id="rId10"/>
      <w:footerReference w:type="default" r:id="rId11"/>
      <w:pgSz w:w="12240" w:h="15840"/>
      <w:pgMar w:top="568" w:right="900" w:bottom="1135"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08B6E" w14:textId="77777777" w:rsidR="007228B4" w:rsidRDefault="007228B4" w:rsidP="00E655F6">
      <w:pPr>
        <w:spacing w:after="0" w:line="240" w:lineRule="auto"/>
      </w:pPr>
      <w:r>
        <w:separator/>
      </w:r>
    </w:p>
  </w:endnote>
  <w:endnote w:type="continuationSeparator" w:id="0">
    <w:p w14:paraId="332C14C2" w14:textId="77777777" w:rsidR="007228B4" w:rsidRDefault="007228B4" w:rsidP="00E65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1006792017"/>
      <w:docPartObj>
        <w:docPartGallery w:val="Page Numbers (Bottom of Page)"/>
        <w:docPartUnique/>
      </w:docPartObj>
    </w:sdtPr>
    <w:sdtEndPr>
      <w:rPr>
        <w:rStyle w:val="af2"/>
      </w:rPr>
    </w:sdtEndPr>
    <w:sdtContent>
      <w:p w14:paraId="7BAA46E0" w14:textId="77777777" w:rsidR="00E655F6" w:rsidRDefault="00E655F6" w:rsidP="00AF1468">
        <w:pPr>
          <w:pStyle w:val="af0"/>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p w14:paraId="4E6DFE61" w14:textId="77777777" w:rsidR="00E655F6" w:rsidRDefault="00E655F6">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1535076923"/>
      <w:docPartObj>
        <w:docPartGallery w:val="Page Numbers (Bottom of Page)"/>
        <w:docPartUnique/>
      </w:docPartObj>
    </w:sdtPr>
    <w:sdtEndPr>
      <w:rPr>
        <w:rStyle w:val="af2"/>
      </w:rPr>
    </w:sdtEndPr>
    <w:sdtContent>
      <w:p w14:paraId="4EEABDB2" w14:textId="77777777" w:rsidR="00E655F6" w:rsidRDefault="00E655F6" w:rsidP="00AF1468">
        <w:pPr>
          <w:pStyle w:val="af0"/>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sidR="003D57F8">
          <w:rPr>
            <w:rStyle w:val="af2"/>
            <w:noProof/>
          </w:rPr>
          <w:t>1</w:t>
        </w:r>
        <w:r>
          <w:rPr>
            <w:rStyle w:val="af2"/>
          </w:rPr>
          <w:fldChar w:fldCharType="end"/>
        </w:r>
      </w:p>
    </w:sdtContent>
  </w:sdt>
  <w:p w14:paraId="1E7C404A" w14:textId="77777777" w:rsidR="00E655F6" w:rsidRPr="00FF3E58" w:rsidRDefault="00E655F6" w:rsidP="005C5E12">
    <w:pPr>
      <w:pStyle w:val="af0"/>
      <w:ind w:left="72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1D91F" w14:textId="77777777" w:rsidR="007228B4" w:rsidRDefault="007228B4" w:rsidP="00E655F6">
      <w:pPr>
        <w:spacing w:after="0" w:line="240" w:lineRule="auto"/>
      </w:pPr>
      <w:r>
        <w:separator/>
      </w:r>
    </w:p>
  </w:footnote>
  <w:footnote w:type="continuationSeparator" w:id="0">
    <w:p w14:paraId="2EA52988" w14:textId="77777777" w:rsidR="007228B4" w:rsidRDefault="007228B4" w:rsidP="00E65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8AC0" w14:textId="77777777" w:rsidR="006E1F20" w:rsidRDefault="006E1F20">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0435"/>
    <w:multiLevelType w:val="hybridMultilevel"/>
    <w:tmpl w:val="2F5AF4B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1E320F21"/>
    <w:multiLevelType w:val="multilevel"/>
    <w:tmpl w:val="B0C8811C"/>
    <w:lvl w:ilvl="0">
      <w:start w:val="1"/>
      <w:numFmt w:val="decimal"/>
      <w:lvlText w:val="%1."/>
      <w:lvlJc w:val="left"/>
      <w:pPr>
        <w:ind w:left="1069" w:hanging="360"/>
      </w:pPr>
      <w:rPr>
        <w:rFonts w:hint="default"/>
        <w:b/>
        <w:bCs/>
      </w:rPr>
    </w:lvl>
    <w:lvl w:ilvl="1">
      <w:start w:val="1"/>
      <w:numFmt w:val="decimal"/>
      <w:isLgl/>
      <w:lvlText w:val="%1.%2."/>
      <w:lvlJc w:val="left"/>
      <w:pPr>
        <w:ind w:left="2280" w:hanging="720"/>
      </w:pPr>
      <w:rPr>
        <w:rFonts w:hint="default"/>
        <w:b w:val="0"/>
        <w:bCs w:val="0"/>
        <w:color w:val="auto"/>
      </w:rPr>
    </w:lvl>
    <w:lvl w:ilvl="2">
      <w:start w:val="1"/>
      <w:numFmt w:val="decimal"/>
      <w:isLgl/>
      <w:lvlText w:val="%1.%2.%3."/>
      <w:lvlJc w:val="left"/>
      <w:pPr>
        <w:ind w:left="2138" w:hanging="720"/>
      </w:pPr>
      <w:rPr>
        <w:rFonts w:hint="default"/>
        <w:b w:val="0"/>
        <w:bCs w:val="0"/>
      </w:rPr>
    </w:lvl>
    <w:lvl w:ilvl="3">
      <w:start w:val="1"/>
      <w:numFmt w:val="decimal"/>
      <w:isLgl/>
      <w:lvlText w:val="%1.%2.%3.%4."/>
      <w:lvlJc w:val="left"/>
      <w:pPr>
        <w:ind w:left="2924"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26CE5735"/>
    <w:multiLevelType w:val="multilevel"/>
    <w:tmpl w:val="8640DBD0"/>
    <w:lvl w:ilvl="0">
      <w:start w:val="5"/>
      <w:numFmt w:val="decimal"/>
      <w:lvlText w:val="%1"/>
      <w:lvlJc w:val="left"/>
      <w:pPr>
        <w:ind w:left="480" w:hanging="480"/>
      </w:pPr>
      <w:rPr>
        <w:rFonts w:hint="default"/>
      </w:rPr>
    </w:lvl>
    <w:lvl w:ilvl="1">
      <w:start w:val="3"/>
      <w:numFmt w:val="decimal"/>
      <w:lvlText w:val="%1.%2"/>
      <w:lvlJc w:val="left"/>
      <w:pPr>
        <w:ind w:left="1189" w:hanging="480"/>
      </w:pPr>
      <w:rPr>
        <w:rFonts w:hint="default"/>
      </w:rPr>
    </w:lvl>
    <w:lvl w:ilvl="2">
      <w:start w:val="4"/>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E2C7F58"/>
    <w:multiLevelType w:val="hybridMultilevel"/>
    <w:tmpl w:val="C53E7738"/>
    <w:lvl w:ilvl="0" w:tplc="4574EC7A">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D12287D"/>
    <w:multiLevelType w:val="multilevel"/>
    <w:tmpl w:val="B0C8811C"/>
    <w:lvl w:ilvl="0">
      <w:start w:val="1"/>
      <w:numFmt w:val="decimal"/>
      <w:lvlText w:val="%1."/>
      <w:lvlJc w:val="left"/>
      <w:pPr>
        <w:ind w:left="1069" w:hanging="360"/>
      </w:pPr>
      <w:rPr>
        <w:rFonts w:hint="default"/>
        <w:b/>
        <w:bCs/>
      </w:rPr>
    </w:lvl>
    <w:lvl w:ilvl="1">
      <w:start w:val="1"/>
      <w:numFmt w:val="decimal"/>
      <w:isLgl/>
      <w:lvlText w:val="%1.%2."/>
      <w:lvlJc w:val="left"/>
      <w:pPr>
        <w:ind w:left="1429" w:hanging="720"/>
      </w:pPr>
      <w:rPr>
        <w:rFonts w:hint="default"/>
        <w:b w:val="0"/>
        <w:bCs w:val="0"/>
        <w:color w:val="auto"/>
      </w:rPr>
    </w:lvl>
    <w:lvl w:ilvl="2">
      <w:start w:val="1"/>
      <w:numFmt w:val="decimal"/>
      <w:isLgl/>
      <w:lvlText w:val="%1.%2.%3."/>
      <w:lvlJc w:val="left"/>
      <w:pPr>
        <w:ind w:left="1429" w:hanging="720"/>
      </w:pPr>
      <w:rPr>
        <w:rFonts w:hint="default"/>
        <w:b w:val="0"/>
        <w:bCs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47F6787A"/>
    <w:multiLevelType w:val="multilevel"/>
    <w:tmpl w:val="B96624AC"/>
    <w:lvl w:ilvl="0">
      <w:start w:val="4"/>
      <w:numFmt w:val="decimal"/>
      <w:lvlText w:val="%1"/>
      <w:lvlJc w:val="left"/>
      <w:pPr>
        <w:ind w:left="600" w:hanging="600"/>
      </w:pPr>
      <w:rPr>
        <w:rFonts w:hint="default"/>
        <w:color w:val="000000"/>
      </w:rPr>
    </w:lvl>
    <w:lvl w:ilvl="1">
      <w:start w:val="1"/>
      <w:numFmt w:val="decimal"/>
      <w:suff w:val="space"/>
      <w:lvlText w:val="%1.%2."/>
      <w:lvlJc w:val="left"/>
      <w:pPr>
        <w:ind w:left="1877" w:hanging="600"/>
      </w:pPr>
      <w:rPr>
        <w:rFonts w:hint="default"/>
        <w:b/>
        <w:bCs/>
        <w:color w:val="000000"/>
      </w:rPr>
    </w:lvl>
    <w:lvl w:ilvl="2">
      <w:start w:val="1"/>
      <w:numFmt w:val="decimal"/>
      <w:suff w:val="space"/>
      <w:lvlText w:val="%1.%2.%3."/>
      <w:lvlJc w:val="left"/>
      <w:pPr>
        <w:ind w:left="2422" w:hanging="720"/>
      </w:pPr>
      <w:rPr>
        <w:rFonts w:hint="default"/>
        <w:b w:val="0"/>
        <w:bCs w:val="0"/>
        <w:color w:val="000000"/>
        <w:lang w:val="en-US"/>
      </w:rPr>
    </w:lvl>
    <w:lvl w:ilvl="3">
      <w:start w:val="1"/>
      <w:numFmt w:val="decimal"/>
      <w:lvlText w:val="%1.%2.%3.%4"/>
      <w:lvlJc w:val="left"/>
      <w:pPr>
        <w:ind w:left="2310" w:hanging="1080"/>
      </w:pPr>
      <w:rPr>
        <w:rFonts w:hint="default"/>
        <w:color w:val="000000"/>
      </w:rPr>
    </w:lvl>
    <w:lvl w:ilvl="4">
      <w:start w:val="1"/>
      <w:numFmt w:val="decimal"/>
      <w:lvlText w:val="%1.%2.%3.%4.%5"/>
      <w:lvlJc w:val="left"/>
      <w:pPr>
        <w:ind w:left="2720" w:hanging="1080"/>
      </w:pPr>
      <w:rPr>
        <w:rFonts w:hint="default"/>
        <w:color w:val="000000"/>
      </w:rPr>
    </w:lvl>
    <w:lvl w:ilvl="5">
      <w:start w:val="1"/>
      <w:numFmt w:val="decimal"/>
      <w:lvlText w:val="%1.%2.%3.%4.%5.%6"/>
      <w:lvlJc w:val="left"/>
      <w:pPr>
        <w:ind w:left="3490" w:hanging="1440"/>
      </w:pPr>
      <w:rPr>
        <w:rFonts w:hint="default"/>
        <w:color w:val="000000"/>
      </w:rPr>
    </w:lvl>
    <w:lvl w:ilvl="6">
      <w:start w:val="1"/>
      <w:numFmt w:val="decimal"/>
      <w:lvlText w:val="%1.%2.%3.%4.%5.%6.%7"/>
      <w:lvlJc w:val="left"/>
      <w:pPr>
        <w:ind w:left="3900" w:hanging="1440"/>
      </w:pPr>
      <w:rPr>
        <w:rFonts w:hint="default"/>
        <w:color w:val="000000"/>
      </w:rPr>
    </w:lvl>
    <w:lvl w:ilvl="7">
      <w:start w:val="1"/>
      <w:numFmt w:val="decimal"/>
      <w:lvlText w:val="%1.%2.%3.%4.%5.%6.%7.%8"/>
      <w:lvlJc w:val="left"/>
      <w:pPr>
        <w:ind w:left="4670" w:hanging="1800"/>
      </w:pPr>
      <w:rPr>
        <w:rFonts w:hint="default"/>
        <w:color w:val="000000"/>
      </w:rPr>
    </w:lvl>
    <w:lvl w:ilvl="8">
      <w:start w:val="1"/>
      <w:numFmt w:val="decimal"/>
      <w:lvlText w:val="%1.%2.%3.%4.%5.%6.%7.%8.%9"/>
      <w:lvlJc w:val="left"/>
      <w:pPr>
        <w:ind w:left="5440" w:hanging="2160"/>
      </w:pPr>
      <w:rPr>
        <w:rFonts w:hint="default"/>
        <w:color w:val="000000"/>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DAF"/>
    <w:rsid w:val="000018B0"/>
    <w:rsid w:val="00032146"/>
    <w:rsid w:val="00071108"/>
    <w:rsid w:val="000A15E3"/>
    <w:rsid w:val="000A25B3"/>
    <w:rsid w:val="000C17FA"/>
    <w:rsid w:val="000D4C09"/>
    <w:rsid w:val="00146F2F"/>
    <w:rsid w:val="00151995"/>
    <w:rsid w:val="0015399F"/>
    <w:rsid w:val="00176713"/>
    <w:rsid w:val="001779AB"/>
    <w:rsid w:val="00184E27"/>
    <w:rsid w:val="002339CB"/>
    <w:rsid w:val="0025162C"/>
    <w:rsid w:val="00262FA4"/>
    <w:rsid w:val="00264277"/>
    <w:rsid w:val="0027129F"/>
    <w:rsid w:val="00286A80"/>
    <w:rsid w:val="00292EF0"/>
    <w:rsid w:val="00292EF4"/>
    <w:rsid w:val="002B271C"/>
    <w:rsid w:val="00313AAE"/>
    <w:rsid w:val="003734DC"/>
    <w:rsid w:val="003D57F8"/>
    <w:rsid w:val="00405B05"/>
    <w:rsid w:val="00427516"/>
    <w:rsid w:val="00442194"/>
    <w:rsid w:val="0044452B"/>
    <w:rsid w:val="0046050B"/>
    <w:rsid w:val="004A0024"/>
    <w:rsid w:val="004D2C66"/>
    <w:rsid w:val="004E5CFD"/>
    <w:rsid w:val="004E5FC8"/>
    <w:rsid w:val="00523705"/>
    <w:rsid w:val="005350EE"/>
    <w:rsid w:val="00541B8E"/>
    <w:rsid w:val="00546BC9"/>
    <w:rsid w:val="005C5E12"/>
    <w:rsid w:val="005E3CD4"/>
    <w:rsid w:val="005F1DAF"/>
    <w:rsid w:val="0062188C"/>
    <w:rsid w:val="00640B5D"/>
    <w:rsid w:val="00651785"/>
    <w:rsid w:val="00696BD6"/>
    <w:rsid w:val="006A7FD6"/>
    <w:rsid w:val="006E1F20"/>
    <w:rsid w:val="00711129"/>
    <w:rsid w:val="007228B4"/>
    <w:rsid w:val="007419F3"/>
    <w:rsid w:val="00770B85"/>
    <w:rsid w:val="007B6494"/>
    <w:rsid w:val="007C4A2D"/>
    <w:rsid w:val="007D2A94"/>
    <w:rsid w:val="007E69D0"/>
    <w:rsid w:val="00800CA3"/>
    <w:rsid w:val="00820D5A"/>
    <w:rsid w:val="00887DB3"/>
    <w:rsid w:val="0089214B"/>
    <w:rsid w:val="00894356"/>
    <w:rsid w:val="00914628"/>
    <w:rsid w:val="0092715D"/>
    <w:rsid w:val="00987234"/>
    <w:rsid w:val="009C18DF"/>
    <w:rsid w:val="009E342B"/>
    <w:rsid w:val="00A06CE3"/>
    <w:rsid w:val="00A359E5"/>
    <w:rsid w:val="00A6340B"/>
    <w:rsid w:val="00AA55A5"/>
    <w:rsid w:val="00AD67E9"/>
    <w:rsid w:val="00AE160D"/>
    <w:rsid w:val="00AE5F7A"/>
    <w:rsid w:val="00B17B05"/>
    <w:rsid w:val="00B4792B"/>
    <w:rsid w:val="00B53F44"/>
    <w:rsid w:val="00B55292"/>
    <w:rsid w:val="00B65EE2"/>
    <w:rsid w:val="00BC0198"/>
    <w:rsid w:val="00C710D5"/>
    <w:rsid w:val="00C8225B"/>
    <w:rsid w:val="00C921B7"/>
    <w:rsid w:val="00CF3B39"/>
    <w:rsid w:val="00CF41B0"/>
    <w:rsid w:val="00D24B7C"/>
    <w:rsid w:val="00D45572"/>
    <w:rsid w:val="00D52504"/>
    <w:rsid w:val="00D64D16"/>
    <w:rsid w:val="00D759B0"/>
    <w:rsid w:val="00D9424C"/>
    <w:rsid w:val="00DC48E9"/>
    <w:rsid w:val="00E17C52"/>
    <w:rsid w:val="00E31C2E"/>
    <w:rsid w:val="00E36368"/>
    <w:rsid w:val="00E40928"/>
    <w:rsid w:val="00E4131A"/>
    <w:rsid w:val="00E655F6"/>
    <w:rsid w:val="00E67AAF"/>
    <w:rsid w:val="00EF6FB5"/>
    <w:rsid w:val="00F00E20"/>
    <w:rsid w:val="00F05DF7"/>
    <w:rsid w:val="00F75F64"/>
    <w:rsid w:val="00F90C0D"/>
    <w:rsid w:val="00FB6056"/>
    <w:rsid w:val="00FF3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70AC"/>
  <w15:docId w15:val="{7775C987-D50B-4A43-827C-5466C85A4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1DAF"/>
  </w:style>
  <w:style w:type="paragraph" w:styleId="1">
    <w:name w:val="heading 1"/>
    <w:basedOn w:val="a"/>
    <w:next w:val="a"/>
    <w:link w:val="10"/>
    <w:uiPriority w:val="9"/>
    <w:qFormat/>
    <w:rsid w:val="005F1D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F1D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F1DA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F1DA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F1DA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F1D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1D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1D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1D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1DA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F1DA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F1DA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F1DA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F1DA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F1D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1DAF"/>
    <w:rPr>
      <w:rFonts w:eastAsiaTheme="majorEastAsia" w:cstheme="majorBidi"/>
      <w:color w:val="595959" w:themeColor="text1" w:themeTint="A6"/>
    </w:rPr>
  </w:style>
  <w:style w:type="character" w:customStyle="1" w:styleId="80">
    <w:name w:val="Заголовок 8 Знак"/>
    <w:basedOn w:val="a0"/>
    <w:link w:val="8"/>
    <w:uiPriority w:val="9"/>
    <w:semiHidden/>
    <w:rsid w:val="005F1D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1DAF"/>
    <w:rPr>
      <w:rFonts w:eastAsiaTheme="majorEastAsia" w:cstheme="majorBidi"/>
      <w:color w:val="272727" w:themeColor="text1" w:themeTint="D8"/>
    </w:rPr>
  </w:style>
  <w:style w:type="paragraph" w:styleId="a3">
    <w:name w:val="Title"/>
    <w:basedOn w:val="a"/>
    <w:next w:val="a"/>
    <w:link w:val="a4"/>
    <w:uiPriority w:val="10"/>
    <w:qFormat/>
    <w:rsid w:val="005F1D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F1D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1D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1D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1DAF"/>
    <w:pPr>
      <w:spacing w:before="160"/>
      <w:jc w:val="center"/>
    </w:pPr>
    <w:rPr>
      <w:i/>
      <w:iCs/>
      <w:color w:val="404040" w:themeColor="text1" w:themeTint="BF"/>
    </w:rPr>
  </w:style>
  <w:style w:type="character" w:customStyle="1" w:styleId="22">
    <w:name w:val="Цитата 2 Знак"/>
    <w:basedOn w:val="a0"/>
    <w:link w:val="21"/>
    <w:uiPriority w:val="29"/>
    <w:rsid w:val="005F1DAF"/>
    <w:rPr>
      <w:i/>
      <w:iCs/>
      <w:color w:val="404040" w:themeColor="text1" w:themeTint="BF"/>
    </w:rPr>
  </w:style>
  <w:style w:type="paragraph" w:styleId="a7">
    <w:name w:val="List Paragraph"/>
    <w:aliases w:val="lp1,符号列表,列出段落2,List Paragraph1,列出段落1,·ûºÅÁÐ±í,¡¤?o?¨¢D¡À¨ª,?¡è?o?¡§¡éD?¨¤¡§a,??¨¨?o??¡ì?¨¦D?¡§¡è?¡ìa,??¡§¡§?o???¨¬?¡§|D??¡ì?¨¨??¨¬a,???¡ì?¡ì?o???¡§???¡ì|D???¨¬?¡§¡§??¡§?a,????¨¬??¨¬?o????¡ì????¨¬|D???¡§???¡ì?¡ì???¡ì?a,?,List Paragraph11"/>
    <w:basedOn w:val="a"/>
    <w:link w:val="a8"/>
    <w:uiPriority w:val="34"/>
    <w:qFormat/>
    <w:rsid w:val="005F1DAF"/>
    <w:pPr>
      <w:ind w:left="720"/>
      <w:contextualSpacing/>
    </w:pPr>
  </w:style>
  <w:style w:type="character" w:styleId="a9">
    <w:name w:val="Intense Emphasis"/>
    <w:basedOn w:val="a0"/>
    <w:uiPriority w:val="21"/>
    <w:qFormat/>
    <w:rsid w:val="005F1DAF"/>
    <w:rPr>
      <w:i/>
      <w:iCs/>
      <w:color w:val="2F5496" w:themeColor="accent1" w:themeShade="BF"/>
    </w:rPr>
  </w:style>
  <w:style w:type="paragraph" w:styleId="aa">
    <w:name w:val="Intense Quote"/>
    <w:basedOn w:val="a"/>
    <w:next w:val="a"/>
    <w:link w:val="ab"/>
    <w:uiPriority w:val="30"/>
    <w:qFormat/>
    <w:rsid w:val="005F1D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5F1DAF"/>
    <w:rPr>
      <w:i/>
      <w:iCs/>
      <w:color w:val="2F5496" w:themeColor="accent1" w:themeShade="BF"/>
    </w:rPr>
  </w:style>
  <w:style w:type="character" w:styleId="ac">
    <w:name w:val="Intense Reference"/>
    <w:basedOn w:val="a0"/>
    <w:uiPriority w:val="32"/>
    <w:qFormat/>
    <w:rsid w:val="005F1DAF"/>
    <w:rPr>
      <w:b/>
      <w:bCs/>
      <w:smallCaps/>
      <w:color w:val="2F5496" w:themeColor="accent1" w:themeShade="BF"/>
      <w:spacing w:val="5"/>
    </w:rPr>
  </w:style>
  <w:style w:type="character" w:styleId="ad">
    <w:name w:val="Hyperlink"/>
    <w:basedOn w:val="a0"/>
    <w:uiPriority w:val="99"/>
    <w:unhideWhenUsed/>
    <w:rsid w:val="005F1DAF"/>
    <w:rPr>
      <w:color w:val="0000FF"/>
      <w:u w:val="single"/>
    </w:rPr>
  </w:style>
  <w:style w:type="paragraph" w:customStyle="1" w:styleId="ConsDTNormal">
    <w:name w:val="ConsDTNormal"/>
    <w:uiPriority w:val="99"/>
    <w:rsid w:val="005F1DAF"/>
    <w:pPr>
      <w:autoSpaceDE w:val="0"/>
      <w:autoSpaceDN w:val="0"/>
      <w:adjustRightInd w:val="0"/>
      <w:spacing w:after="0" w:line="240" w:lineRule="auto"/>
      <w:jc w:val="both"/>
    </w:pPr>
    <w:rPr>
      <w:rFonts w:ascii="Times New Roman" w:eastAsia="Times New Roman" w:hAnsi="Times New Roman" w:cs="Times New Roman"/>
      <w:kern w:val="0"/>
      <w14:ligatures w14:val="none"/>
    </w:rPr>
  </w:style>
  <w:style w:type="table" w:styleId="ae">
    <w:name w:val="Table Grid"/>
    <w:basedOn w:val="a1"/>
    <w:uiPriority w:val="39"/>
    <w:rsid w:val="005F1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696BD6"/>
    <w:pPr>
      <w:spacing w:after="0" w:line="240" w:lineRule="auto"/>
    </w:pPr>
  </w:style>
  <w:style w:type="paragraph" w:styleId="af0">
    <w:name w:val="footer"/>
    <w:basedOn w:val="a"/>
    <w:link w:val="af1"/>
    <w:uiPriority w:val="99"/>
    <w:unhideWhenUsed/>
    <w:rsid w:val="00E655F6"/>
    <w:pPr>
      <w:tabs>
        <w:tab w:val="center" w:pos="4680"/>
        <w:tab w:val="right" w:pos="9360"/>
      </w:tabs>
      <w:spacing w:after="0" w:line="240" w:lineRule="auto"/>
    </w:pPr>
  </w:style>
  <w:style w:type="character" w:customStyle="1" w:styleId="af1">
    <w:name w:val="Нижний колонтитул Знак"/>
    <w:basedOn w:val="a0"/>
    <w:link w:val="af0"/>
    <w:uiPriority w:val="99"/>
    <w:rsid w:val="00E655F6"/>
    <w:rPr>
      <w:lang w:val="ru-RU"/>
    </w:rPr>
  </w:style>
  <w:style w:type="character" w:styleId="af2">
    <w:name w:val="page number"/>
    <w:basedOn w:val="a0"/>
    <w:uiPriority w:val="99"/>
    <w:semiHidden/>
    <w:unhideWhenUsed/>
    <w:rsid w:val="00E655F6"/>
  </w:style>
  <w:style w:type="paragraph" w:styleId="af3">
    <w:name w:val="header"/>
    <w:basedOn w:val="a"/>
    <w:link w:val="af4"/>
    <w:uiPriority w:val="99"/>
    <w:unhideWhenUsed/>
    <w:rsid w:val="00FF3E58"/>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F3E58"/>
  </w:style>
  <w:style w:type="character" w:customStyle="1" w:styleId="af5">
    <w:name w:val="Основной текст_"/>
    <w:basedOn w:val="a0"/>
    <w:link w:val="11"/>
    <w:rsid w:val="005C5E12"/>
    <w:rPr>
      <w:rFonts w:ascii="Times New Roman" w:eastAsia="Times New Roman" w:hAnsi="Times New Roman" w:cs="Times New Roman"/>
      <w:sz w:val="48"/>
      <w:szCs w:val="48"/>
    </w:rPr>
  </w:style>
  <w:style w:type="paragraph" w:customStyle="1" w:styleId="11">
    <w:name w:val="Основной текст1"/>
    <w:basedOn w:val="a"/>
    <w:link w:val="af5"/>
    <w:rsid w:val="005C5E12"/>
    <w:pPr>
      <w:widowControl w:val="0"/>
      <w:spacing w:after="0" w:line="252" w:lineRule="auto"/>
      <w:ind w:firstLine="400"/>
    </w:pPr>
    <w:rPr>
      <w:rFonts w:ascii="Times New Roman" w:eastAsia="Times New Roman" w:hAnsi="Times New Roman" w:cs="Times New Roman"/>
      <w:sz w:val="48"/>
      <w:szCs w:val="48"/>
    </w:rPr>
  </w:style>
  <w:style w:type="character" w:customStyle="1" w:styleId="a8">
    <w:name w:val="Абзац списка Знак"/>
    <w:aliases w:val="lp1 Знак,符号列表 Знак,列出段落2 Знак,List Paragraph1 Знак,列出段落1 Знак,·ûºÅÁÐ±í Знак,¡¤?o?¨¢D¡À¨ª Знак,?¡è?o?¡§¡éD?¨¤¡§a Знак,??¨¨?o??¡ì?¨¦D?¡§¡è?¡ìa Знак,??¡§¡§?o???¨¬?¡§|D??¡ì?¨¨??¨¬a Знак,???¡ì?¡ì?o???¡§???¡ì|D???¨¬?¡§¡§??¡§?a Знак,? Знак"/>
    <w:link w:val="a7"/>
    <w:uiPriority w:val="34"/>
    <w:locked/>
    <w:rsid w:val="00C82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370068">
      <w:bodyDiv w:val="1"/>
      <w:marLeft w:val="0"/>
      <w:marRight w:val="0"/>
      <w:marTop w:val="0"/>
      <w:marBottom w:val="0"/>
      <w:divBdr>
        <w:top w:val="none" w:sz="0" w:space="0" w:color="auto"/>
        <w:left w:val="none" w:sz="0" w:space="0" w:color="auto"/>
        <w:bottom w:val="none" w:sz="0" w:space="0" w:color="auto"/>
        <w:right w:val="none" w:sz="0" w:space="0" w:color="auto"/>
      </w:divBdr>
    </w:div>
    <w:div w:id="683285898">
      <w:bodyDiv w:val="1"/>
      <w:marLeft w:val="0"/>
      <w:marRight w:val="0"/>
      <w:marTop w:val="0"/>
      <w:marBottom w:val="0"/>
      <w:divBdr>
        <w:top w:val="none" w:sz="0" w:space="0" w:color="auto"/>
        <w:left w:val="none" w:sz="0" w:space="0" w:color="auto"/>
        <w:bottom w:val="none" w:sz="0" w:space="0" w:color="auto"/>
        <w:right w:val="none" w:sz="0" w:space="0" w:color="auto"/>
      </w:divBdr>
      <w:divsChild>
        <w:div w:id="883831712">
          <w:marLeft w:val="0"/>
          <w:marRight w:val="0"/>
          <w:marTop w:val="0"/>
          <w:marBottom w:val="150"/>
          <w:divBdr>
            <w:top w:val="none" w:sz="0" w:space="0" w:color="auto"/>
            <w:left w:val="none" w:sz="0" w:space="0" w:color="auto"/>
            <w:bottom w:val="none" w:sz="0" w:space="0" w:color="auto"/>
            <w:right w:val="none" w:sz="0" w:space="0" w:color="auto"/>
          </w:divBdr>
        </w:div>
        <w:div w:id="595136059">
          <w:marLeft w:val="0"/>
          <w:marRight w:val="0"/>
          <w:marTop w:val="0"/>
          <w:marBottom w:val="150"/>
          <w:divBdr>
            <w:top w:val="none" w:sz="0" w:space="0" w:color="auto"/>
            <w:left w:val="none" w:sz="0" w:space="0" w:color="auto"/>
            <w:bottom w:val="none" w:sz="0" w:space="0" w:color="auto"/>
            <w:right w:val="none" w:sz="0" w:space="0" w:color="auto"/>
          </w:divBdr>
        </w:div>
        <w:div w:id="198334678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zspace.u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F0863E-C71A-411C-B63F-715C0452107A}">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84B72-341D-4E6F-AB47-E22A0313C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2995</Words>
  <Characters>17077</Characters>
  <Application>Microsoft Office Word</Application>
  <DocSecurity>0</DocSecurity>
  <Lines>142</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Xarid komissiyasi ishchi guruhi</dc:creator>
  <cp:lastModifiedBy>Xarid komissiyasi ishchi guruhi</cp:lastModifiedBy>
  <cp:revision>2</cp:revision>
  <cp:lastPrinted>2025-08-22T05:24:00Z</cp:lastPrinted>
  <dcterms:created xsi:type="dcterms:W3CDTF">2026-09-02T13:46:00Z</dcterms:created>
  <dcterms:modified xsi:type="dcterms:W3CDTF">2026-09-02T13:46:00Z</dcterms:modified>
</cp:coreProperties>
</file>