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PROFORMA SHARTNOMA</w:t>
      </w:r>
    </w:p>
    <w:p>
      <w:pPr>
        <w:jc w:val="center"/>
      </w:pPr>
      <w:r>
        <w:rPr>
          <w:i/>
        </w:rPr>
        <w:t>(davlat xaridi / tender natijalari bo‘yicha)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44"/>
        <w:gridCol w:w="4844"/>
      </w:tblGrid>
      <w:tr>
        <w:tc>
          <w:tcPr>
            <w:tcW w:type="dxa" w:w="4844"/>
          </w:tcPr>
          <w:p>
            <w:r>
              <w:t>Shartnoma raqami:</w:t>
            </w:r>
          </w:p>
        </w:tc>
        <w:tc>
          <w:tcPr>
            <w:tcW w:type="dxa" w:w="4844"/>
          </w:tcPr>
          <w:p>
            <w:r>
              <w:t>__________</w:t>
            </w:r>
          </w:p>
        </w:tc>
      </w:tr>
      <w:tr>
        <w:tc>
          <w:tcPr>
            <w:tcW w:type="dxa" w:w="4844"/>
          </w:tcPr>
          <w:p>
            <w:r>
              <w:t>Sana:</w:t>
            </w:r>
          </w:p>
        </w:tc>
        <w:tc>
          <w:tcPr>
            <w:tcW w:type="dxa" w:w="4844"/>
          </w:tcPr>
          <w:p>
            <w:r>
              <w:t>«___» __________ 2026-yil</w:t>
            </w:r>
          </w:p>
        </w:tc>
      </w:tr>
    </w:tbl>
    <w:p/>
    <w:p>
      <w:r>
        <w:rPr>
          <w:b/>
        </w:rPr>
        <w:t>1. SHARTNOMA TOMONLARI</w:t>
      </w:r>
    </w:p>
    <w:p>
      <w:r>
        <w:t>Bir tomondan, keyingi o‘rinlarda «Buyurtmachi» deb yuritiladigan __________________________________________, ikkinchi tomondan, keyingi o‘rinlarda «Yetkazib beruvchi» deb yuritiladigan __________________________________________ ushbu shartnomani quyidagilar haqida tuzdilar.</w:t>
      </w:r>
    </w:p>
    <w:p>
      <w:r>
        <w:t>Buyurtmachi va Yetkazib beruvchi birgalikda «Tomonlar» deb yuritiladi.</w:t>
      </w:r>
    </w:p>
    <w:p>
      <w:r>
        <w:rPr>
          <w:b/>
        </w:rPr>
        <w:t>2. SHARTNOMA PREDMETI</w:t>
      </w:r>
    </w:p>
    <w:p>
      <w:r>
        <w:t>2.1. Yetkazib beruvchi davlat xaridi/tender natijalariga ko‘ra ushbu shartnomaning 1-ilovasida ko‘rsatilgan tovarlarni (ishlarni/xizmatlarni) Buyurtmachiga yetkazib berish/bajarish/ko‘rsatish majburiyatini oladi, Buyurtmachi esa ularni qabul qilish va shartnomada belgilangan tartibda haqini to‘lash majburiyatini oladi.</w:t>
      </w:r>
    </w:p>
    <w:p>
      <w:r>
        <w:t>2.2. Xarid predmeti, texnik tavsif, miqdor, o‘lchov birligi va boshqa talablar tender/xarid hujjatlariga hamda ushbu shartnomaning ilovalariga muvofiq belgilanadi.</w:t>
      </w:r>
    </w:p>
    <w:p>
      <w:r>
        <w:rPr>
          <w:b/>
        </w:rPr>
        <w:t>3. SHARTNOMA NARXI VA HISOB-KITOBLAR</w:t>
      </w:r>
    </w:p>
    <w:p>
      <w:r>
        <w:t>3.1. Shartnomaning umumiy qiymati: __________________________ so‘m (____________________________________________ so‘m).</w:t>
      </w:r>
    </w:p>
    <w:p>
      <w:r>
        <w:t>3.2. Narxga qonunchilikka muvofiq barcha soliqlar, yig‘imlar, yetkazib berish, qadoqlash, yuklash-tushirish va boshqa zarur xarajatlar kiritilgan/kiritilmagan: __________________________.</w:t>
      </w:r>
    </w:p>
    <w:p>
      <w:r>
        <w:t>3.3. To‘lov tartibi: ________________________________________________.</w:t>
      </w:r>
    </w:p>
    <w:p>
      <w:r>
        <w:t>3.4. To‘lov Buyurtmachining g‘aznachilik/bank hisobvarag‘idan Yetkazib beruvchining hisobvarag‘iga shartnoma va tegishli tasdiqlovchi hujjatlar asosida amalga oshiriladi.</w:t>
      </w:r>
    </w:p>
    <w:p>
      <w:r>
        <w:rPr>
          <w:b/>
        </w:rPr>
        <w:t>4. YETKAZIB BERISH (BAJARISH/KЎRSATISH) MUDDATI VA JOYI</w:t>
      </w:r>
    </w:p>
    <w:p>
      <w:r>
        <w:t>4.1. Yetkazib berish/bajarish/ko‘rsatish muddati: __________________________.</w:t>
      </w:r>
    </w:p>
    <w:p>
      <w:r>
        <w:t>4.2. Yetkazib berish/bajarish/ko‘rsatish manzili: __________________________.</w:t>
      </w:r>
    </w:p>
    <w:p>
      <w:r>
        <w:t>4.3. Tovarlar texnik topshiriq va shartnoma talablariga muvofiq, to‘liq va belgilangan muddatlarda yetkazib beriladi.</w:t>
      </w:r>
    </w:p>
    <w:p>
      <w:r>
        <w:rPr>
          <w:b/>
        </w:rPr>
        <w:t>5. TOMONLARNING HUQUQ VA MAJBURIYATLARI</w:t>
      </w:r>
    </w:p>
    <w:p>
      <w:r>
        <w:t>5.1. Yetkazib beruvchi:</w:t>
        <w:br/>
        <w:t>— shartnoma shartlarini belgilangan muddat va sifatda bajarishi;</w:t>
        <w:br/>
        <w:t>— texnik topshiriq talablariga rioya qilishi;</w:t>
        <w:br/>
        <w:t>— tovarlarga tegishli hujjatlar va kafolat hujjatlarini taqdim etishi;</w:t>
        <w:br/>
        <w:t>— aniqlangan kamchiliklarni shartnomada belgilangan muddatda bartaraf etishi shart.</w:t>
      </w:r>
    </w:p>
    <w:p>
      <w:r>
        <w:t>5.2. Buyurtmachi:</w:t>
        <w:br/>
        <w:t>— yetkazib berilgan tovarlarni (bajarilgan ish/xizmatlarni) shartnoma talablariga muvofiq qabul qilishi;</w:t>
        <w:br/>
        <w:t>— shartnoma shartlariga muvofiq to‘lovlarni amalga oshirishi;</w:t>
        <w:br/>
        <w:t>— aniqlangan kamchiliklar to‘g‘risida Yetkazib beruvchini belgilangan tartibda xabardor qilishi shart.</w:t>
      </w:r>
    </w:p>
    <w:p>
      <w:r>
        <w:rPr>
          <w:b/>
        </w:rPr>
        <w:t>6. SIFAT VA KAFOLAT</w:t>
      </w:r>
    </w:p>
    <w:p>
      <w:r>
        <w:t>6.1. Yetkazib beriladigan tovarlar texnik topshiriq, amaldagi standartlar va shartnoma talablariga muvofiq bo‘lishi lozim.</w:t>
      </w:r>
    </w:p>
    <w:p>
      <w:r>
        <w:t>6.2. Kafolat muddati: __________________________.</w:t>
      </w:r>
    </w:p>
    <w:p>
      <w:r>
        <w:t>6.3. Kafolat davrida Yetkazib beruvchining aybi bilan yuzaga kelgan kamchiliklar qonunchilik va shartnoma shartlariga muvofiq bartaraf etiladi.</w:t>
      </w:r>
    </w:p>
    <w:p>
      <w:r>
        <w:rPr>
          <w:b/>
        </w:rPr>
        <w:t>7. TOMONLARNING JAVOBGARLIGI</w:t>
      </w:r>
    </w:p>
    <w:p>
      <w:r>
        <w:t>7.1. Tomonlar ushbu shartnoma bo‘yicha o‘z majburiyatlarini bajarmagan yoki lozim darajada bajarmagan taqdirda O‘zbekiston Respublikasi qonunchiligi va ushbu shartnomaga muvofiq javobgar bo‘ladilar.</w:t>
      </w:r>
    </w:p>
    <w:p>
      <w:r>
        <w:t>7.2. Yetkazib berish muddati buzilgan taqdirda javobgarlik choralari shartnoma va amaldagi qonunchilik talablariga muvofiq qo‘llaniladi.</w:t>
      </w:r>
    </w:p>
    <w:p>
      <w:r>
        <w:rPr>
          <w:b/>
        </w:rPr>
        <w:t>8. FORS-MAJOR</w:t>
      </w:r>
    </w:p>
    <w:p>
      <w:r>
        <w:t>8.1. Tomonlar o‘zlariga bog‘liq bo‘lmagan, oldindan ko‘rish va oldini olish imkoniyati bo‘lmagan favqulodda holatlar tufayli majburiyatlarni bajara olmaganliklari uchun qonunchilikda belgilangan tartibda javobgarlikdan ozod etilishi mumkin.</w:t>
      </w:r>
    </w:p>
    <w:p>
      <w:r>
        <w:rPr>
          <w:b/>
        </w:rPr>
        <w:t>9. SHARTNOMANING AMAL QILISH MUDDATI VA BEKOR QILINISHI</w:t>
      </w:r>
    </w:p>
    <w:p>
      <w:r>
        <w:t>9.1. Shartnoma Tomonlar tomonidan imzolangan va qonunchilikda talab etilgan hollarda tegishli tartibda ro‘yxatdan o‘tkazilgan kundan boshlab kuchga kiradi.</w:t>
      </w:r>
    </w:p>
    <w:p>
      <w:r>
        <w:t>9.2. Shartnomaning amal qilish muddati: «___» __________ 2026-yildan «___» __________ 202__-yilgacha.</w:t>
      </w:r>
    </w:p>
    <w:p>
      <w:r>
        <w:t>9.3. Shartnomani o‘zgartirish, qo‘shimcha kiritish yoki bekor qilish qonunchilik va davlat xaridi shartlari talablariga muvofiq amalga oshiriladi.</w:t>
      </w:r>
    </w:p>
    <w:p>
      <w:r>
        <w:rPr>
          <w:b/>
        </w:rPr>
        <w:t>10. NIZOLARNI HAL ETISH</w:t>
      </w:r>
    </w:p>
    <w:p>
      <w:r>
        <w:t>10.1. Shartnoma yuzasidan kelib chiqadigan nizolar, avvalo, Tomonlarning o‘zaro muzokaralari orqali hal etiladi. Kelishuvga erishilmagan taqdirda nizo O‘zbekiston Respublikasi qonunchiligida belgilangan tartibda hal etiladi.</w:t>
      </w:r>
    </w:p>
    <w:p>
      <w:r>
        <w:rPr>
          <w:b/>
        </w:rPr>
        <w:t>11. YAKUNIY QOIDALAR</w:t>
      </w:r>
    </w:p>
    <w:p>
      <w:r>
        <w:t>11.1. Ushbu shartnoma va uning ilovalari Tomonlarning kelishuvini tashkil etadi.</w:t>
      </w:r>
    </w:p>
    <w:p>
      <w:r>
        <w:t>11.2. Shartnomaning ajralmas qismi: texnik topshiriq, narx va miqdorlar spetsifikatsiyasi, zarur hollarda boshqa hujjatlar.</w:t>
      </w:r>
    </w:p>
    <w:p>
      <w:r>
        <w:t>11.3. Shartnoma elektron shaklda tuzilgan taqdirda elektron raqamli imzo bilan imzolangan hujjat qog‘oz shaklidagi imzolangan hujjatga tenglashtiriladi, agar qonunchilikda boshqacha qoida nazarda tutilmagan bo‘lsa.</w:t>
      </w:r>
    </w:p>
    <w:p>
      <w:r>
        <w:rPr>
          <w:b/>
        </w:rPr>
        <w:t>12. TOMONLARNING REKVIZITLARI VA IMZOLARI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44"/>
        <w:gridCol w:w="4844"/>
      </w:tblGrid>
      <w:tr>
        <w:tc>
          <w:tcPr>
            <w:tcW w:type="dxa" w:w="4844"/>
            <w:vAlign w:val="top"/>
          </w:tcPr>
          <w:p>
            <w:r>
              <w:t>BUYURTMACHI</w:t>
            </w:r>
          </w:p>
        </w:tc>
        <w:tc>
          <w:tcPr>
            <w:tcW w:type="dxa" w:w="4844"/>
            <w:vAlign w:val="top"/>
          </w:tcPr>
          <w:p>
            <w:r>
              <w:t>YETKAZIB BERUVCHI</w:t>
            </w:r>
          </w:p>
        </w:tc>
      </w:tr>
      <w:tr>
        <w:tc>
          <w:tcPr>
            <w:tcW w:type="dxa" w:w="4844"/>
            <w:vAlign w:val="top"/>
          </w:tcPr>
          <w:p>
            <w:r>
              <w:t>Tashkilot nomi: ______________________________</w:t>
            </w:r>
          </w:p>
        </w:tc>
        <w:tc>
          <w:tcPr>
            <w:tcW w:type="dxa" w:w="4844"/>
            <w:vAlign w:val="top"/>
          </w:tcPr>
          <w:p>
            <w:r>
              <w:t>Tashkilot nomi: ______________________________</w:t>
            </w:r>
          </w:p>
        </w:tc>
      </w:tr>
      <w:tr>
        <w:tc>
          <w:tcPr>
            <w:tcW w:type="dxa" w:w="4844"/>
            <w:vAlign w:val="top"/>
          </w:tcPr>
          <w:p>
            <w:r>
              <w:t>Manzil: ______________________________________</w:t>
            </w:r>
          </w:p>
        </w:tc>
        <w:tc>
          <w:tcPr>
            <w:tcW w:type="dxa" w:w="4844"/>
            <w:vAlign w:val="top"/>
          </w:tcPr>
          <w:p>
            <w:r>
              <w:t>Manzil: ______________________________________</w:t>
            </w:r>
          </w:p>
        </w:tc>
      </w:tr>
      <w:tr>
        <w:tc>
          <w:tcPr>
            <w:tcW w:type="dxa" w:w="4844"/>
            <w:vAlign w:val="top"/>
          </w:tcPr>
          <w:p>
            <w:r>
              <w:t>STIR: ________________________________________</w:t>
            </w:r>
          </w:p>
        </w:tc>
        <w:tc>
          <w:tcPr>
            <w:tcW w:type="dxa" w:w="4844"/>
            <w:vAlign w:val="top"/>
          </w:tcPr>
          <w:p>
            <w:r>
              <w:t>STIR: ________________________________________</w:t>
            </w:r>
          </w:p>
        </w:tc>
      </w:tr>
      <w:tr>
        <w:tc>
          <w:tcPr>
            <w:tcW w:type="dxa" w:w="4844"/>
            <w:vAlign w:val="top"/>
          </w:tcPr>
          <w:p>
            <w:r>
              <w:t>Hisob raqami: _________________________________</w:t>
            </w:r>
          </w:p>
        </w:tc>
        <w:tc>
          <w:tcPr>
            <w:tcW w:type="dxa" w:w="4844"/>
            <w:vAlign w:val="top"/>
          </w:tcPr>
          <w:p>
            <w:r>
              <w:t>Hisob raqami: _________________________________</w:t>
            </w:r>
          </w:p>
        </w:tc>
      </w:tr>
      <w:tr>
        <w:tc>
          <w:tcPr>
            <w:tcW w:type="dxa" w:w="4844"/>
            <w:vAlign w:val="top"/>
          </w:tcPr>
          <w:p>
            <w:r>
              <w:t>Bank: ________________________________________</w:t>
            </w:r>
          </w:p>
        </w:tc>
        <w:tc>
          <w:tcPr>
            <w:tcW w:type="dxa" w:w="4844"/>
            <w:vAlign w:val="top"/>
          </w:tcPr>
          <w:p>
            <w:r>
              <w:t>Bank: ________________________________________</w:t>
            </w:r>
          </w:p>
        </w:tc>
      </w:tr>
      <w:tr>
        <w:tc>
          <w:tcPr>
            <w:tcW w:type="dxa" w:w="4844"/>
            <w:vAlign w:val="top"/>
          </w:tcPr>
          <w:p>
            <w:r>
              <w:t>MFO: __________  Telefon: _____________________</w:t>
            </w:r>
          </w:p>
        </w:tc>
        <w:tc>
          <w:tcPr>
            <w:tcW w:type="dxa" w:w="4844"/>
            <w:vAlign w:val="top"/>
          </w:tcPr>
          <w:p>
            <w:r>
              <w:t>MFO: __________  Telefon: _____________________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44"/>
        <w:gridCol w:w="4844"/>
      </w:tblGrid>
      <w:tr>
        <w:tc>
          <w:tcPr>
            <w:tcW w:type="dxa" w:w="4844"/>
          </w:tcPr>
          <w:p>
            <w:r>
              <w:t>Buyurtmachi:</w:t>
              <w:br/>
              <w:t>________________________</w:t>
              <w:br/>
              <w:t>(imzo, F.I.Sh.)</w:t>
            </w:r>
          </w:p>
        </w:tc>
        <w:tc>
          <w:tcPr>
            <w:tcW w:type="dxa" w:w="4844"/>
          </w:tcPr>
          <w:p>
            <w:r>
              <w:t>Yetkazib beruvchi:</w:t>
              <w:br/>
              <w:t>________________________</w:t>
              <w:br/>
              <w:t>(imzo, F.I.Sh.)</w:t>
            </w:r>
          </w:p>
        </w:tc>
      </w:tr>
      <w:tr>
        <w:tc>
          <w:tcPr>
            <w:tcW w:type="dxa" w:w="4844"/>
          </w:tcPr>
          <w:p>
            <w:r>
              <w:t>M.O‘.</w:t>
            </w:r>
          </w:p>
        </w:tc>
        <w:tc>
          <w:tcPr>
            <w:tcW w:type="dxa" w:w="4844"/>
          </w:tcPr>
          <w:p>
            <w:r>
              <w:t>M.O‘.</w:t>
            </w:r>
          </w:p>
        </w:tc>
      </w:tr>
      <w:tr>
        <w:tc>
          <w:tcPr>
            <w:tcW w:type="dxa" w:w="4844"/>
          </w:tcPr>
          <w:p>
            <w:r/>
          </w:p>
        </w:tc>
        <w:tc>
          <w:tcPr>
            <w:tcW w:type="dxa" w:w="4844"/>
          </w:tcPr>
          <w:p>
            <w:r/>
          </w:p>
        </w:tc>
      </w:tr>
    </w:tbl>
    <w:p>
      <w:r>
        <w:rPr>
          <w:b/>
        </w:rPr>
        <w:t>1-ILOVA. TOVARLAR (ISHLAR/XIZMATLAR) SPETSIFIKATSIYASI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384"/>
        <w:gridCol w:w="1384"/>
        <w:gridCol w:w="1384"/>
        <w:gridCol w:w="1384"/>
        <w:gridCol w:w="1384"/>
        <w:gridCol w:w="1384"/>
        <w:gridCol w:w="1384"/>
      </w:tblGrid>
      <w:tr>
        <w:tc>
          <w:tcPr>
            <w:tcW w:type="dxa" w:w="1384"/>
          </w:tcPr>
          <w:p>
            <w:r>
              <w:t>T/r</w:t>
            </w:r>
          </w:p>
        </w:tc>
        <w:tc>
          <w:tcPr>
            <w:tcW w:type="dxa" w:w="1384"/>
          </w:tcPr>
          <w:p>
            <w:r>
              <w:t>Tovar (ish/xizmat) nomi</w:t>
            </w:r>
          </w:p>
        </w:tc>
        <w:tc>
          <w:tcPr>
            <w:tcW w:type="dxa" w:w="1384"/>
          </w:tcPr>
          <w:p>
            <w:r>
              <w:t>Texnik tavsif</w:t>
            </w:r>
          </w:p>
        </w:tc>
        <w:tc>
          <w:tcPr>
            <w:tcW w:type="dxa" w:w="1384"/>
          </w:tcPr>
          <w:p>
            <w:r>
              <w:t>O‘lchov birligi</w:t>
            </w:r>
          </w:p>
        </w:tc>
        <w:tc>
          <w:tcPr>
            <w:tcW w:type="dxa" w:w="1384"/>
          </w:tcPr>
          <w:p>
            <w:r>
              <w:t>Miqdori</w:t>
            </w:r>
          </w:p>
        </w:tc>
        <w:tc>
          <w:tcPr>
            <w:tcW w:type="dxa" w:w="1384"/>
          </w:tcPr>
          <w:p>
            <w:r>
              <w:t>Birlik narxi, so‘m</w:t>
            </w:r>
          </w:p>
        </w:tc>
        <w:tc>
          <w:tcPr>
            <w:tcW w:type="dxa" w:w="1384"/>
          </w:tcPr>
          <w:p>
            <w:r>
              <w:t>Jami, so‘m</w:t>
            </w:r>
          </w:p>
        </w:tc>
      </w:tr>
      <w:tr>
        <w:tc>
          <w:tcPr>
            <w:tcW w:type="dxa" w:w="1384"/>
          </w:tcPr>
          <w:p>
            <w:r>
              <w:t>1</w:t>
            </w:r>
          </w:p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</w:tr>
      <w:tr>
        <w:tc>
          <w:tcPr>
            <w:tcW w:type="dxa" w:w="1384"/>
          </w:tcPr>
          <w:p/>
        </w:tc>
        <w:tc>
          <w:tcPr>
            <w:tcW w:type="dxa" w:w="1384"/>
          </w:tcPr>
          <w:p>
            <w:r/>
          </w:p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</w:tr>
      <w:tr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>
            <w:r/>
          </w:p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</w:tr>
      <w:tr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>
            <w:r/>
          </w:p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</w:tr>
      <w:tr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>
            <w:r/>
          </w:p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</w:tr>
      <w:tr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>
            <w:r/>
          </w:p>
        </w:tc>
        <w:tc>
          <w:tcPr>
            <w:tcW w:type="dxa" w:w="1384"/>
          </w:tcPr>
          <w:p/>
        </w:tc>
      </w:tr>
      <w:tr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>
            <w:r/>
          </w:p>
        </w:tc>
      </w:tr>
      <w:tr>
        <w:tc>
          <w:tcPr>
            <w:tcW w:type="dxa" w:w="1384"/>
          </w:tcPr>
          <w:p>
            <w:r>
              <w:t>2</w:t>
            </w:r>
          </w:p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</w:tr>
      <w:tr>
        <w:tc>
          <w:tcPr>
            <w:tcW w:type="dxa" w:w="1384"/>
          </w:tcPr>
          <w:p/>
        </w:tc>
        <w:tc>
          <w:tcPr>
            <w:tcW w:type="dxa" w:w="1384"/>
          </w:tcPr>
          <w:p>
            <w:r/>
          </w:p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</w:tr>
      <w:tr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>
            <w:r/>
          </w:p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</w:tr>
      <w:tr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>
            <w:r/>
          </w:p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</w:tr>
      <w:tr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>
            <w:r/>
          </w:p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</w:tr>
      <w:tr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>
            <w:r/>
          </w:p>
        </w:tc>
        <w:tc>
          <w:tcPr>
            <w:tcW w:type="dxa" w:w="1384"/>
          </w:tcPr>
          <w:p/>
        </w:tc>
      </w:tr>
      <w:tr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>
            <w:r/>
          </w:p>
        </w:tc>
      </w:tr>
      <w:tr>
        <w:tc>
          <w:tcPr>
            <w:tcW w:type="dxa" w:w="1384"/>
          </w:tcPr>
          <w:p>
            <w:r>
              <w:t>3</w:t>
            </w:r>
          </w:p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</w:tr>
      <w:tr>
        <w:tc>
          <w:tcPr>
            <w:tcW w:type="dxa" w:w="1384"/>
          </w:tcPr>
          <w:p/>
        </w:tc>
        <w:tc>
          <w:tcPr>
            <w:tcW w:type="dxa" w:w="1384"/>
          </w:tcPr>
          <w:p>
            <w:r/>
          </w:p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</w:tr>
      <w:tr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>
            <w:r/>
          </w:p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</w:tr>
      <w:tr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>
            <w:r/>
          </w:p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</w:tr>
      <w:tr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>
            <w:r/>
          </w:p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</w:tr>
      <w:tr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>
            <w:r/>
          </w:p>
        </w:tc>
        <w:tc>
          <w:tcPr>
            <w:tcW w:type="dxa" w:w="1384"/>
          </w:tcPr>
          <w:p/>
        </w:tc>
      </w:tr>
      <w:tr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>
            <w:r/>
          </w:p>
        </w:tc>
      </w:tr>
      <w:tr>
        <w:tc>
          <w:tcPr>
            <w:tcW w:type="dxa" w:w="1384"/>
          </w:tcPr>
          <w:p>
            <w:r>
              <w:t>4</w:t>
            </w:r>
          </w:p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</w:tr>
      <w:tr>
        <w:tc>
          <w:tcPr>
            <w:tcW w:type="dxa" w:w="1384"/>
          </w:tcPr>
          <w:p/>
        </w:tc>
        <w:tc>
          <w:tcPr>
            <w:tcW w:type="dxa" w:w="1384"/>
          </w:tcPr>
          <w:p>
            <w:r/>
          </w:p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</w:tr>
      <w:tr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>
            <w:r/>
          </w:p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</w:tr>
      <w:tr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>
            <w:r/>
          </w:p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</w:tr>
      <w:tr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>
            <w:r/>
          </w:p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</w:tr>
      <w:tr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>
            <w:r/>
          </w:p>
        </w:tc>
        <w:tc>
          <w:tcPr>
            <w:tcW w:type="dxa" w:w="1384"/>
          </w:tcPr>
          <w:p/>
        </w:tc>
      </w:tr>
      <w:tr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>
            <w:r/>
          </w:p>
        </w:tc>
      </w:tr>
      <w:tr>
        <w:tc>
          <w:tcPr>
            <w:tcW w:type="dxa" w:w="1384"/>
          </w:tcPr>
          <w:p>
            <w:r>
              <w:t>5</w:t>
            </w:r>
          </w:p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</w:tr>
      <w:tr>
        <w:tc>
          <w:tcPr>
            <w:tcW w:type="dxa" w:w="1384"/>
          </w:tcPr>
          <w:p/>
        </w:tc>
        <w:tc>
          <w:tcPr>
            <w:tcW w:type="dxa" w:w="1384"/>
          </w:tcPr>
          <w:p>
            <w:r/>
          </w:p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</w:tr>
      <w:tr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>
            <w:r/>
          </w:p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</w:tr>
      <w:tr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>
            <w:r/>
          </w:p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</w:tr>
      <w:tr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>
            <w:r/>
          </w:p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</w:tr>
      <w:tr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>
            <w:r/>
          </w:p>
        </w:tc>
        <w:tc>
          <w:tcPr>
            <w:tcW w:type="dxa" w:w="1384"/>
          </w:tcPr>
          <w:p/>
        </w:tc>
      </w:tr>
      <w:tr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/>
        </w:tc>
        <w:tc>
          <w:tcPr>
            <w:tcW w:type="dxa" w:w="1384"/>
          </w:tcPr>
          <w:p>
            <w:r/>
          </w:p>
        </w:tc>
      </w:tr>
    </w:tbl>
    <w:p/>
    <w:p>
      <w:r>
        <w:t>Izoh: ushbu proforma shartnoma namunasi davlat xaridi/tender hujjatlariga moslashtirish uchun tayyorlangan. Aniq shartlar xarid hujjatlari, texnik topshiriq, g‘olib taklifi va amaldagi qonunchilik talablariga muvofiq to‘ldiriladi.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