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28706" w14:textId="77777777" w:rsidR="00753724" w:rsidRPr="00753724" w:rsidRDefault="00753724" w:rsidP="00C638B5">
      <w:pPr>
        <w:spacing w:after="40"/>
        <w:jc w:val="right"/>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“Hududgaztaʼminot” AJning</w:t>
      </w:r>
    </w:p>
    <w:p w14:paraId="4D52CB8B" w14:textId="77777777" w:rsidR="00753724" w:rsidRPr="00753724" w:rsidRDefault="00753724" w:rsidP="00C638B5">
      <w:pPr>
        <w:spacing w:after="40"/>
        <w:jc w:val="right"/>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2026-yil “___” _________dagi</w:t>
      </w:r>
    </w:p>
    <w:p w14:paraId="7C576F94" w14:textId="77777777" w:rsidR="00753724" w:rsidRPr="00753724" w:rsidRDefault="00753724" w:rsidP="00C638B5">
      <w:pPr>
        <w:spacing w:after="40"/>
        <w:jc w:val="right"/>
        <w:rPr>
          <w:rFonts w:ascii="Times New Roman" w:hAnsi="Times New Roman" w:cs="Times New Roman"/>
          <w:bCs/>
          <w:noProof/>
          <w:sz w:val="24"/>
          <w:szCs w:val="24"/>
          <w:lang w:val="uz-Cyrl-UZ"/>
        </w:rPr>
      </w:pPr>
      <w:r w:rsidRPr="00753724">
        <w:rPr>
          <w:rFonts w:ascii="Times New Roman" w:eastAsia="Calibri" w:hAnsi="Times New Roman" w:cs="Times New Roman"/>
          <w:noProof/>
          <w:sz w:val="24"/>
          <w:szCs w:val="24"/>
          <w:lang w:val="en-US"/>
        </w:rPr>
        <w:t xml:space="preserve">______-son </w:t>
      </w:r>
      <w:r w:rsidRPr="00753724">
        <w:rPr>
          <w:rFonts w:ascii="Times New Roman" w:hAnsi="Times New Roman" w:cs="Times New Roman"/>
          <w:bCs/>
          <w:noProof/>
          <w:sz w:val="24"/>
          <w:szCs w:val="24"/>
          <w:lang w:val="uz-Cyrl-UZ"/>
        </w:rPr>
        <w:t xml:space="preserve">Eng yaxshi takliflarni </w:t>
      </w:r>
    </w:p>
    <w:p w14:paraId="41608A09" w14:textId="77777777" w:rsidR="00753724" w:rsidRPr="00753724" w:rsidRDefault="00753724" w:rsidP="00C638B5">
      <w:pPr>
        <w:spacing w:after="40" w:line="240" w:lineRule="auto"/>
        <w:jc w:val="right"/>
        <w:rPr>
          <w:rFonts w:ascii="Times New Roman" w:eastAsia="Calibri" w:hAnsi="Times New Roman" w:cs="Times New Roman"/>
          <w:noProof/>
          <w:sz w:val="24"/>
          <w:szCs w:val="24"/>
          <w:lang w:val="en-US"/>
        </w:rPr>
      </w:pPr>
      <w:r w:rsidRPr="00753724">
        <w:rPr>
          <w:rFonts w:ascii="Times New Roman" w:hAnsi="Times New Roman" w:cs="Times New Roman"/>
          <w:bCs/>
          <w:noProof/>
          <w:sz w:val="24"/>
          <w:szCs w:val="24"/>
          <w:lang w:val="uz-Cyrl-UZ"/>
        </w:rPr>
        <w:t>tanlashni oʻtkazadigan</w:t>
      </w:r>
      <w:r w:rsidRPr="00753724">
        <w:rPr>
          <w:rFonts w:ascii="Times New Roman" w:eastAsia="Calibri" w:hAnsi="Times New Roman" w:cs="Times New Roman"/>
          <w:noProof/>
          <w:sz w:val="24"/>
          <w:szCs w:val="24"/>
          <w:lang w:val="en-US"/>
        </w:rPr>
        <w:t xml:space="preserve"> xarid </w:t>
      </w:r>
    </w:p>
    <w:p w14:paraId="2F9C4C1E" w14:textId="77777777" w:rsidR="00753724" w:rsidRPr="00753724" w:rsidRDefault="00753724" w:rsidP="00C638B5">
      <w:pPr>
        <w:spacing w:after="40" w:line="240" w:lineRule="auto"/>
        <w:jc w:val="right"/>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 xml:space="preserve">komissiyasining yigʼilish bayoni </w:t>
      </w:r>
    </w:p>
    <w:p w14:paraId="1A20F45E" w14:textId="77777777" w:rsidR="00753724" w:rsidRPr="00753724" w:rsidRDefault="00753724" w:rsidP="00C638B5">
      <w:pPr>
        <w:spacing w:after="40"/>
        <w:jc w:val="right"/>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______-son ilovasi</w:t>
      </w:r>
    </w:p>
    <w:p w14:paraId="7D4B68FA" w14:textId="77777777" w:rsidR="00753724" w:rsidRPr="00753724" w:rsidRDefault="00753724" w:rsidP="00C638B5">
      <w:pPr>
        <w:spacing w:after="0"/>
        <w:jc w:val="right"/>
        <w:rPr>
          <w:rFonts w:ascii="Times New Roman" w:eastAsia="Calibri" w:hAnsi="Times New Roman" w:cs="Times New Roman"/>
          <w:b/>
          <w:noProof/>
          <w:sz w:val="24"/>
          <w:szCs w:val="24"/>
          <w:lang w:val="en-US"/>
        </w:rPr>
      </w:pPr>
    </w:p>
    <w:p w14:paraId="51072CD0" w14:textId="77777777" w:rsidR="00753724" w:rsidRPr="00753724" w:rsidRDefault="00753724" w:rsidP="00C638B5">
      <w:pPr>
        <w:spacing w:after="0"/>
        <w:jc w:val="center"/>
        <w:rPr>
          <w:rFonts w:ascii="Times New Roman" w:eastAsia="Calibri" w:hAnsi="Times New Roman" w:cs="Times New Roman"/>
          <w:b/>
          <w:noProof/>
          <w:sz w:val="24"/>
          <w:szCs w:val="24"/>
          <w:lang w:val="en-US"/>
        </w:rPr>
      </w:pPr>
      <w:r w:rsidRPr="00753724">
        <w:rPr>
          <w:rFonts w:ascii="Times New Roman" w:eastAsia="Calibri" w:hAnsi="Times New Roman" w:cs="Times New Roman"/>
          <w:b/>
          <w:noProof/>
          <w:sz w:val="24"/>
          <w:szCs w:val="24"/>
          <w:lang w:val="en-US"/>
        </w:rPr>
        <w:t>Shartnoma loyihasi</w:t>
      </w:r>
    </w:p>
    <w:p w14:paraId="1B4F1A48" w14:textId="77777777" w:rsidR="00753724" w:rsidRPr="00753724" w:rsidRDefault="00753724" w:rsidP="00C638B5">
      <w:pPr>
        <w:spacing w:after="0"/>
        <w:jc w:val="both"/>
        <w:rPr>
          <w:rFonts w:ascii="Times New Roman" w:eastAsia="Calibri" w:hAnsi="Times New Roman" w:cs="Times New Roman"/>
          <w:b/>
          <w:noProof/>
          <w:sz w:val="24"/>
          <w:szCs w:val="24"/>
          <w:lang w:val="en-US"/>
        </w:rPr>
      </w:pPr>
    </w:p>
    <w:p w14:paraId="44AFF327" w14:textId="77777777" w:rsidR="00753724" w:rsidRPr="00753724" w:rsidRDefault="00753724" w:rsidP="00C638B5">
      <w:pPr>
        <w:spacing w:after="0"/>
        <w:jc w:val="center"/>
        <w:rPr>
          <w:rFonts w:ascii="Times New Roman" w:eastAsia="Calibri" w:hAnsi="Times New Roman" w:cs="Times New Roman"/>
          <w:b/>
          <w:noProof/>
          <w:sz w:val="24"/>
          <w:szCs w:val="24"/>
          <w:lang w:val="en-US"/>
        </w:rPr>
      </w:pPr>
      <w:r w:rsidRPr="00753724">
        <w:rPr>
          <w:rFonts w:ascii="Times New Roman" w:eastAsia="Calibri" w:hAnsi="Times New Roman" w:cs="Times New Roman"/>
          <w:b/>
          <w:noProof/>
          <w:sz w:val="24"/>
          <w:szCs w:val="24"/>
          <w:lang w:val="en-US"/>
        </w:rPr>
        <w:t>______-SONLI SHARTNOMA.</w:t>
      </w:r>
    </w:p>
    <w:p w14:paraId="2D100572"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2026-yil “___” ____________</w:t>
      </w:r>
      <w:r w:rsidRPr="00753724">
        <w:rPr>
          <w:rFonts w:ascii="Times New Roman" w:eastAsia="Calibri" w:hAnsi="Times New Roman" w:cs="Times New Roman"/>
          <w:noProof/>
          <w:sz w:val="24"/>
          <w:szCs w:val="24"/>
          <w:lang w:val="en-US"/>
        </w:rPr>
        <w:tab/>
      </w:r>
      <w:r w:rsidRPr="00753724">
        <w:rPr>
          <w:rFonts w:ascii="Times New Roman" w:eastAsia="Calibri" w:hAnsi="Times New Roman" w:cs="Times New Roman"/>
          <w:noProof/>
          <w:sz w:val="24"/>
          <w:szCs w:val="24"/>
          <w:lang w:val="en-US"/>
        </w:rPr>
        <w:tab/>
        <w:t xml:space="preserve"> </w:t>
      </w:r>
      <w:r w:rsidRPr="00753724">
        <w:rPr>
          <w:rFonts w:ascii="Times New Roman" w:eastAsia="Calibri" w:hAnsi="Times New Roman" w:cs="Times New Roman"/>
          <w:noProof/>
          <w:sz w:val="24"/>
          <w:szCs w:val="24"/>
          <w:lang w:val="en-US"/>
        </w:rPr>
        <w:tab/>
      </w:r>
      <w:r w:rsidRPr="00753724">
        <w:rPr>
          <w:rFonts w:ascii="Times New Roman" w:eastAsia="Calibri" w:hAnsi="Times New Roman" w:cs="Times New Roman"/>
          <w:noProof/>
          <w:sz w:val="24"/>
          <w:szCs w:val="24"/>
          <w:lang w:val="en-US"/>
        </w:rPr>
        <w:tab/>
      </w:r>
      <w:r w:rsidRPr="00753724">
        <w:rPr>
          <w:rFonts w:ascii="Times New Roman" w:eastAsia="Calibri" w:hAnsi="Times New Roman" w:cs="Times New Roman"/>
          <w:noProof/>
          <w:sz w:val="24"/>
          <w:szCs w:val="24"/>
          <w:lang w:val="en-US"/>
        </w:rPr>
        <w:tab/>
      </w:r>
      <w:r w:rsidRPr="00753724">
        <w:rPr>
          <w:rFonts w:ascii="Times New Roman" w:eastAsia="Calibri" w:hAnsi="Times New Roman" w:cs="Times New Roman"/>
          <w:noProof/>
          <w:sz w:val="24"/>
          <w:szCs w:val="24"/>
          <w:lang w:val="en-US"/>
        </w:rPr>
        <w:tab/>
        <w:t xml:space="preserve">                      Toshkent sh.</w:t>
      </w:r>
    </w:p>
    <w:p w14:paraId="5AADBDEE" w14:textId="77777777" w:rsidR="00753724" w:rsidRPr="00753724" w:rsidRDefault="00753724" w:rsidP="00C638B5">
      <w:pPr>
        <w:spacing w:after="0"/>
        <w:jc w:val="both"/>
        <w:rPr>
          <w:rFonts w:ascii="Times New Roman" w:eastAsia="Calibri" w:hAnsi="Times New Roman" w:cs="Times New Roman"/>
          <w:noProof/>
          <w:sz w:val="24"/>
          <w:szCs w:val="24"/>
          <w:lang w:val="en-US"/>
        </w:rPr>
      </w:pPr>
    </w:p>
    <w:p w14:paraId="565C334B"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 xml:space="preserve">____________________________________________________ nizom asosida ish yurituvchi, </w:t>
      </w:r>
    </w:p>
    <w:p w14:paraId="2A28AA4D"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__________________________</w:t>
      </w:r>
      <w:r w:rsidRPr="00753724">
        <w:rPr>
          <w:rFonts w:ascii="Times New Roman" w:eastAsia="Calibri" w:hAnsi="Times New Roman" w:cs="Times New Roman"/>
          <w:noProof/>
          <w:sz w:val="24"/>
          <w:szCs w:val="24"/>
          <w:lang w:val="uz-Cyrl-UZ"/>
        </w:rPr>
        <w:t xml:space="preserve">, </w:t>
      </w:r>
      <w:r w:rsidRPr="00753724">
        <w:rPr>
          <w:rFonts w:ascii="Times New Roman" w:eastAsia="Calibri" w:hAnsi="Times New Roman" w:cs="Times New Roman"/>
          <w:noProof/>
          <w:sz w:val="24"/>
          <w:szCs w:val="24"/>
          <w:lang w:val="en-US"/>
        </w:rPr>
        <w:t>bundan keyin "Buyurtmachi" deb nomlanadi bir tomondan va ______________________________ nizom asosida ish yurituvchi, bundan keyin "Ijrochi" ikkinchi tomondan ____________________________ ____________________ ushbu shartnomani quyidagilar asosida tuzdilar:</w:t>
      </w:r>
    </w:p>
    <w:p w14:paraId="751A0E95" w14:textId="77777777" w:rsidR="00753724" w:rsidRPr="00753724" w:rsidRDefault="00753724" w:rsidP="00C638B5">
      <w:pPr>
        <w:spacing w:after="0"/>
        <w:jc w:val="both"/>
        <w:rPr>
          <w:rFonts w:ascii="Times New Roman" w:eastAsia="Calibri" w:hAnsi="Times New Roman" w:cs="Times New Roman"/>
          <w:noProof/>
          <w:sz w:val="24"/>
          <w:szCs w:val="24"/>
          <w:lang w:val="en-US"/>
        </w:rPr>
      </w:pPr>
    </w:p>
    <w:p w14:paraId="03AE5654" w14:textId="77777777" w:rsidR="00753724" w:rsidRPr="00753724" w:rsidRDefault="00753724" w:rsidP="00C638B5">
      <w:pPr>
        <w:pStyle w:val="aa"/>
        <w:numPr>
          <w:ilvl w:val="0"/>
          <w:numId w:val="1"/>
        </w:numPr>
        <w:spacing w:after="0"/>
        <w:jc w:val="both"/>
        <w:rPr>
          <w:rFonts w:ascii="Times New Roman" w:eastAsia="Calibri" w:hAnsi="Times New Roman" w:cs="Times New Roman"/>
          <w:b/>
          <w:noProof/>
          <w:sz w:val="24"/>
          <w:szCs w:val="24"/>
          <w:lang w:val="en-US"/>
        </w:rPr>
      </w:pPr>
      <w:r w:rsidRPr="00753724">
        <w:rPr>
          <w:rFonts w:ascii="Times New Roman" w:eastAsia="Calibri" w:hAnsi="Times New Roman" w:cs="Times New Roman"/>
          <w:b/>
          <w:noProof/>
          <w:sz w:val="24"/>
          <w:szCs w:val="24"/>
          <w:lang w:val="en-US"/>
        </w:rPr>
        <w:t>Shartnoma mazmuni.</w:t>
      </w:r>
    </w:p>
    <w:p w14:paraId="52329314" w14:textId="77777777" w:rsidR="00753724" w:rsidRPr="00753724" w:rsidRDefault="00753724" w:rsidP="00C638B5">
      <w:pPr>
        <w:spacing w:after="0"/>
        <w:jc w:val="both"/>
        <w:rPr>
          <w:rFonts w:ascii="Times New Roman" w:eastAsia="Calibri" w:hAnsi="Times New Roman" w:cs="Times New Roman"/>
          <w:noProof/>
          <w:sz w:val="24"/>
          <w:szCs w:val="24"/>
          <w:lang w:val="en-US"/>
        </w:rPr>
      </w:pPr>
    </w:p>
    <w:p w14:paraId="794159CD"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 xml:space="preserve">1.1. Ushbu Shartnomaga binoan, Ijrochi Buyurtmachiga </w:t>
      </w:r>
    </w:p>
    <w:p w14:paraId="5B1F111F"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______________________________________________xizmatlarini koʼrsatishni oʼz zimmasiga oladi va Buyurtmachi ushbu xizmatlar uchun haq toʼlashni oʼz zimmasiga oladi.</w:t>
      </w:r>
    </w:p>
    <w:p w14:paraId="340BE98C" w14:textId="3ED333D3" w:rsidR="00753724" w:rsidRPr="00D30709" w:rsidRDefault="00753724" w:rsidP="00D30709">
      <w:pPr>
        <w:pStyle w:val="aa"/>
        <w:numPr>
          <w:ilvl w:val="1"/>
          <w:numId w:val="1"/>
        </w:numPr>
        <w:spacing w:after="0"/>
        <w:jc w:val="both"/>
        <w:rPr>
          <w:rFonts w:ascii="Times New Roman" w:eastAsia="Calibri" w:hAnsi="Times New Roman" w:cs="Times New Roman"/>
          <w:noProof/>
          <w:sz w:val="24"/>
          <w:szCs w:val="24"/>
          <w:lang w:val="en-US"/>
        </w:rPr>
      </w:pPr>
      <w:r w:rsidRPr="00D30709">
        <w:rPr>
          <w:rFonts w:ascii="Times New Roman" w:eastAsia="Calibri" w:hAnsi="Times New Roman" w:cs="Times New Roman"/>
          <w:noProof/>
          <w:sz w:val="24"/>
          <w:szCs w:val="24"/>
          <w:lang w:val="en-US"/>
        </w:rPr>
        <w:t xml:space="preserve">Xizmatlarni taqdim etish muddati </w:t>
      </w:r>
      <w:r w:rsidR="00D30709" w:rsidRPr="00D30709">
        <w:rPr>
          <w:rFonts w:ascii="Times New Roman" w:eastAsia="Calibri" w:hAnsi="Times New Roman" w:cs="Times New Roman"/>
          <w:noProof/>
          <w:sz w:val="24"/>
          <w:szCs w:val="24"/>
          <w:lang w:val="en-US"/>
        </w:rPr>
        <w:t>1</w:t>
      </w:r>
      <w:r w:rsidRPr="00D30709">
        <w:rPr>
          <w:rFonts w:ascii="Times New Roman" w:eastAsia="Calibri" w:hAnsi="Times New Roman" w:cs="Times New Roman"/>
          <w:noProof/>
          <w:sz w:val="24"/>
          <w:szCs w:val="24"/>
          <w:lang w:val="en-US"/>
        </w:rPr>
        <w:t>-yil</w:t>
      </w:r>
      <w:r w:rsidR="00D30709" w:rsidRPr="00D30709">
        <w:rPr>
          <w:rFonts w:ascii="Times New Roman" w:eastAsia="Calibri" w:hAnsi="Times New Roman" w:cs="Times New Roman"/>
          <w:noProof/>
          <w:sz w:val="24"/>
          <w:szCs w:val="24"/>
          <w:lang w:val="en-US"/>
        </w:rPr>
        <w:t xml:space="preserve"> </w:t>
      </w:r>
    </w:p>
    <w:p w14:paraId="6343E5C9" w14:textId="77777777" w:rsidR="00D30709" w:rsidRPr="00D30709" w:rsidRDefault="00D30709" w:rsidP="00D30709">
      <w:pPr>
        <w:spacing w:after="0"/>
        <w:ind w:left="360"/>
        <w:jc w:val="both"/>
        <w:rPr>
          <w:rFonts w:ascii="Times New Roman" w:eastAsia="Calibri" w:hAnsi="Times New Roman" w:cs="Times New Roman"/>
          <w:b/>
          <w:noProof/>
          <w:sz w:val="24"/>
          <w:szCs w:val="24"/>
          <w:lang w:val="en-US"/>
        </w:rPr>
      </w:pPr>
    </w:p>
    <w:p w14:paraId="480B7B32" w14:textId="77777777" w:rsidR="00753724" w:rsidRPr="00083745" w:rsidRDefault="00753724" w:rsidP="00C638B5">
      <w:pPr>
        <w:spacing w:after="0"/>
        <w:jc w:val="both"/>
        <w:rPr>
          <w:rFonts w:ascii="Times New Roman" w:eastAsia="Calibri" w:hAnsi="Times New Roman" w:cs="Times New Roman"/>
          <w:b/>
          <w:noProof/>
          <w:sz w:val="24"/>
          <w:szCs w:val="24"/>
          <w:lang w:val="en-US"/>
        </w:rPr>
      </w:pPr>
      <w:r w:rsidRPr="00083745">
        <w:rPr>
          <w:rFonts w:ascii="Times New Roman" w:eastAsia="Calibri" w:hAnsi="Times New Roman" w:cs="Times New Roman"/>
          <w:b/>
          <w:noProof/>
          <w:sz w:val="24"/>
          <w:szCs w:val="24"/>
          <w:lang w:val="en-US"/>
        </w:rPr>
        <w:t>2. Tomonlarning huquqlari va majburiyatlari.</w:t>
      </w:r>
    </w:p>
    <w:p w14:paraId="7B82171C" w14:textId="5FB177D1"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2.1</w:t>
      </w:r>
      <w:r w:rsidR="00753724" w:rsidRPr="00083745">
        <w:rPr>
          <w:rFonts w:ascii="Times New Roman" w:eastAsia="Calibri" w:hAnsi="Times New Roman" w:cs="Times New Roman"/>
          <w:noProof/>
          <w:sz w:val="24"/>
          <w:szCs w:val="24"/>
          <w:lang w:val="en-US"/>
        </w:rPr>
        <w:t>.“Buyurtmachi”ning huquqlari:</w:t>
      </w:r>
    </w:p>
    <w:p w14:paraId="48BD873B" w14:textId="708FEF2D"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2.2</w:t>
      </w:r>
      <w:r w:rsidR="00753724" w:rsidRPr="00083745">
        <w:rPr>
          <w:rFonts w:ascii="Times New Roman" w:eastAsia="Calibri" w:hAnsi="Times New Roman" w:cs="Times New Roman"/>
          <w:noProof/>
          <w:sz w:val="24"/>
          <w:szCs w:val="24"/>
          <w:lang w:val="en-US"/>
        </w:rPr>
        <w:t>. Bajaruvchi tomonidan qabul qilingan maishiy gaz ballonlarni miqdor va sifat</w:t>
      </w:r>
    </w:p>
    <w:p w14:paraId="29F9B83A"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jihatidan saqlash, bar kodli stikeri mavjud boʻsh maishiy gaz ballonlarini qabul qilish,</w:t>
      </w:r>
    </w:p>
    <w:p w14:paraId="6C1D6215"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ogʻir qoldiqni toʻla-toʻkis toʻkib olish, ularni taʼmirlash, sinovdan oʻtkazish, ventil</w:t>
      </w:r>
    </w:p>
    <w:p w14:paraId="3E48B7BD"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almashtirish (zaruriyatga koʻra) hamda 100 foiz buyoqlash, shuningdek jarayonlarni “E - Gaz”</w:t>
      </w:r>
    </w:p>
    <w:p w14:paraId="06BDAE19"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dasturi orqali yuritishni talab qilish.</w:t>
      </w:r>
    </w:p>
    <w:p w14:paraId="35CC9FCB" w14:textId="7FE059F5"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 Bajaruvchidan shartnomaga muvofiq koʻrsatiladigan xizmatlarini buyurtmaga</w:t>
      </w:r>
    </w:p>
    <w:p w14:paraId="061AF6C2"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muvofiq ogʻir qoldiqni toʻla-toʻkis toʻkib olish, maishiy gaz ballonlarini taʼmirlash,</w:t>
      </w:r>
    </w:p>
    <w:p w14:paraId="537912F1"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sinovdan oʻtkazish va boʻyoqlashni belgilangan meʼyor darajasida bajarilishi talab qilish.</w:t>
      </w:r>
    </w:p>
    <w:p w14:paraId="66D896AB" w14:textId="6F614273"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2.4</w:t>
      </w:r>
      <w:r w:rsidR="00753724" w:rsidRPr="00083745">
        <w:rPr>
          <w:rFonts w:ascii="Times New Roman" w:eastAsia="Calibri" w:hAnsi="Times New Roman" w:cs="Times New Roman"/>
          <w:noProof/>
          <w:sz w:val="24"/>
          <w:szCs w:val="24"/>
          <w:lang w:val="en-US"/>
        </w:rPr>
        <w:t>. Shartnoma shartlari bajarilmaganligi yoki lozim darajada bajarilmaganligi</w:t>
      </w:r>
    </w:p>
    <w:p w14:paraId="1E190646"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natijasida yetkazilgan zarar va boy berilgan foydani qoplanishini Bajaruvchidan</w:t>
      </w:r>
    </w:p>
    <w:p w14:paraId="41127157"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qonunchilikka asosan undirib olish choralarini koʻrish.</w:t>
      </w:r>
    </w:p>
    <w:p w14:paraId="7B92DC23" w14:textId="28429997"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2.5</w:t>
      </w:r>
      <w:r w:rsidR="00753724" w:rsidRPr="00083745">
        <w:rPr>
          <w:rFonts w:ascii="Times New Roman" w:eastAsia="Calibri" w:hAnsi="Times New Roman" w:cs="Times New Roman"/>
          <w:noProof/>
          <w:sz w:val="24"/>
          <w:szCs w:val="24"/>
          <w:lang w:val="en-US"/>
        </w:rPr>
        <w:t>. Bajaruvchi inshootga maishiy gaz ballonlarini qabul qilish, ogʻir qoldiqni toʻkish,</w:t>
      </w:r>
    </w:p>
    <w:p w14:paraId="4C141A22"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taʼmirlash, sinovdan oʻtkazish, ventil almashtirish hamda buyoqlash va topshirish</w:t>
      </w:r>
    </w:p>
    <w:p w14:paraId="3A3B6816"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jarayonlarini tasdiqlangan sxema boʻyicha oʻrnatilgan kameralar bilan doimiy ravishda</w:t>
      </w:r>
    </w:p>
    <w:p w14:paraId="034AE6AA" w14:textId="4C647602"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monitoring qilish uchun “Buyurtmachi”ga onlayn tarzda kuzatishga ulab berishni talab qilish.</w:t>
      </w:r>
    </w:p>
    <w:p w14:paraId="6B7FC319" w14:textId="725545D2"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2.6</w:t>
      </w:r>
      <w:r w:rsidR="00753724" w:rsidRPr="00083745">
        <w:rPr>
          <w:rFonts w:ascii="Times New Roman" w:eastAsia="Calibri" w:hAnsi="Times New Roman" w:cs="Times New Roman"/>
          <w:noProof/>
          <w:sz w:val="24"/>
          <w:szCs w:val="24"/>
          <w:lang w:val="en-US"/>
        </w:rPr>
        <w:t>. Bajaruvchi tomonidan “Hududgaztaʼminot” AJning buyrugʻi bilan tasdiqlangan“Maishiy gaz ballonlarini taʼmirlash va texnik tekshiruvdan oʻtkazish boʻyicha” yoʻriqnomagaqatʼiy amal qilgan holda ishlarni tashkil etishni talab qilish.</w:t>
      </w:r>
    </w:p>
    <w:p w14:paraId="1F6C90E5" w14:textId="6F23F05F"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2.7</w:t>
      </w:r>
      <w:r w:rsidR="00753724" w:rsidRPr="00083745">
        <w:rPr>
          <w:rFonts w:ascii="Times New Roman" w:eastAsia="Calibri" w:hAnsi="Times New Roman" w:cs="Times New Roman"/>
          <w:noProof/>
          <w:sz w:val="24"/>
          <w:szCs w:val="24"/>
          <w:lang w:val="en-US"/>
        </w:rPr>
        <w:t xml:space="preserve">. Bajaruvchiga ishonchnomalar asosida topshirilgan barcha tovar - moddiy boyliklar vaxizmatlarni (taʼmirlash, sinovdan oʻtkazish, ventel almashtirish hamda buyoqlash jarayoni)koʻrsatishda </w:t>
      </w:r>
      <w:r w:rsidR="00753724" w:rsidRPr="00083745">
        <w:rPr>
          <w:rFonts w:ascii="Times New Roman" w:eastAsia="Calibri" w:hAnsi="Times New Roman" w:cs="Times New Roman"/>
          <w:noProof/>
          <w:sz w:val="24"/>
          <w:szCs w:val="24"/>
          <w:lang w:val="en-US"/>
        </w:rPr>
        <w:lastRenderedPageBreak/>
        <w:t>shartnomaviy majburiyatlardan tashqari qastdan yoki gʻaraz (oʻgʻrilik, talon-taroj va boshqa noqonuniy yoʻl bilan foyda koʻrish) maqsadlarda foydalanganlik holatlarigaaniqlik kiritilganda, zudlik bilan “Ishonch telefoniga” (ogʻzaki murojaat bilan), rasmiyveb-saytida joylashtirilgan shakl orqali yoki ravishda aloqa kanallari orqaliogohlantirgan holda huquqbuzarlikni oldini olish hamda javobgarlikka tortish choralarinikoʻrish.</w:t>
      </w:r>
    </w:p>
    <w:p w14:paraId="22FF6082" w14:textId="1F47F972"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2.8</w:t>
      </w:r>
      <w:r w:rsidR="00753724" w:rsidRPr="00083745">
        <w:rPr>
          <w:rFonts w:ascii="Times New Roman" w:eastAsia="Calibri" w:hAnsi="Times New Roman" w:cs="Times New Roman"/>
          <w:noProof/>
          <w:sz w:val="24"/>
          <w:szCs w:val="24"/>
          <w:lang w:val="en-US"/>
        </w:rPr>
        <w:t>. “Buyurtmachi”ning majburiyatlari</w:t>
      </w:r>
    </w:p>
    <w:p w14:paraId="3A26215C" w14:textId="74221133"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2.9</w:t>
      </w:r>
      <w:r w:rsidR="00753724" w:rsidRPr="00083745">
        <w:rPr>
          <w:rFonts w:ascii="Times New Roman" w:eastAsia="Calibri" w:hAnsi="Times New Roman" w:cs="Times New Roman"/>
          <w:noProof/>
          <w:sz w:val="24"/>
          <w:szCs w:val="24"/>
          <w:lang w:val="en-US"/>
        </w:rPr>
        <w:t>. Maishiy gaz ballonni qabul qilish, saqlash va taʼmirlash, sinovdan oʻtkazish, ventilalmashtirish hamda buyoqlash jarayonini amalga oshirishda “E-Gaz” dasturidan foydalanishuchun login parol bilan taʼminlash.</w:t>
      </w:r>
    </w:p>
    <w:p w14:paraId="63DAA0DC" w14:textId="2A5E0880"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2.10</w:t>
      </w:r>
      <w:r w:rsidR="00753724" w:rsidRPr="00083745">
        <w:rPr>
          <w:rFonts w:ascii="Times New Roman" w:eastAsia="Calibri" w:hAnsi="Times New Roman" w:cs="Times New Roman"/>
          <w:noProof/>
          <w:sz w:val="24"/>
          <w:szCs w:val="24"/>
          <w:lang w:val="en-US"/>
        </w:rPr>
        <w:t>. “Buyurtmachi” tomonidan taʼmirlanadigan va sinovdan oʻtadigan maishiy gazballonlar soni boʻyicha bajaruvchiga buyurtma berish.</w:t>
      </w:r>
    </w:p>
    <w:p w14:paraId="5559FAFA" w14:textId="3E187DDD"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2.11</w:t>
      </w:r>
      <w:r w:rsidR="00753724" w:rsidRPr="00083745">
        <w:rPr>
          <w:rFonts w:ascii="Times New Roman" w:eastAsia="Calibri" w:hAnsi="Times New Roman" w:cs="Times New Roman"/>
          <w:noProof/>
          <w:sz w:val="24"/>
          <w:szCs w:val="24"/>
          <w:lang w:val="en-US"/>
        </w:rPr>
        <w:t>. Bajaruvchining buyurtmasiga asosan ventil bilan taʼminlash.</w:t>
      </w:r>
    </w:p>
    <w:p w14:paraId="77FE279A" w14:textId="12203B3C"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2.12</w:t>
      </w:r>
      <w:r w:rsidR="00753724" w:rsidRPr="00083745">
        <w:rPr>
          <w:rFonts w:ascii="Times New Roman" w:eastAsia="Calibri" w:hAnsi="Times New Roman" w:cs="Times New Roman"/>
          <w:noProof/>
          <w:sz w:val="24"/>
          <w:szCs w:val="24"/>
          <w:lang w:val="en-US"/>
        </w:rPr>
        <w:t>. “Buyurtmachi” vakili (chilangar) doimiy ravishda “Bajaruvchi”ga bar kodli stikermavjud boʻsh maishiy gaz ballonlarini topshirish, ogʻir qoldiq toʻkib olinishini nazoratqilish va taʼmirlangan, sinovdan oʻtgan, ventil almashtirilgan hamda buyoqlangan gaz ballonitoʻgʻrisdagi maʼlumotlarni “E - Gaz” dasturi orqali qabul qilish.</w:t>
      </w:r>
    </w:p>
    <w:p w14:paraId="40AF8460" w14:textId="77777777" w:rsidR="00655F6D" w:rsidRPr="00083745" w:rsidRDefault="00655F6D" w:rsidP="00C638B5">
      <w:pPr>
        <w:spacing w:after="0"/>
        <w:jc w:val="both"/>
        <w:rPr>
          <w:rFonts w:ascii="Times New Roman" w:eastAsia="Calibri" w:hAnsi="Times New Roman" w:cs="Times New Roman"/>
          <w:noProof/>
          <w:sz w:val="24"/>
          <w:szCs w:val="24"/>
          <w:lang w:val="en-US"/>
        </w:rPr>
      </w:pPr>
    </w:p>
    <w:p w14:paraId="6C423687" w14:textId="2D2D8023"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2.2</w:t>
      </w:r>
      <w:r w:rsidR="00753724" w:rsidRPr="00083745">
        <w:rPr>
          <w:rFonts w:ascii="Times New Roman" w:eastAsia="Calibri" w:hAnsi="Times New Roman" w:cs="Times New Roman"/>
          <w:noProof/>
          <w:sz w:val="24"/>
          <w:szCs w:val="24"/>
          <w:lang w:val="en-US"/>
        </w:rPr>
        <w:t>. “Bajaruvchi” huquqlari</w:t>
      </w:r>
    </w:p>
    <w:p w14:paraId="4332D559" w14:textId="22686980"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2.2.1</w:t>
      </w:r>
      <w:r w:rsidR="00753724" w:rsidRPr="00083745">
        <w:rPr>
          <w:rFonts w:ascii="Times New Roman" w:eastAsia="Calibri" w:hAnsi="Times New Roman" w:cs="Times New Roman"/>
          <w:noProof/>
          <w:sz w:val="24"/>
          <w:szCs w:val="24"/>
          <w:lang w:val="en-US"/>
        </w:rPr>
        <w:t>. Maishiy gazni qabul qilish, saqlash va taʼmirlash, sinovdan oʻtkazish, ventilalmashtirish hamda buyoqlash jarayonini amalga oshirishda “E-Gaz” dasturidan foydalanishuchun login parol bilan taʼminlashni “Buyurtmachi”dan talab qilish.</w:t>
      </w:r>
    </w:p>
    <w:p w14:paraId="102F9E5D" w14:textId="1A3D2854"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2.2.2</w:t>
      </w:r>
      <w:r w:rsidR="00753724" w:rsidRPr="00083745">
        <w:rPr>
          <w:rFonts w:ascii="Times New Roman" w:eastAsia="Calibri" w:hAnsi="Times New Roman" w:cs="Times New Roman"/>
          <w:noProof/>
          <w:sz w:val="24"/>
          <w:szCs w:val="24"/>
          <w:lang w:val="en-US"/>
        </w:rPr>
        <w:t>. Bar kodli stikeri mavjud boʻlgan maishiy gaz ballonlar va ventil bilantaʼminlashni “Buyurtmachi”dan talab qilish.</w:t>
      </w:r>
    </w:p>
    <w:p w14:paraId="0DDAFFE6" w14:textId="3AE6D020"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2.2.3</w:t>
      </w:r>
      <w:r w:rsidR="00753724" w:rsidRPr="00083745">
        <w:rPr>
          <w:rFonts w:ascii="Times New Roman" w:eastAsia="Calibri" w:hAnsi="Times New Roman" w:cs="Times New Roman"/>
          <w:noProof/>
          <w:sz w:val="24"/>
          <w:szCs w:val="24"/>
          <w:lang w:val="en-US"/>
        </w:rPr>
        <w:t>. Koʻrsatilgan xizmatlari uchun oldindan haq toʻlashni amaldagi qonunhujjatlarida belgilangan tartibda va hajmda uzil-kesil hisob-kitob qilishni“Buyurtmachi”dan talab qilish.</w:t>
      </w:r>
    </w:p>
    <w:p w14:paraId="638D21E5" w14:textId="77777777" w:rsidR="00655F6D" w:rsidRPr="00083745" w:rsidRDefault="00655F6D" w:rsidP="00C638B5">
      <w:pPr>
        <w:spacing w:after="0"/>
        <w:jc w:val="both"/>
        <w:rPr>
          <w:rFonts w:ascii="Times New Roman" w:eastAsia="Calibri" w:hAnsi="Times New Roman" w:cs="Times New Roman"/>
          <w:noProof/>
          <w:sz w:val="24"/>
          <w:szCs w:val="24"/>
          <w:lang w:val="en-US"/>
        </w:rPr>
      </w:pPr>
    </w:p>
    <w:p w14:paraId="2597D12E" w14:textId="56D95767"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 “Bajaruvchi”ning majburiyatlari</w:t>
      </w:r>
    </w:p>
    <w:p w14:paraId="4C409525" w14:textId="299E6789"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2.3.1</w:t>
      </w:r>
      <w:r w:rsidR="00753724" w:rsidRPr="00083745">
        <w:rPr>
          <w:rFonts w:ascii="Times New Roman" w:eastAsia="Calibri" w:hAnsi="Times New Roman" w:cs="Times New Roman"/>
          <w:noProof/>
          <w:sz w:val="24"/>
          <w:szCs w:val="24"/>
          <w:lang w:val="en-US"/>
        </w:rPr>
        <w:t>. Bajaruvchi tomonidan “Hududgaztaʼminot” AJning buyrugʻi bilan tasdiqlangan“Maishiy gaz ballonlarini taʼmirlash va texnik tekshiruvdan oʻtkazish boʻyicha” texnikaxavfsizligi, sanoat xavfsizligi va yongʻin xavfsizligi qoidalariga hamda tegishliyoʻriqnomalarga qatʼiy amal qilgan holda ishlarni tashkil etishi shart.</w:t>
      </w:r>
    </w:p>
    <w:p w14:paraId="64A69890" w14:textId="009C4EFA"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2.3.2</w:t>
      </w:r>
      <w:r w:rsidR="00753724" w:rsidRPr="00083745">
        <w:rPr>
          <w:rFonts w:ascii="Times New Roman" w:eastAsia="Calibri" w:hAnsi="Times New Roman" w:cs="Times New Roman"/>
          <w:noProof/>
          <w:sz w:val="24"/>
          <w:szCs w:val="24"/>
          <w:lang w:val="en-US"/>
        </w:rPr>
        <w:t>. Maishiy gaz ballonlarda yoriqlar, ezilgan joylar mavjudligi, devor qalinligi10 foizga va undan ortiq darajada ezilishi, ballon birlamchi vaznidan korroziya tufayli7,5 foizga vazni yoʻqotilishi yoki 1 foizga vazni koʻpayishi, rezbaning yeyilishi, bashmak qismiezilishi, ballon shishi, sinov muddati oʻtgan hamda tepa qismida pasport tablichkasiboʻlmagan ballonlar yaroqsiz hisoblanishi hamda ulardan keyinchalik foydalanmaslik uchunkesish orqali yaroqsiz holga keltirish.</w:t>
      </w:r>
    </w:p>
    <w:p w14:paraId="6637AA45"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Bajaruvchi tomonidan yaroqsiz holga keltirilgan maishiy gaz ballonlarni qabul qilishva topshirish dalolatnomalarini rasmiylashtirib, Buyurtmachining vakiliga topshirish.</w:t>
      </w:r>
    </w:p>
    <w:p w14:paraId="008C10BB" w14:textId="64909EC2"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2.3.3</w:t>
      </w:r>
      <w:r w:rsidR="00753724" w:rsidRPr="00083745">
        <w:rPr>
          <w:rFonts w:ascii="Times New Roman" w:eastAsia="Calibri" w:hAnsi="Times New Roman" w:cs="Times New Roman"/>
          <w:noProof/>
          <w:sz w:val="24"/>
          <w:szCs w:val="24"/>
          <w:lang w:val="en-US"/>
        </w:rPr>
        <w:t>. Bajaruvchi gaz toʻldirish inshootlariga boʻsh maishiy gaz ballonlardagi ogʻirqoldiqni nazorat tarozisida tekshirishga, ogʻir qoldiq aniqlanganda esa uni toʻliq toʻkibolishga majbur.</w:t>
      </w:r>
    </w:p>
    <w:p w14:paraId="186A8C7C" w14:textId="2B26C614"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2.3.4</w:t>
      </w:r>
      <w:r w:rsidR="00753724" w:rsidRPr="00083745">
        <w:rPr>
          <w:rFonts w:ascii="Times New Roman" w:eastAsia="Calibri" w:hAnsi="Times New Roman" w:cs="Times New Roman"/>
          <w:noProof/>
          <w:sz w:val="24"/>
          <w:szCs w:val="24"/>
          <w:lang w:val="en-US"/>
        </w:rPr>
        <w:t>. “Buyurtmachi” tomonidan ishonib topshirilgan maishiy gaz ballonlar hamda ogʻirqoldiqni miqdor jixatidan qabul qilish, saqlash, shuningdek, taʼmirlash, sinovdan oʻtkazishva boʻyoqlashni belgilangan meʼyor darajasida bajarilishi taʼminlashi shart.</w:t>
      </w:r>
    </w:p>
    <w:p w14:paraId="648AF655" w14:textId="5F131E8E"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2.3.5</w:t>
      </w:r>
      <w:r w:rsidR="00753724" w:rsidRPr="00083745">
        <w:rPr>
          <w:rFonts w:ascii="Times New Roman" w:eastAsia="Calibri" w:hAnsi="Times New Roman" w:cs="Times New Roman"/>
          <w:noProof/>
          <w:sz w:val="24"/>
          <w:szCs w:val="24"/>
          <w:lang w:val="en-US"/>
        </w:rPr>
        <w:t>. Bajaruvchi maishiy gaz ballonlarni taʼmirlash va sinovdan oʻtkazish sexlaridaqabul qilib olingan boʻsh maishiy gaz ballonni taʼmirlash, sinovdan oʻtkazish, ventil</w:t>
      </w:r>
    </w:p>
    <w:p w14:paraId="42190713"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lastRenderedPageBreak/>
        <w:t>almashtirish hamda buyoqlashdan avval gaz ballonlardagi ogʻir qoldiqni nazorat tarozisidatekshirishga, ogʻir qoldiq aniqlanganda esa uni toʻliq toʻkib olishga va shundan keyinginataʼmirlash, sinovdan oʻtkazish, ventil almashtirish hamda buyoqlashga majbur.</w:t>
      </w:r>
    </w:p>
    <w:p w14:paraId="553148D4" w14:textId="206E24EF"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2.3.6</w:t>
      </w:r>
      <w:r w:rsidR="00753724" w:rsidRPr="00083745">
        <w:rPr>
          <w:rFonts w:ascii="Times New Roman" w:eastAsia="Calibri" w:hAnsi="Times New Roman" w:cs="Times New Roman"/>
          <w:noProof/>
          <w:sz w:val="24"/>
          <w:szCs w:val="24"/>
          <w:lang w:val="en-US"/>
        </w:rPr>
        <w:t>. Bajaruvchi maishiy ballonlardagi ogʻir qoldiqni alohida sigʻimlarga boʻshatishi vahisobini Ye-Gaz dasturida yuritishi lozim.</w:t>
      </w:r>
    </w:p>
    <w:p w14:paraId="5EC3E08E" w14:textId="669BF718"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.7. Bajaruvchi tomonidan sigʻimlarda yigʻilgan ogʻir qoldiqni “Buyurtmachi”koʻrsatmasiga asosan maxsus avtotransport vositalariga oʻrnatilgan tartibda yuk xatinirasmiylashtirish va yuklab berish.</w:t>
      </w:r>
    </w:p>
    <w:p w14:paraId="1B8A84E0" w14:textId="62053F88"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.8. Maishiy gaz ballonlardagi ogʻir qoldiqni reglament talablari asosida boʻshatibolmasdan turib, ogʻir qoldigʻi mavjud boʻlgan gaz balloni, taʼmirlanmagan yoki sinovdanoʻtkazilmagan holatlar aniqlangan taqdirda, bajaruvchi tomonidan toʻgʻridan-toʻgʻrishartnoma shartlarini buzilishi sifatida baholanishi hamda “Buyurtmachi” foydasigabazaviy hisoblash miqdorining 50 baravari miqdoridagi jarimani toʻlashga asos boʻladi.</w:t>
      </w:r>
    </w:p>
    <w:p w14:paraId="2C183E52" w14:textId="3C669EBB"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.9. Taʼmirlash va sinovdan oʻtkazish sexlari hududidagi mavjud gaz saqlashsigʻimlarini zamonaviy davlat standartlariga mos keluvchi oʻlchov vositalari sath oʻlchagich,(urovnemer), manometr, zamonaviy videokameralar oʻrnatish, ularni doimiy ravishda texniksoz xolda ishlashini hamda onlayn maʼlumotlar kuzatuvi bilan taʼminlash.</w:t>
      </w:r>
    </w:p>
    <w:p w14:paraId="391BAB6D" w14:textId="1A5899FC"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.10. Barcha oʻlchov vositalari hamda yuqori bosim ostida ishlovchi uskuna va jihozlarbelgilangan muddatlarida Davlat standarti koʻrigidan, tegishli korxonalar tomonidanyuqori bosim ostida sinov koʻrigidan oʻtkazish.</w:t>
      </w:r>
    </w:p>
    <w:p w14:paraId="758C540E" w14:textId="3C1BB6A0"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.11.“Bajaruvchi” sinov ishlarini nazorat qilish maqsadida maishiy gaz balonni qabulqilishda, ogʻir qoldiqni toʻliq toʻkish, maishiy gaz ballonlarni taʼmirlash va sinovdanoʻtkazish, darvozadan chiqish jarayonlarini tasdiqlangan sxema boʻyicha xotirasi kamida60 kun saqlash imkoniyatiga ega boʻlgan videokameralar bilan doimiy ravishda monitoringqilish uchun “Buyurtmachi”ga real vaqt rejimida onlayn tarzda kuzatishni taʼminlash.</w:t>
      </w:r>
    </w:p>
    <w:p w14:paraId="238186A9" w14:textId="5E5AF58A"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.12. Tuman/shahar gaz taʼminoti boʻlimlaridan qabul qilib olingan maishiy gazballonlarni taʼmrlash va sinovdan oʻtkazish jarayonlari avtomatlashtirilgan “E - Gaz”dasturi orqali topshirishi shart.</w:t>
      </w:r>
    </w:p>
    <w:p w14:paraId="3B17D8B0" w14:textId="7CCE8F69"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.13. Buyurtmachi tomonidan bajaruvchi vakili nomiga berilgan ishonchnoma asosidayetkazib berilgan maishiy gaz ballonlarni qabul qilish va topshirish dalolatnomalarinirasmiylashtirish.</w:t>
      </w:r>
    </w:p>
    <w:p w14:paraId="1CE0A2DE" w14:textId="6875AC98"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.14. Buyurtmachi vakili bilan birga keltirilgan maishiy gaz ballonlar harakati (kunboshiga qoldiq, kirim, chiqim, kun ohiriga qoldiq) boʻyicha birlamchi hujjatlar asosida kunlikhisobotni tuzish hamda Ye - Gaz dasturi orqali “Buyurtmachi”ga topshirish.</w:t>
      </w:r>
    </w:p>
    <w:p w14:paraId="70D4EAB3" w14:textId="7A12B0F0"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.15. “Bajaruvchi” taʼmirlangan, sinovdan oʻtgan, almashtirilgan joʻmrak(ventil)lar hamda boʻyoqlangan gaz ballonlar boʻyicha hisob-kitobini yuritish, maishiy gaz ballonlarnibelgilangan talablar asosida sinovdan oʻtkazish, shuningdek “Buyurtmachi”ga shu tugʻrisidaxisobot topshirish.</w:t>
      </w:r>
    </w:p>
    <w:p w14:paraId="333CBCE1" w14:textId="317FC34A"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.16. Bajaruvchiga “Buyurtmachi” tomonidan ishonib topshirilgan maishiy gaz ballonva ventillarni miqdor, sifat jixatidan qabul qilish, saqlashda kamomad aniqlanganda,bajaruvchi maishiy gaz ballon va ventilni hajmi bilan toʻliq miqdorda 3 ish kuniga qadarqoplab berish majburiyatini oʻz zimmasiga oladi.</w:t>
      </w:r>
    </w:p>
    <w:p w14:paraId="3C26D449" w14:textId="2E6B6E40"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.17. Bajaruvchi tomonidan xatlov natijalari boʻyicha maishiy gaz ballon vaventillarni miqdori boʻyicha kamomad aniqlanganda, bajaruvchi tomonidan tegishlitartibda hajm bilan toʻliq miqdorda qoplab berishga majbur.</w:t>
      </w:r>
    </w:p>
    <w:p w14:paraId="38AAD87A" w14:textId="198A262E"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.18. Bajaruvchi tomonidan xatlov natijalari boʻyicha maishiy gaz ballon vaventillarni saqlashda ortiqchalik aniqlangan holda, “Buyurtmachi” tomonidan aniqlanganortiqchalik kirimga olinishi shart.</w:t>
      </w:r>
    </w:p>
    <w:p w14:paraId="05CD6EC6" w14:textId="08196DD9"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2.3</w:t>
      </w:r>
      <w:r w:rsidR="00753724" w:rsidRPr="00083745">
        <w:rPr>
          <w:rFonts w:ascii="Times New Roman" w:eastAsia="Calibri" w:hAnsi="Times New Roman" w:cs="Times New Roman"/>
          <w:noProof/>
          <w:sz w:val="24"/>
          <w:szCs w:val="24"/>
          <w:lang w:val="en-US"/>
        </w:rPr>
        <w:t xml:space="preserve">.19. Bajaruvchiga ishonchnomalar asosida topshirilgan barcha tovar - moddiyboyliklar va xizmatlarni (ogʻir qoldiqni toʻkish, gaz ballonni taʼmirlash, sinovdan oʻtkazish,ventil almashtirish hamda buyoqlash jarayoni) koʻrsatishda shartnomaviy majburiyatlardantashqari qastdan yoki gʻaraz maqsadlarda (oʻgʻrilik, talon-taroj va boshqa noqonuniy yoʻl bilanfoyda koʻrish maqsadida) foydalanganlik holatlari </w:t>
      </w:r>
      <w:r w:rsidR="00753724" w:rsidRPr="00083745">
        <w:rPr>
          <w:rFonts w:ascii="Times New Roman" w:eastAsia="Calibri" w:hAnsi="Times New Roman" w:cs="Times New Roman"/>
          <w:noProof/>
          <w:sz w:val="24"/>
          <w:szCs w:val="24"/>
          <w:lang w:val="en-US"/>
        </w:rPr>
        <w:lastRenderedPageBreak/>
        <w:t>aniqlanganda, Buyurtmachi tomonidan</w:t>
      </w:r>
      <w:r w:rsidRPr="00083745">
        <w:rPr>
          <w:rFonts w:ascii="Times New Roman" w:eastAsia="Calibri" w:hAnsi="Times New Roman" w:cs="Times New Roman"/>
          <w:noProof/>
          <w:sz w:val="24"/>
          <w:szCs w:val="24"/>
          <w:lang w:val="en-US"/>
        </w:rPr>
        <w:t xml:space="preserve"> </w:t>
      </w:r>
      <w:r w:rsidR="00753724" w:rsidRPr="00083745">
        <w:rPr>
          <w:rFonts w:ascii="Times New Roman" w:eastAsia="Calibri" w:hAnsi="Times New Roman" w:cs="Times New Roman"/>
          <w:noProof/>
          <w:sz w:val="24"/>
          <w:szCs w:val="24"/>
          <w:lang w:val="en-US"/>
        </w:rPr>
        <w:t>huquqni muhofaza qilish organlariga huquqiy baho belgilash uchun murojaat qilishga asosboʻladi.</w:t>
      </w:r>
    </w:p>
    <w:p w14:paraId="351F5E9F" w14:textId="77777777" w:rsidR="00753724" w:rsidRPr="00083745" w:rsidRDefault="00753724" w:rsidP="00C638B5">
      <w:pPr>
        <w:spacing w:after="0"/>
        <w:jc w:val="both"/>
        <w:rPr>
          <w:rFonts w:ascii="Times New Roman" w:eastAsia="Calibri" w:hAnsi="Times New Roman" w:cs="Times New Roman"/>
          <w:b/>
          <w:noProof/>
          <w:sz w:val="24"/>
          <w:szCs w:val="24"/>
          <w:lang w:val="en-US"/>
        </w:rPr>
      </w:pPr>
    </w:p>
    <w:p w14:paraId="0F7DD88D"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3. HISOB-KITOBNI AMALGA OSHIRISH TARTIBI</w:t>
      </w:r>
    </w:p>
    <w:p w14:paraId="69E94414"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3.1. “Buyurtmachi” “Bajaruvchi”ga shartnomada koʻrsatilgan xizmatlari uchun pulkoʻchirish yoʻli bilan Oʻzbekiston Respublikasi Prezidentining 1995-yil 12-maydagi PQ-1154-son qaroriga asosan 15 foiz oldindan toʻlovni amalga oshiradi.</w:t>
      </w:r>
    </w:p>
    <w:p w14:paraId="34E5AF93"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3.2. “Buyurtmachi” bajaruvchiga xizmatlari uchun “E-Gaz” dasturi orqali qabul qilish-topshirish hujjatlari imzolanganidan soʻng, hisob fakturaga asosan keyingi oyning25 sanasigacha yakuniy toʻlovni amalga oshiriladi.</w:t>
      </w:r>
    </w:p>
    <w:p w14:paraId="6A8D5AFD" w14:textId="777777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3.3. “Buyurtmachi” bajaruvchiga ogʻir qoldiq xizmati uchun yuklab berilgan ogʻir qoldiqhajmi boʻyicha qabul qilish-topshirish hujjatlari imzolanganidan soʻng, hisob fakturagaasosan keyingi oyning 25 sanasigacha yakuniy toʻlovni amalga oshiriladi.</w:t>
      </w:r>
    </w:p>
    <w:p w14:paraId="4D655C7A" w14:textId="24CD2D9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3.4. Maishiy gaz ballonlar taʼmirlanmaganda, sinovdan oʻtkazilmaganda, joʻmrak(ventil) almashtirilmaganda yoki maishiy gaz ballonlar belgilangan meʼyor doirasidaboʻyoqlanmagan holatlar aniqlangan taqdirda, qayta toʻldirilgan hajm uchun hisob-kitobtoʻlovi amalga oshirilmaydi.</w:t>
      </w:r>
    </w:p>
    <w:p w14:paraId="2C6711A0" w14:textId="77777777" w:rsidR="00655F6D" w:rsidRPr="00083745" w:rsidRDefault="00655F6D" w:rsidP="00C638B5">
      <w:pPr>
        <w:spacing w:after="0"/>
        <w:jc w:val="both"/>
        <w:rPr>
          <w:rFonts w:ascii="Times New Roman" w:eastAsia="Calibri" w:hAnsi="Times New Roman" w:cs="Times New Roman"/>
          <w:noProof/>
          <w:sz w:val="24"/>
          <w:szCs w:val="24"/>
          <w:lang w:val="en-US"/>
        </w:rPr>
      </w:pPr>
    </w:p>
    <w:p w14:paraId="4499A3F7" w14:textId="77777777" w:rsidR="00753724" w:rsidRPr="00083745" w:rsidRDefault="00753724" w:rsidP="00C638B5">
      <w:pPr>
        <w:spacing w:after="0"/>
        <w:jc w:val="both"/>
        <w:rPr>
          <w:rFonts w:ascii="Times New Roman" w:eastAsia="Calibri" w:hAnsi="Times New Roman" w:cs="Times New Roman"/>
          <w:b/>
          <w:noProof/>
          <w:sz w:val="24"/>
          <w:szCs w:val="24"/>
          <w:lang w:val="en-US"/>
        </w:rPr>
      </w:pPr>
      <w:r w:rsidRPr="00083745">
        <w:rPr>
          <w:rFonts w:ascii="Times New Roman" w:eastAsia="Calibri" w:hAnsi="Times New Roman" w:cs="Times New Roman"/>
          <w:b/>
          <w:noProof/>
          <w:sz w:val="24"/>
          <w:szCs w:val="24"/>
          <w:lang w:val="en-US"/>
        </w:rPr>
        <w:t>4. Xizmatlarni (ishlarni) yetkazib berish va qabul qilish tartibi</w:t>
      </w:r>
    </w:p>
    <w:p w14:paraId="553406EE" w14:textId="586A88FC"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4.1</w:t>
      </w:r>
      <w:r w:rsidR="00753724" w:rsidRPr="00083745">
        <w:rPr>
          <w:rFonts w:ascii="Times New Roman" w:eastAsia="Calibri" w:hAnsi="Times New Roman" w:cs="Times New Roman"/>
          <w:noProof/>
          <w:sz w:val="24"/>
          <w:szCs w:val="24"/>
          <w:lang w:val="en-US"/>
        </w:rPr>
        <w:t>. Maishiy gaz ballon va ventilni qabul qilish - topshirish tartibi</w:t>
      </w:r>
    </w:p>
    <w:p w14:paraId="47FACE40" w14:textId="0B86E25F"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4</w:t>
      </w:r>
      <w:r w:rsidR="00753724" w:rsidRPr="00083745">
        <w:rPr>
          <w:rFonts w:ascii="Times New Roman" w:eastAsia="Calibri" w:hAnsi="Times New Roman" w:cs="Times New Roman"/>
          <w:noProof/>
          <w:sz w:val="24"/>
          <w:szCs w:val="24"/>
          <w:lang w:val="en-US"/>
        </w:rPr>
        <w:t>.</w:t>
      </w:r>
      <w:r w:rsidRPr="00083745">
        <w:rPr>
          <w:rFonts w:ascii="Times New Roman" w:eastAsia="Calibri" w:hAnsi="Times New Roman" w:cs="Times New Roman"/>
          <w:noProof/>
          <w:sz w:val="24"/>
          <w:szCs w:val="24"/>
          <w:lang w:val="en-US"/>
        </w:rPr>
        <w:t>2</w:t>
      </w:r>
      <w:r w:rsidR="00753724" w:rsidRPr="00083745">
        <w:rPr>
          <w:rFonts w:ascii="Times New Roman" w:eastAsia="Calibri" w:hAnsi="Times New Roman" w:cs="Times New Roman"/>
          <w:noProof/>
          <w:sz w:val="24"/>
          <w:szCs w:val="24"/>
          <w:lang w:val="en-US"/>
        </w:rPr>
        <w:t>. Maishiy gaz ballonlaridan ogʻir qoldiqni boʻshatish, yigʻish va hisobini yuritish</w:t>
      </w:r>
    </w:p>
    <w:p w14:paraId="7BC73567" w14:textId="6E3BA423"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4</w:t>
      </w:r>
      <w:r w:rsidR="00753724" w:rsidRPr="00083745">
        <w:rPr>
          <w:rFonts w:ascii="Times New Roman" w:eastAsia="Calibri" w:hAnsi="Times New Roman" w:cs="Times New Roman"/>
          <w:noProof/>
          <w:sz w:val="24"/>
          <w:szCs w:val="24"/>
          <w:lang w:val="en-US"/>
        </w:rPr>
        <w:t>.</w:t>
      </w:r>
      <w:r w:rsidRPr="00083745">
        <w:rPr>
          <w:rFonts w:ascii="Times New Roman" w:eastAsia="Calibri" w:hAnsi="Times New Roman" w:cs="Times New Roman"/>
          <w:noProof/>
          <w:sz w:val="24"/>
          <w:szCs w:val="24"/>
          <w:lang w:val="en-US"/>
        </w:rPr>
        <w:t>3</w:t>
      </w:r>
      <w:r w:rsidR="00753724" w:rsidRPr="00083745">
        <w:rPr>
          <w:rFonts w:ascii="Times New Roman" w:eastAsia="Calibri" w:hAnsi="Times New Roman" w:cs="Times New Roman"/>
          <w:noProof/>
          <w:sz w:val="24"/>
          <w:szCs w:val="24"/>
          <w:lang w:val="en-US"/>
        </w:rPr>
        <w:t>. Qabul qilingan boʻsh maishiy gaz ballonlaridagi ogʻir qoldiqni nazorat tarozidatekshirish, mavjud boʻlganda ularni alohida sigʻimlarga boʻshatish va hisobini yuritish.</w:t>
      </w:r>
    </w:p>
    <w:p w14:paraId="2458AD8D" w14:textId="11E82A05"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4</w:t>
      </w:r>
      <w:r w:rsidR="00753724" w:rsidRPr="00083745">
        <w:rPr>
          <w:rFonts w:ascii="Times New Roman" w:eastAsia="Calibri" w:hAnsi="Times New Roman" w:cs="Times New Roman"/>
          <w:noProof/>
          <w:sz w:val="24"/>
          <w:szCs w:val="24"/>
          <w:lang w:val="en-US"/>
        </w:rPr>
        <w:t>.</w:t>
      </w:r>
      <w:r w:rsidRPr="00083745">
        <w:rPr>
          <w:rFonts w:ascii="Times New Roman" w:eastAsia="Calibri" w:hAnsi="Times New Roman" w:cs="Times New Roman"/>
          <w:noProof/>
          <w:sz w:val="24"/>
          <w:szCs w:val="24"/>
          <w:lang w:val="en-US"/>
        </w:rPr>
        <w:t>4</w:t>
      </w:r>
      <w:r w:rsidR="00753724" w:rsidRPr="00083745">
        <w:rPr>
          <w:rFonts w:ascii="Times New Roman" w:eastAsia="Calibri" w:hAnsi="Times New Roman" w:cs="Times New Roman"/>
          <w:noProof/>
          <w:sz w:val="24"/>
          <w:szCs w:val="24"/>
          <w:lang w:val="en-US"/>
        </w:rPr>
        <w:t>. Chilangar-taʼminotchi tomonidan maishiy gaz ballonlaridan boʻshatilayotgan ogʻirqoldiqni toʻliq boʻshatilishini nazorat qilish va uning hisobotini yuritish.</w:t>
      </w:r>
    </w:p>
    <w:p w14:paraId="7906BAE2" w14:textId="025657C4"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4.5</w:t>
      </w:r>
      <w:r w:rsidR="00753724" w:rsidRPr="00083745">
        <w:rPr>
          <w:rFonts w:ascii="Times New Roman" w:eastAsia="Calibri" w:hAnsi="Times New Roman" w:cs="Times New Roman"/>
          <w:noProof/>
          <w:sz w:val="24"/>
          <w:szCs w:val="24"/>
          <w:lang w:val="en-US"/>
        </w:rPr>
        <w:t>. Sigʻimlarda yigʻilgan ogʻir qoldiq miqdori toʻlishi, maishiy gaz ballonlaridan ogʻirqoldiqni sigʻimlarga boʻshatish xavfi tugʻilishidan avval “Buyurtmachi”ni olib chiqib ketishchorasini koʻrish boʻyicha xabardor qilish.</w:t>
      </w:r>
    </w:p>
    <w:p w14:paraId="123C66F1" w14:textId="2BD3451C"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4.6</w:t>
      </w:r>
      <w:r w:rsidR="00753724" w:rsidRPr="00083745">
        <w:rPr>
          <w:rFonts w:ascii="Times New Roman" w:eastAsia="Calibri" w:hAnsi="Times New Roman" w:cs="Times New Roman"/>
          <w:noProof/>
          <w:sz w:val="24"/>
          <w:szCs w:val="24"/>
          <w:lang w:val="en-US"/>
        </w:rPr>
        <w:t>. Bajaruvchi tomonidan sigʻimlarda yigʻilgan ogʻir qoldiqni “Buyurtmachi”topshirigʻiga asosan maxsus avtotransport vositalariga toʻldirish va yuk hujjatinirasmiylashtirilgandan soʻng yuklash.</w:t>
      </w:r>
    </w:p>
    <w:p w14:paraId="3245E253" w14:textId="7506A2F6"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4.7</w:t>
      </w:r>
      <w:r w:rsidR="00753724" w:rsidRPr="00083745">
        <w:rPr>
          <w:rFonts w:ascii="Times New Roman" w:eastAsia="Calibri" w:hAnsi="Times New Roman" w:cs="Times New Roman"/>
          <w:noProof/>
          <w:sz w:val="24"/>
          <w:szCs w:val="24"/>
          <w:lang w:val="en-US"/>
        </w:rPr>
        <w:t>. Maishiy gaz ballonlari taʼmirlash va sinovdan oʻtkazish</w:t>
      </w:r>
    </w:p>
    <w:p w14:paraId="3E085B86" w14:textId="0F110A76"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4.8</w:t>
      </w:r>
      <w:r w:rsidR="00753724" w:rsidRPr="00083745">
        <w:rPr>
          <w:rFonts w:ascii="Times New Roman" w:eastAsia="Calibri" w:hAnsi="Times New Roman" w:cs="Times New Roman"/>
          <w:noProof/>
          <w:sz w:val="24"/>
          <w:szCs w:val="24"/>
          <w:lang w:val="en-US"/>
        </w:rPr>
        <w:t>. Maishiy gaz ballonlarni taʼmirlash, sinovdan oʻtkazish, ventil almashtirishhamda belgilangan meʼyor boʻyicha buyoqlash.</w:t>
      </w:r>
    </w:p>
    <w:p w14:paraId="61AC078F" w14:textId="06E7F4A3"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4.9</w:t>
      </w:r>
      <w:r w:rsidR="00753724" w:rsidRPr="00083745">
        <w:rPr>
          <w:rFonts w:ascii="Times New Roman" w:eastAsia="Calibri" w:hAnsi="Times New Roman" w:cs="Times New Roman"/>
          <w:noProof/>
          <w:sz w:val="24"/>
          <w:szCs w:val="24"/>
          <w:lang w:val="en-US"/>
        </w:rPr>
        <w:t>. Maishiy gaz ballonlarni chilangar-taʼminotchiga “E-Gaz” dasturi orqalitopshirish.</w:t>
      </w:r>
    </w:p>
    <w:p w14:paraId="1FAAD7A9" w14:textId="5515BBFC"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4.10</w:t>
      </w:r>
      <w:r w:rsidR="00753724" w:rsidRPr="00083745">
        <w:rPr>
          <w:rFonts w:ascii="Times New Roman" w:eastAsia="Calibri" w:hAnsi="Times New Roman" w:cs="Times New Roman"/>
          <w:noProof/>
          <w:sz w:val="24"/>
          <w:szCs w:val="24"/>
          <w:lang w:val="en-US"/>
        </w:rPr>
        <w:t>. Chilangar – taʼminotchi tomonidan maishiy gaz ballonlar taʼmirlanmagan,sinovdan oʻtkazilmagan, ventil almashtirilmagan yoki gaz ballonlar belgilangan meʼyordoirasida boʻyoqlanmagan holatlar aniqlanganda, bajaruvchi tomonidan ularni qayta amalgaoshiradi va aybdor masʼul xodimlarga nisbatan chora koʻradi.</w:t>
      </w:r>
    </w:p>
    <w:p w14:paraId="782038A5" w14:textId="559FB36C"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4.11</w:t>
      </w:r>
      <w:r w:rsidR="00753724" w:rsidRPr="00083745">
        <w:rPr>
          <w:rFonts w:ascii="Times New Roman" w:eastAsia="Calibri" w:hAnsi="Times New Roman" w:cs="Times New Roman"/>
          <w:noProof/>
          <w:sz w:val="24"/>
          <w:szCs w:val="24"/>
          <w:lang w:val="en-US"/>
        </w:rPr>
        <w:t>. Xizmatlarni koʻrsatish jarayonida “Buyurtmachi” tomonidan tuzilgan shartnomashartlari va normativ-texnik talablar boʻyicha kamchiliklar aniqlanganda, bajaruvchiniogohlantirish va berilgan muddatda kamchiliklarni bartaraf etish.</w:t>
      </w:r>
    </w:p>
    <w:p w14:paraId="072A125F" w14:textId="01CC6116" w:rsidR="00753724" w:rsidRPr="00083745" w:rsidRDefault="00655F6D"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4.12</w:t>
      </w:r>
      <w:r w:rsidR="00753724" w:rsidRPr="00083745">
        <w:rPr>
          <w:rFonts w:ascii="Times New Roman" w:eastAsia="Calibri" w:hAnsi="Times New Roman" w:cs="Times New Roman"/>
          <w:noProof/>
          <w:sz w:val="24"/>
          <w:szCs w:val="24"/>
          <w:lang w:val="en-US"/>
        </w:rPr>
        <w:t>. Bajaruvchi tomonidan sutkaning istalgan vaqtida “Buyurtmachi” vakilini yetkazib berilgan suyultirilgan gaz saqlanadigan va gaz ballonlariga toʻldiriladigan hududgaasossiz ravishda, yaʼni hech qanday ichki aralashuv va tashqi toʻsiqlarsiz kiritmasligi“Ijaraga beruvchi va bajaruvchi” bilan tuzilgan shartnomani bir tomonlama bekor qilishgaasos hisoblanadi.</w:t>
      </w:r>
    </w:p>
    <w:p w14:paraId="740F86DF" w14:textId="61179BAF" w:rsidR="00753724" w:rsidRDefault="00753724" w:rsidP="00C638B5">
      <w:pPr>
        <w:spacing w:after="0"/>
        <w:jc w:val="both"/>
        <w:rPr>
          <w:rFonts w:ascii="Times New Roman" w:eastAsia="Calibri" w:hAnsi="Times New Roman" w:cs="Times New Roman"/>
          <w:noProof/>
          <w:sz w:val="24"/>
          <w:szCs w:val="24"/>
          <w:highlight w:val="yellow"/>
          <w:lang w:val="en-US"/>
        </w:rPr>
      </w:pPr>
    </w:p>
    <w:p w14:paraId="7BF85F4A" w14:textId="77777777" w:rsidR="00083745" w:rsidRDefault="00083745" w:rsidP="00C638B5">
      <w:pPr>
        <w:spacing w:after="0"/>
        <w:jc w:val="both"/>
        <w:rPr>
          <w:rFonts w:ascii="Times New Roman" w:eastAsia="Calibri" w:hAnsi="Times New Roman" w:cs="Times New Roman"/>
          <w:noProof/>
          <w:sz w:val="24"/>
          <w:szCs w:val="24"/>
          <w:highlight w:val="yellow"/>
          <w:lang w:val="en-US"/>
        </w:rPr>
      </w:pPr>
    </w:p>
    <w:p w14:paraId="1B37D18D" w14:textId="77777777" w:rsidR="00083745" w:rsidRDefault="00083745" w:rsidP="00C638B5">
      <w:pPr>
        <w:spacing w:after="0"/>
        <w:jc w:val="both"/>
        <w:rPr>
          <w:rFonts w:ascii="Times New Roman" w:eastAsia="Calibri" w:hAnsi="Times New Roman" w:cs="Times New Roman"/>
          <w:noProof/>
          <w:sz w:val="24"/>
          <w:szCs w:val="24"/>
          <w:highlight w:val="yellow"/>
          <w:lang w:val="en-US"/>
        </w:rPr>
      </w:pPr>
    </w:p>
    <w:p w14:paraId="02E98C17" w14:textId="7D7CEE7C" w:rsidR="00083745" w:rsidRPr="00083745" w:rsidRDefault="00083745"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lastRenderedPageBreak/>
        <w:t>5 Topshirish va qabul qilish qoidalariga qoʻyiladigan talablar.</w:t>
      </w:r>
    </w:p>
    <w:p w14:paraId="12B61A57" w14:textId="222B2173"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5.1. Topshirish va qabul qilish tartibi</w:t>
      </w:r>
    </w:p>
    <w:p w14:paraId="7F8F0447" w14:textId="59145077" w:rsidR="00753724" w:rsidRPr="00083745" w:rsidRDefault="00753724" w:rsidP="00C638B5">
      <w:pPr>
        <w:spacing w:after="0"/>
        <w:jc w:val="both"/>
        <w:rPr>
          <w:rFonts w:ascii="Times New Roman" w:eastAsia="Calibri" w:hAnsi="Times New Roman" w:cs="Times New Roman"/>
          <w:noProof/>
          <w:sz w:val="24"/>
          <w:szCs w:val="24"/>
          <w:lang w:val="en-US"/>
        </w:rPr>
      </w:pPr>
      <w:r w:rsidRPr="00083745">
        <w:rPr>
          <w:rFonts w:ascii="Times New Roman" w:eastAsia="Calibri" w:hAnsi="Times New Roman" w:cs="Times New Roman"/>
          <w:noProof/>
          <w:sz w:val="24"/>
          <w:szCs w:val="24"/>
          <w:lang w:val="en-US"/>
        </w:rPr>
        <w:t>Tuman/shahar gaz taʼminoti boʻlimlaridan oy davomida taʼmirlangan hamda sinovdanoʻtkazilgan maishiy gaz ballonlar soni, sinovdan oʻtkazish, boʻyoqlash, yaroqsiz holga kelganiboʻyicha hamda topshirilgan ogʻir qoldiq hajmlari boʻyicha rasmiylashtirilgan birlamchihujjatlarni Ye-Gaz dasturi orqali “Hududgaz” GTFlarga topshirish.</w:t>
      </w:r>
    </w:p>
    <w:p w14:paraId="2CA41F0A"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 xml:space="preserve">Yuk qabul qilish va yetkazib berish manzili: </w:t>
      </w:r>
      <w:r w:rsidRPr="00753724">
        <w:rPr>
          <w:rFonts w:ascii="Times New Roman" w:eastAsia="Calibri" w:hAnsi="Times New Roman" w:cs="Times New Roman"/>
          <w:i/>
          <w:iCs/>
          <w:noProof/>
          <w:sz w:val="24"/>
          <w:szCs w:val="24"/>
          <w:lang w:val="en-US"/>
        </w:rPr>
        <w:t xml:space="preserve">___________ </w:t>
      </w:r>
      <w:r w:rsidRPr="00753724">
        <w:rPr>
          <w:rFonts w:ascii="Times New Roman" w:eastAsia="Calibri" w:hAnsi="Times New Roman" w:cs="Times New Roman"/>
          <w:noProof/>
          <w:sz w:val="24"/>
          <w:szCs w:val="24"/>
          <w:lang w:val="en-US"/>
        </w:rPr>
        <w:t xml:space="preserve">viloyati, </w:t>
      </w:r>
      <w:r w:rsidRPr="00753724">
        <w:rPr>
          <w:rFonts w:ascii="Times New Roman" w:eastAsia="Calibri" w:hAnsi="Times New Roman" w:cs="Times New Roman"/>
          <w:i/>
          <w:iCs/>
          <w:noProof/>
          <w:sz w:val="24"/>
          <w:szCs w:val="24"/>
          <w:lang w:val="en-US"/>
        </w:rPr>
        <w:t xml:space="preserve">_______ </w:t>
      </w:r>
      <w:r w:rsidRPr="00753724">
        <w:rPr>
          <w:rFonts w:ascii="Times New Roman" w:eastAsia="Calibri" w:hAnsi="Times New Roman" w:cs="Times New Roman"/>
          <w:noProof/>
          <w:sz w:val="24"/>
          <w:szCs w:val="24"/>
          <w:lang w:val="en-US"/>
        </w:rPr>
        <w:t xml:space="preserve">shahri </w:t>
      </w:r>
      <w:r w:rsidRPr="00753724">
        <w:rPr>
          <w:rFonts w:ascii="Times New Roman" w:eastAsia="Calibri" w:hAnsi="Times New Roman" w:cs="Times New Roman"/>
          <w:i/>
          <w:iCs/>
          <w:noProof/>
          <w:sz w:val="24"/>
          <w:szCs w:val="24"/>
          <w:lang w:val="en-US"/>
        </w:rPr>
        <w:t xml:space="preserve">_________ </w:t>
      </w:r>
      <w:r w:rsidRPr="00753724">
        <w:rPr>
          <w:rFonts w:ascii="Times New Roman" w:eastAsia="Calibri" w:hAnsi="Times New Roman" w:cs="Times New Roman"/>
          <w:noProof/>
          <w:sz w:val="24"/>
          <w:szCs w:val="24"/>
          <w:lang w:val="en-US"/>
        </w:rPr>
        <w:t xml:space="preserve">koʻchasi </w:t>
      </w:r>
      <w:r w:rsidRPr="00753724">
        <w:rPr>
          <w:rFonts w:ascii="Times New Roman" w:eastAsia="Calibri" w:hAnsi="Times New Roman" w:cs="Times New Roman"/>
          <w:i/>
          <w:iCs/>
          <w:noProof/>
          <w:sz w:val="24"/>
          <w:szCs w:val="24"/>
          <w:lang w:val="en-US"/>
        </w:rPr>
        <w:t>____</w:t>
      </w:r>
      <w:r w:rsidRPr="00753724">
        <w:rPr>
          <w:rFonts w:ascii="Times New Roman" w:eastAsia="Calibri" w:hAnsi="Times New Roman" w:cs="Times New Roman"/>
          <w:noProof/>
          <w:sz w:val="24"/>
          <w:szCs w:val="24"/>
          <w:lang w:val="en-US"/>
        </w:rPr>
        <w:t xml:space="preserve">-uy “Hududgaz </w:t>
      </w:r>
      <w:r w:rsidRPr="00753724">
        <w:rPr>
          <w:rFonts w:ascii="Times New Roman" w:eastAsia="Calibri" w:hAnsi="Times New Roman" w:cs="Times New Roman"/>
          <w:i/>
          <w:iCs/>
          <w:noProof/>
          <w:sz w:val="24"/>
          <w:szCs w:val="24"/>
          <w:lang w:val="en-US"/>
        </w:rPr>
        <w:t>______</w:t>
      </w:r>
      <w:r w:rsidRPr="00753724">
        <w:rPr>
          <w:rFonts w:ascii="Times New Roman" w:eastAsia="Calibri" w:hAnsi="Times New Roman" w:cs="Times New Roman"/>
          <w:noProof/>
          <w:sz w:val="24"/>
          <w:szCs w:val="24"/>
          <w:lang w:val="en-US"/>
        </w:rPr>
        <w:t>” GTF. Xizmat koʻrsatish muddati - 1 yil.</w:t>
      </w:r>
    </w:p>
    <w:p w14:paraId="2F47973A" w14:textId="51B5F059"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Saqlashga qoʻyiladigan talablar</w:t>
      </w:r>
    </w:p>
    <w:p w14:paraId="34B66201" w14:textId="77777777" w:rsidR="009837AD"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"Bajaruvchi" maishiy gaz ballonlardagi ogʻir qoldiqni toʻkib olish, miqdor jihatidansaqlash hamda gaz ballonlarni taʼmirlash, sinovdan oʻtkazish va boʻyoqlash uchun javobgar.</w:t>
      </w:r>
    </w:p>
    <w:p w14:paraId="4799C888" w14:textId="53DA7D4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Kafolat doirasi va/yoki muddatiga qoʻyiladigan talablar</w:t>
      </w:r>
    </w:p>
    <w:p w14:paraId="71AEE3C4" w14:textId="77777777" w:rsidR="00753724" w:rsidRPr="00753724" w:rsidRDefault="00753724" w:rsidP="00C638B5">
      <w:pPr>
        <w:spacing w:after="0"/>
        <w:jc w:val="both"/>
        <w:rPr>
          <w:rFonts w:ascii="Times New Roman" w:eastAsia="Calibri" w:hAnsi="Times New Roman" w:cs="Times New Roman"/>
          <w:noProof/>
          <w:sz w:val="24"/>
          <w:szCs w:val="24"/>
          <w:highlight w:val="yellow"/>
          <w:lang w:val="en-US"/>
        </w:rPr>
      </w:pPr>
      <w:r w:rsidRPr="00753724">
        <w:rPr>
          <w:rFonts w:ascii="Times New Roman" w:eastAsia="Calibri" w:hAnsi="Times New Roman" w:cs="Times New Roman"/>
          <w:noProof/>
          <w:sz w:val="24"/>
          <w:szCs w:val="24"/>
          <w:lang w:val="en-US"/>
        </w:rPr>
        <w:t>Maishiy gaz ballonlarni taʼmirlash hamda sinovdan oʻtkazish ishlarini oʻrnatilgantartibda bajarish. Xizmat koʻrsatish davrida “Bajaruvchi”ning aybi bilan maishiy gazballonlar bilan bogʻliq baxtsiz xodisa roʻy bergan hollarda “Bajaruvchi” keltirilgan zararnibelgilangan muddatda oʻz mablagʻlari hisobidan qoplaydi.</w:t>
      </w:r>
    </w:p>
    <w:p w14:paraId="59967B9B" w14:textId="77777777" w:rsidR="00753724" w:rsidRPr="00753724" w:rsidRDefault="00753724" w:rsidP="00C638B5">
      <w:pPr>
        <w:spacing w:after="0"/>
        <w:jc w:val="both"/>
        <w:rPr>
          <w:rFonts w:ascii="Times New Roman" w:eastAsia="Calibri" w:hAnsi="Times New Roman" w:cs="Times New Roman"/>
          <w:noProof/>
          <w:sz w:val="24"/>
          <w:szCs w:val="24"/>
          <w:highlight w:val="yellow"/>
          <w:lang w:val="en-US"/>
        </w:rPr>
      </w:pPr>
    </w:p>
    <w:p w14:paraId="7D10CA60" w14:textId="77777777" w:rsidR="00753724" w:rsidRPr="00753724" w:rsidRDefault="00753724" w:rsidP="00C638B5">
      <w:pPr>
        <w:spacing w:after="0"/>
        <w:jc w:val="both"/>
        <w:rPr>
          <w:rFonts w:ascii="Times New Roman" w:eastAsia="Calibri" w:hAnsi="Times New Roman" w:cs="Times New Roman"/>
          <w:b/>
          <w:noProof/>
          <w:sz w:val="24"/>
          <w:szCs w:val="24"/>
          <w:lang w:val="en-US"/>
        </w:rPr>
      </w:pPr>
      <w:r w:rsidRPr="00406535">
        <w:rPr>
          <w:rFonts w:ascii="Times New Roman" w:eastAsia="Calibri" w:hAnsi="Times New Roman" w:cs="Times New Roman"/>
          <w:b/>
          <w:noProof/>
          <w:sz w:val="24"/>
          <w:szCs w:val="24"/>
          <w:lang w:val="en-US"/>
        </w:rPr>
        <w:t>5. Maxfiylik</w:t>
      </w:r>
    </w:p>
    <w:p w14:paraId="0830BDF6"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5.1. Tomonlar ushbu Shartnomaning mavjudligi va mazmunini, shuningdek ushbu Shartnoma bilan bogʼliq ravishda tomonlarning har biri tomonidan taqdim etilgan har qanday maʼlumot va maʼlumotlarni sir saqlashni oʼz zimmalariga oladilar.</w:t>
      </w:r>
    </w:p>
    <w:p w14:paraId="50F44E39"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5.2. Tomonlar ushbu Shartnoma tomonlaridan birining oldindan yozma roziligisiz uchinchi tomonga faktlarni yoki maʼlumotlarni umuman yoki qisman oshkor qilmaslik yoki bermaslik majburiyatini oladilar.</w:t>
      </w:r>
    </w:p>
    <w:p w14:paraId="4769C1F7"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5.3. Ushbu shart cheklanmagan shaxslar doirasidagi maʼlumotlarga taalluqli emas, faqat Oʼzbekiston Respublikasi qonunlarida nazarda tutilgan hollar bundan mustasno.</w:t>
      </w:r>
    </w:p>
    <w:p w14:paraId="3F42F1BA" w14:textId="77777777" w:rsidR="00753724" w:rsidRPr="00753724" w:rsidRDefault="00753724" w:rsidP="00C638B5">
      <w:pPr>
        <w:spacing w:after="0"/>
        <w:jc w:val="both"/>
        <w:rPr>
          <w:rFonts w:ascii="Times New Roman" w:eastAsia="Calibri" w:hAnsi="Times New Roman" w:cs="Times New Roman"/>
          <w:b/>
          <w:noProof/>
          <w:sz w:val="24"/>
          <w:szCs w:val="24"/>
          <w:lang w:val="en-US"/>
        </w:rPr>
      </w:pPr>
    </w:p>
    <w:p w14:paraId="064053FA" w14:textId="77777777" w:rsidR="00753724" w:rsidRPr="00753724" w:rsidRDefault="00753724" w:rsidP="00C638B5">
      <w:pPr>
        <w:spacing w:after="0"/>
        <w:jc w:val="both"/>
        <w:rPr>
          <w:rFonts w:ascii="Times New Roman" w:eastAsia="Calibri" w:hAnsi="Times New Roman" w:cs="Times New Roman"/>
          <w:b/>
          <w:noProof/>
          <w:sz w:val="24"/>
          <w:szCs w:val="24"/>
          <w:lang w:val="en-US"/>
        </w:rPr>
      </w:pPr>
      <w:r w:rsidRPr="00753724">
        <w:rPr>
          <w:rFonts w:ascii="Times New Roman" w:eastAsia="Calibri" w:hAnsi="Times New Roman" w:cs="Times New Roman"/>
          <w:b/>
          <w:noProof/>
          <w:sz w:val="24"/>
          <w:szCs w:val="24"/>
          <w:lang w:val="en-US"/>
        </w:rPr>
        <w:t>6. Favqulodda vaziyat</w:t>
      </w:r>
    </w:p>
    <w:p w14:paraId="6CE24468"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6.1. Tomonlar ushbu Shartnoma boʼyicha majburiyatlarni qisman yoki toʼliq bajarmaslik uchun javobgarlikdan ozod qilinadi, agar bu muvaffaqiyatsizlik favqulodda vaziyatlar (yongʼin, toshqin, zilzila, tabiiy majburiyatni toʼliq yoki qisman bajarmagan tomon oldindan koʼrishi yoki oqilona choralar (fors-major) bilan toʼsqinlik qila olmasligi mumkin boʼlgan falokatlar va boshqalar).</w:t>
      </w:r>
    </w:p>
    <w:p w14:paraId="3F673887"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6.2. Favqulodda vaziyatlar yuzaga kelgan taqdirda, majburiyatlarni bajarish muddati bunday holatlar va ularning oqibatlari amal qiladigan vaqtga mutanosib ravishda keyinga qoldiriladi.</w:t>
      </w:r>
    </w:p>
    <w:p w14:paraId="75F05880"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6.3. Tomonlar zudlik bilan bir-birlarini fors-major holatlarining boshlanishi va tugashi toʼgʼrisida yozma ravishda xabardor qilishlari shart.</w:t>
      </w:r>
    </w:p>
    <w:p w14:paraId="20800EF4"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6.4. Favqulodda vaziyatlarni nazarda tutgan tomon boshqa tomonni vakolatli davlat organidan ushbu holatlarni tasdiqlovchi hujjatni taqdim etishga majburdir.</w:t>
      </w:r>
    </w:p>
    <w:p w14:paraId="6BCA6235" w14:textId="77777777" w:rsidR="00753724" w:rsidRPr="00753724" w:rsidRDefault="00753724" w:rsidP="00C638B5">
      <w:pPr>
        <w:spacing w:after="0"/>
        <w:jc w:val="both"/>
        <w:rPr>
          <w:rFonts w:ascii="Times New Roman" w:eastAsia="Calibri" w:hAnsi="Times New Roman" w:cs="Times New Roman"/>
          <w:b/>
          <w:noProof/>
          <w:sz w:val="24"/>
          <w:szCs w:val="24"/>
          <w:lang w:val="en-US"/>
        </w:rPr>
      </w:pPr>
    </w:p>
    <w:p w14:paraId="4E26749A" w14:textId="77777777" w:rsidR="00753724" w:rsidRPr="00753724" w:rsidRDefault="00753724" w:rsidP="00C638B5">
      <w:pPr>
        <w:spacing w:after="0"/>
        <w:jc w:val="both"/>
        <w:rPr>
          <w:rFonts w:ascii="Times New Roman" w:eastAsia="Calibri" w:hAnsi="Times New Roman" w:cs="Times New Roman"/>
          <w:b/>
          <w:noProof/>
          <w:sz w:val="24"/>
          <w:szCs w:val="24"/>
          <w:lang w:val="en-US"/>
        </w:rPr>
      </w:pPr>
      <w:r w:rsidRPr="00753724">
        <w:rPr>
          <w:rFonts w:ascii="Times New Roman" w:eastAsia="Calibri" w:hAnsi="Times New Roman" w:cs="Times New Roman"/>
          <w:b/>
          <w:noProof/>
          <w:sz w:val="24"/>
          <w:szCs w:val="24"/>
          <w:lang w:val="en-US"/>
        </w:rPr>
        <w:t>7. Tomonlarning javobgarliklari</w:t>
      </w:r>
    </w:p>
    <w:p w14:paraId="345420C5" w14:textId="53E5AF46"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7.1.-bandda koʼrsatilgan xizmatlarni taqdim etish muddatini buzganligi uchun, ushbu Shartnomaning Ijrochisi buyurtmachiga har bir kechiktirilgan kun uchun majburiyatlarning bajarilmagan qismi summasining 0,5 foizi miqdorida jarima toʼlaydi, ammo jarimaning umumiy summasi shartnoma narxining 50 foizidan oshmasligi kerak.</w:t>
      </w:r>
    </w:p>
    <w:p w14:paraId="1A7A03D4"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7.2. Amalga oshirilgan xizmatlar uchun toʼlovni oʼz vaqtida toʼlamagan taqdirda, Buyurtmachi Ijrochiga har bir kechiktirilgan kun uchun muddati oʼtgan toʼlov summasining 0,2 foizi miqdorida jarima toʼlaydi, lekin muddati oʼtgan toʼlov miqdorining 20 foizidan oshmasligi kerak.</w:t>
      </w:r>
    </w:p>
    <w:p w14:paraId="55F1A2D2"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lastRenderedPageBreak/>
        <w:t>7.3. Jarimalarni toʼlash, tomonlarni shartnoma majburiyatlarini bajarishdan ozod qilmaydi.</w:t>
      </w:r>
    </w:p>
    <w:p w14:paraId="32004515"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7.4. Tomonlarning ushbu Shartnomada nazarda tutilmagan javobgarlik choralari Fuqarolik Kodeksi va "Xoʼjalik yurituvchi subʼektlar faoliyatining shartnomaviy-huquqiy asoslari toʼgʼrisida" gi Oʼzbekiston Respublikasi Qonuniga muvofiq qoʼllaniladi.</w:t>
      </w:r>
    </w:p>
    <w:p w14:paraId="4F66F498" w14:textId="77777777" w:rsidR="00753724" w:rsidRPr="00753724" w:rsidRDefault="00753724" w:rsidP="00C638B5">
      <w:pPr>
        <w:spacing w:after="0"/>
        <w:jc w:val="both"/>
        <w:rPr>
          <w:rFonts w:ascii="Times New Roman" w:eastAsia="Calibri" w:hAnsi="Times New Roman" w:cs="Times New Roman"/>
          <w:b/>
          <w:noProof/>
          <w:sz w:val="24"/>
          <w:szCs w:val="24"/>
          <w:lang w:val="en-US"/>
        </w:rPr>
      </w:pPr>
    </w:p>
    <w:p w14:paraId="3BC24D60" w14:textId="77777777" w:rsidR="00753724" w:rsidRPr="00753724" w:rsidRDefault="00753724" w:rsidP="00C638B5">
      <w:pPr>
        <w:spacing w:after="0"/>
        <w:jc w:val="both"/>
        <w:rPr>
          <w:rFonts w:ascii="Times New Roman" w:eastAsia="Calibri" w:hAnsi="Times New Roman" w:cs="Times New Roman"/>
          <w:b/>
          <w:noProof/>
          <w:sz w:val="24"/>
          <w:szCs w:val="24"/>
          <w:lang w:val="en-US"/>
        </w:rPr>
      </w:pPr>
      <w:r w:rsidRPr="00753724">
        <w:rPr>
          <w:rFonts w:ascii="Times New Roman" w:eastAsia="Calibri" w:hAnsi="Times New Roman" w:cs="Times New Roman"/>
          <w:b/>
          <w:noProof/>
          <w:sz w:val="24"/>
          <w:szCs w:val="24"/>
          <w:lang w:val="en-US"/>
        </w:rPr>
        <w:t>8. Shartnomani bekor qilish muddati va tartibi</w:t>
      </w:r>
    </w:p>
    <w:p w14:paraId="281F33C5"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8.1. Ushbu Shartnoma tomonlar imzolagan paytdan boshlab kuchga kiradi va tomonlar oʼz majburiyatlarini toʼliq bajarmaguncha amal qiladi.</w:t>
      </w:r>
    </w:p>
    <w:p w14:paraId="5011C284"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8.2. Buyurtmachi quyidagi shartlarni bajarmagan taqdirda, Ijrochi avans toʼlovlarini qaytarish bilan shartnomani bekor qilishni talab qilishga haqlidir:</w:t>
      </w:r>
    </w:p>
    <w:p w14:paraId="54601366"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 xizmatni koʼrsatish uchun zarur boʼlgan toʼliq va ishonchli hujjatlarni taqdim qilmaslik;</w:t>
      </w:r>
    </w:p>
    <w:p w14:paraId="04D51AE8"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 agar Buyurtmachi xizmat koʼrsatishni Ijrochiga bogʼliq boʼlmagan sabablarga koʼra bir oydan ortiq muddatga toʼxtatib qoʼysa.</w:t>
      </w:r>
    </w:p>
    <w:p w14:paraId="7E75EA81"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8.3. Buyurtmachi quyidagi hollarda Shartnomani bekor qilishni talab qilishga haqlidir:</w:t>
      </w:r>
    </w:p>
    <w:p w14:paraId="0CB247DC"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 Ijrochi tomonidan xizmat koʼrsatishni boshlashni 15 ish kunidan ortiq muddatga Buyurtmachiga bogʼliq boʼlmagan sabablarga koʼra kechiktirish;</w:t>
      </w:r>
    </w:p>
    <w:p w14:paraId="2E7B731A"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 Ijrochining aybi bilan xizmatlarni yakunlash muddatini ushbu Shartnomada belgilangan muddatga bir oydan koʼproq oshirish.</w:t>
      </w:r>
    </w:p>
    <w:p w14:paraId="50FB7E6B"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8.4. Taraflardan biri tomonidan, ushbu shartnoma shartlarini bajarilishi bilan bogʼliq xarakatlarning bajarish evaziga korruptsiyaviy xarakatlarning (pul yoki qimmatbaxo buyumlarni talab qilishi va x.k) oʼz tasdigʼini topgan taqdirda shartnomaning bekor qilinishi mumkin.</w:t>
      </w:r>
    </w:p>
    <w:p w14:paraId="5B2D9DC5"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8.5. Ushbu Shartnomani bekor qilishni boshlagan tomon boshqa tomonni 2 kun ichida yozma ravishda xabardor qilishi shart.</w:t>
      </w:r>
    </w:p>
    <w:p w14:paraId="000A72AD" w14:textId="77777777" w:rsidR="00753724" w:rsidRPr="00753724" w:rsidRDefault="00753724" w:rsidP="00C638B5">
      <w:pPr>
        <w:spacing w:after="0"/>
        <w:jc w:val="both"/>
        <w:rPr>
          <w:rFonts w:ascii="Times New Roman" w:eastAsia="Calibri" w:hAnsi="Times New Roman" w:cs="Times New Roman"/>
          <w:b/>
          <w:noProof/>
          <w:sz w:val="24"/>
          <w:szCs w:val="24"/>
          <w:lang w:val="en-US"/>
        </w:rPr>
      </w:pPr>
    </w:p>
    <w:p w14:paraId="2BDDFDBD" w14:textId="77777777" w:rsidR="00753724" w:rsidRPr="00753724" w:rsidRDefault="00753724" w:rsidP="00C638B5">
      <w:pPr>
        <w:spacing w:after="0"/>
        <w:jc w:val="both"/>
        <w:rPr>
          <w:rFonts w:ascii="Times New Roman" w:eastAsia="Calibri" w:hAnsi="Times New Roman" w:cs="Times New Roman"/>
          <w:b/>
          <w:noProof/>
          <w:sz w:val="24"/>
          <w:szCs w:val="24"/>
          <w:lang w:val="en-US"/>
        </w:rPr>
      </w:pPr>
      <w:r w:rsidRPr="00753724">
        <w:rPr>
          <w:rFonts w:ascii="Times New Roman" w:eastAsia="Calibri" w:hAnsi="Times New Roman" w:cs="Times New Roman"/>
          <w:b/>
          <w:noProof/>
          <w:sz w:val="24"/>
          <w:szCs w:val="24"/>
          <w:lang w:val="en-US"/>
        </w:rPr>
        <w:t>9. Koruptsiyaga qarshi qoshimcha shartlar</w:t>
      </w:r>
    </w:p>
    <w:p w14:paraId="7E5BF98D"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9.1. Taraflar shartnoma tuzishda, shartnomaning amal qilish muddatida va ushbu muddat tugaganidan soʻng, shartnoma bilan bogʻliq korruptsiyaviy harakatlarni sodir qilmaslikka kelishib oladilar.</w:t>
      </w:r>
    </w:p>
    <w:p w14:paraId="29817F0D"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9.2.</w:t>
      </w:r>
      <w:r w:rsidRPr="00753724">
        <w:rPr>
          <w:rFonts w:ascii="Times New Roman" w:eastAsia="Calibri" w:hAnsi="Times New Roman" w:cs="Times New Roman"/>
          <w:bCs/>
          <w:noProof/>
          <w:sz w:val="24"/>
          <w:szCs w:val="24"/>
          <w:lang w:val="en-US"/>
        </w:rPr>
        <w:tab/>
        <w:t>Taraflar shartnomadagi korruptsiyaga qarshi qoʻshimcha shartlarda belgilangan korruptsiyaning oldini olish choralarini tan oladi va ularga rioya etilishi boʻyicha hamkorlikni taʻminlaydilar.</w:t>
      </w:r>
    </w:p>
    <w:p w14:paraId="67F3CDB1"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9.3.</w:t>
      </w:r>
      <w:r w:rsidRPr="00753724">
        <w:rPr>
          <w:rFonts w:ascii="Times New Roman" w:eastAsia="Calibri" w:hAnsi="Times New Roman" w:cs="Times New Roman"/>
          <w:bCs/>
          <w:noProof/>
          <w:sz w:val="24"/>
          <w:szCs w:val="24"/>
          <w:lang w:val="en-US"/>
        </w:rPr>
        <w:tab/>
        <w:t>Har bir taraf shartnoma tuzilgan paytda bevosita oʻzi yoki uning ijroiya organlari, mansabdor shaxslari va xodimlari tomonidan shartnoma bilan bogʻliq munosabalar yuzasidan qonunga xilof ravishda pul, moddiy qiymatliklar berilmaganligini, shartnoma tuzilishi evaziga norasmiy pul yoki boshqa moddiy qiymatliklar olinishiga yoʻl qoʻyilmaganligini, taklif etilmaganligini, ularni berishga vaʻda qilinmaganligini, shuningdek moddiy yoki har qanday turdagi imtiyoz, ustunliklar olinmaganligini (kelajakda bu turdagi harakatlarni amalga oshirishi mumkinligi haqida taassurot qoldirilmaganligini) kafolatlaydi.</w:t>
      </w:r>
    </w:p>
    <w:p w14:paraId="0F26F371"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Taraflar, ular tomonidan shartnoma doirasida jalb qilingan shaxslarning (yordamchi pudratchi tashkilotlar, agentlar va taraflar nazorati ostidagi boshqa shaxslarning) yuqoridagi harakatlarni sodir etmasligi yuzasidan oqilona choralar koʻradi.</w:t>
      </w:r>
    </w:p>
    <w:p w14:paraId="6455FE5B"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9.4.</w:t>
      </w:r>
      <w:r w:rsidRPr="00753724">
        <w:rPr>
          <w:rFonts w:ascii="Times New Roman" w:eastAsia="Calibri" w:hAnsi="Times New Roman" w:cs="Times New Roman"/>
          <w:bCs/>
          <w:noProof/>
          <w:sz w:val="24"/>
          <w:szCs w:val="24"/>
          <w:lang w:val="en-US"/>
        </w:rPr>
        <w:tab/>
        <w:t>Taraflar davlat xizmatchilari, siyosiy partiyalar, shuningdek oʻzining ijroiya organlari, mansabdor shaxslari va xodimlari tomonidan har qanday vaqt va shaklda quyidagi harakatlarni bevosita yoki bilvosita (shu jumladan, uchinchi shaxslar orqali) sodir etilishiga yoʻl qoʻymaydi:</w:t>
      </w:r>
    </w:p>
    <w:p w14:paraId="520BCDC3" w14:textId="6335CD55"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a)</w:t>
      </w:r>
      <w:r w:rsidR="009837AD">
        <w:rPr>
          <w:rFonts w:ascii="Times New Roman" w:eastAsia="Calibri" w:hAnsi="Times New Roman" w:cs="Times New Roman"/>
          <w:bCs/>
          <w:noProof/>
          <w:sz w:val="24"/>
          <w:szCs w:val="24"/>
          <w:lang w:val="en-US"/>
        </w:rPr>
        <w:t xml:space="preserve"> </w:t>
      </w:r>
      <w:r w:rsidRPr="00753724">
        <w:rPr>
          <w:rFonts w:ascii="Times New Roman" w:eastAsia="Calibri" w:hAnsi="Times New Roman" w:cs="Times New Roman"/>
          <w:bCs/>
          <w:noProof/>
          <w:sz w:val="24"/>
          <w:szCs w:val="24"/>
          <w:lang w:val="en-US"/>
        </w:rPr>
        <w:t>nazorat qiluvchi organlardan litsenziya va ruxsatnomalar olish, soliq solish, bojxona rasmiylashtiruvini amalga oshirish, sudda ish koʻrilishi, qonunchilik jarayoni va boshqa sohalarda qonunga xilof ravishda tijorat yoki boshqa tusdagi ustunlikka ega boʻlish yoki saqlab qolish maqsadida yuqoridagi shaxslar foydasiga yoki ular tomonidan moddiy yoki nomoddiy naf olishning taklif etilishi, vaʻda qilinishi, berilishiga;</w:t>
      </w:r>
    </w:p>
    <w:p w14:paraId="29E1907A"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lastRenderedPageBreak/>
        <w:t>b)</w:t>
      </w:r>
      <w:r w:rsidRPr="00753724">
        <w:rPr>
          <w:rFonts w:ascii="Times New Roman" w:eastAsia="Calibri" w:hAnsi="Times New Roman" w:cs="Times New Roman"/>
          <w:bCs/>
          <w:noProof/>
          <w:sz w:val="24"/>
          <w:szCs w:val="24"/>
          <w:lang w:val="en-US"/>
        </w:rPr>
        <w:tab/>
        <w:t>konunga xilof ravishda olingan daromadlarning legallashtirilishiga, shuningdek, agar mulk jinoiy faoliyatdan olingan daromad ekanligi taraflarga maʻlum boʻlsa, uni oʻtkazish, mulkka aylantirish yohud almashtirish yoʻli bilan uning kelib chiqishiga qonuniy tus berish, bunday pul mablagʻlari yoki boshqa mol- mulkning asl xususiyatini, manbaini, turgan joyini, tasarruf etish, koʻchirish usulini, pul mablagʻlariga yoki boshqa mol-mulkka boʻlgan haqiqiy egalik huquqlarini yoki uning kimga qarashliligini yashirishga;</w:t>
      </w:r>
    </w:p>
    <w:p w14:paraId="4D705B9B"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v)</w:t>
      </w:r>
      <w:r w:rsidRPr="00753724">
        <w:rPr>
          <w:rFonts w:ascii="Times New Roman" w:eastAsia="Calibri" w:hAnsi="Times New Roman" w:cs="Times New Roman"/>
          <w:bCs/>
          <w:noProof/>
          <w:sz w:val="24"/>
          <w:szCs w:val="24"/>
          <w:lang w:val="en-US"/>
        </w:rPr>
        <w:tab/>
        <w:t>korruptsiyaga oid huquqbuzarlik sodir qilish uchun taʻmagirlik qilish, undash, tazyiq oʻtkazish yoki taxdid qilish. Ushbu holat boʻyicha bir taraf ikkinchi tarafni hamda vakolatli davlat organlarini darhol xabardor qilishi shart.</w:t>
      </w:r>
    </w:p>
    <w:p w14:paraId="6A77277E"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9.5.</w:t>
      </w:r>
      <w:r w:rsidRPr="00753724">
        <w:rPr>
          <w:rFonts w:ascii="Times New Roman" w:eastAsia="Calibri" w:hAnsi="Times New Roman" w:cs="Times New Roman"/>
          <w:bCs/>
          <w:noProof/>
          <w:sz w:val="24"/>
          <w:szCs w:val="24"/>
          <w:lang w:val="en-US"/>
        </w:rPr>
        <w:tab/>
        <w:t>Taraflar tovarlar, xizmat va ishlarni realizatsiya qilish va oʻtkazishda, bitimlar tuzish boʻyicha muzokaralar olib borishda, litsenziya, ruxsatnomalar va boshqa ruxsat etish xususiyatiga eta boʻlgan hujjatlarni olishda yoki ularning manfaatlarini koʻzlab boshqa harakatlarni amalga oshiruvchi taraflarning nazorati ostida boʻlgan va ular nomidan harakat qiladigan shaxslarga (shu jumladan, yordamchi pudratchilar, agentlar, savdo vakillari, distribyuterlar, huquqshunoslar, hisobchilar, ular nomidan harakat qiluvchi boshqa vakillarga) nisbatan quyidagi harakatlarni amalga oshirishi shart:</w:t>
      </w:r>
    </w:p>
    <w:p w14:paraId="7832F2F9"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w:t>
      </w:r>
      <w:r w:rsidRPr="00753724">
        <w:rPr>
          <w:rFonts w:ascii="Times New Roman" w:eastAsia="Calibri" w:hAnsi="Times New Roman" w:cs="Times New Roman"/>
          <w:bCs/>
          <w:noProof/>
          <w:sz w:val="24"/>
          <w:szCs w:val="24"/>
          <w:lang w:val="en-US"/>
        </w:rPr>
        <w:tab/>
        <w:t>korruptsiyaviy harakatlarga yoʻl qoʻyib boʻlmasligi va korruptsiyaviy harakatlarga nisbatan murosasiz munosabatda boʻlishi shartligi haqida koʻrsatmalar va tushuntirishlar berish;</w:t>
      </w:r>
    </w:p>
    <w:p w14:paraId="55A0315E"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w:t>
      </w:r>
      <w:r w:rsidRPr="00753724">
        <w:rPr>
          <w:rFonts w:ascii="Times New Roman" w:eastAsia="Calibri" w:hAnsi="Times New Roman" w:cs="Times New Roman"/>
          <w:bCs/>
          <w:noProof/>
          <w:sz w:val="24"/>
          <w:szCs w:val="24"/>
          <w:lang w:val="en-US"/>
        </w:rPr>
        <w:tab/>
        <w:t>ulardan korruptsiyaviy harakatlarni amalga oshirish uchun vositachi sifatida foydalanmaslik;</w:t>
      </w:r>
    </w:p>
    <w:p w14:paraId="7D92C72D"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-ularni faqat tarafning oddiy kundalik faoliyati jarayonidagi ishlab chiqarish zarurati doirasidan kelib chiqib ishga jalb qilish;</w:t>
      </w:r>
    </w:p>
    <w:p w14:paraId="02EFF5FF"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w:t>
      </w:r>
      <w:r w:rsidRPr="00753724">
        <w:rPr>
          <w:rFonts w:ascii="Times New Roman" w:eastAsia="Calibri" w:hAnsi="Times New Roman" w:cs="Times New Roman"/>
          <w:bCs/>
          <w:noProof/>
          <w:sz w:val="24"/>
          <w:szCs w:val="24"/>
          <w:lang w:val="en-US"/>
        </w:rPr>
        <w:tab/>
        <w:t>ularga qonunchilik doirasida amalga oshirgan xizmatlari uchun belgilangan haq miqdoridan asossiz ravishda ortiqcha toʻlovlarni amalga oshirmaslik.</w:t>
      </w:r>
    </w:p>
    <w:p w14:paraId="4ABCF9CC"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9.6.</w:t>
      </w:r>
      <w:r w:rsidRPr="00753724">
        <w:rPr>
          <w:rFonts w:ascii="Times New Roman" w:eastAsia="Calibri" w:hAnsi="Times New Roman" w:cs="Times New Roman"/>
          <w:bCs/>
          <w:noProof/>
          <w:sz w:val="24"/>
          <w:szCs w:val="24"/>
          <w:lang w:val="en-US"/>
        </w:rPr>
        <w:tab/>
        <w:t>Taraflar ularning nazorati ostida boʻlgan va ular nomidan harakat qiladigan shaxslar tomonidan korruptsiyaga qarshi qoʻshimcha shartlarda belgilangan majburiyatlar buzilganligi holatlari haqida xabar berilganligi uchun ularga tazyiq oʻtkazilmasligini kafolatlaydilar.</w:t>
      </w:r>
    </w:p>
    <w:p w14:paraId="4EC7EFDC"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9.7.</w:t>
      </w:r>
      <w:r w:rsidRPr="00753724">
        <w:rPr>
          <w:rFonts w:ascii="Times New Roman" w:eastAsia="Calibri" w:hAnsi="Times New Roman" w:cs="Times New Roman"/>
          <w:bCs/>
          <w:noProof/>
          <w:sz w:val="24"/>
          <w:szCs w:val="24"/>
          <w:lang w:val="en-US"/>
        </w:rPr>
        <w:tab/>
        <w:t>Agar bir tarafga boshqa tarafning korruptsiyaga qarshi qoʻshimcha shartlarning 4 va 5-bandlarida belgilangan majburiyatlarni buzilishiga yoʻl qoʻyganligi maʻlum boʻlib qolsa, ikkinchi tarafni bu haqda zudlik bilan xabardor qilishi va ushbu tarafdan oqilona muddat ichida tegishli choralar koʻrilishini va amalga oshirilgan ishlar yuzasidan unga xabardor qilishini talab qilishi shart.</w:t>
      </w:r>
    </w:p>
    <w:p w14:paraId="6749B937" w14:textId="77777777" w:rsidR="00753724" w:rsidRPr="00753724" w:rsidRDefault="00753724" w:rsidP="00C638B5">
      <w:pPr>
        <w:spacing w:after="0"/>
        <w:jc w:val="both"/>
        <w:rPr>
          <w:rFonts w:ascii="Times New Roman" w:eastAsia="Calibri" w:hAnsi="Times New Roman" w:cs="Times New Roman"/>
          <w:bCs/>
          <w:noProof/>
          <w:sz w:val="24"/>
          <w:szCs w:val="24"/>
          <w:lang w:val="en-US"/>
        </w:rPr>
      </w:pPr>
      <w:r w:rsidRPr="00753724">
        <w:rPr>
          <w:rFonts w:ascii="Times New Roman" w:eastAsia="Calibri" w:hAnsi="Times New Roman" w:cs="Times New Roman"/>
          <w:bCs/>
          <w:noProof/>
          <w:sz w:val="24"/>
          <w:szCs w:val="24"/>
          <w:lang w:val="en-US"/>
        </w:rPr>
        <w:t>Tarafning talabi boʻyicha ikkinchi taraf tomonidan qoidabuzarliklarni bartaraf qilish boʻyicha oqilona muddat ichida tegishli choralar koʻrilmagan yoki koʻrib chiqish natijalari haqida xabardor qilmagan taqdirda, ushbu taraf shartnomani bir taraflama toʻxtatib turishga, bekor qilishga hamda zararni toʻliq qoplab berishni talab qilishga haqli.</w:t>
      </w:r>
    </w:p>
    <w:p w14:paraId="12535B35" w14:textId="77777777" w:rsidR="00753724" w:rsidRPr="00753724" w:rsidRDefault="00753724" w:rsidP="00C638B5">
      <w:pPr>
        <w:spacing w:after="0"/>
        <w:jc w:val="both"/>
        <w:rPr>
          <w:rFonts w:ascii="Times New Roman" w:eastAsia="Calibri" w:hAnsi="Times New Roman" w:cs="Times New Roman"/>
          <w:b/>
          <w:noProof/>
          <w:sz w:val="24"/>
          <w:szCs w:val="24"/>
          <w:lang w:val="en-US"/>
        </w:rPr>
      </w:pPr>
    </w:p>
    <w:p w14:paraId="22DECD22" w14:textId="77777777" w:rsidR="00753724" w:rsidRPr="00753724" w:rsidRDefault="00753724" w:rsidP="00C638B5">
      <w:pPr>
        <w:spacing w:after="0"/>
        <w:jc w:val="both"/>
        <w:rPr>
          <w:rFonts w:ascii="Times New Roman" w:eastAsia="Calibri" w:hAnsi="Times New Roman" w:cs="Times New Roman"/>
          <w:b/>
          <w:noProof/>
          <w:sz w:val="24"/>
          <w:szCs w:val="24"/>
          <w:lang w:val="en-US"/>
        </w:rPr>
      </w:pPr>
      <w:r w:rsidRPr="00753724">
        <w:rPr>
          <w:rFonts w:ascii="Times New Roman" w:eastAsia="Calibri" w:hAnsi="Times New Roman" w:cs="Times New Roman"/>
          <w:b/>
          <w:noProof/>
          <w:sz w:val="24"/>
          <w:szCs w:val="24"/>
          <w:lang w:val="en-US"/>
        </w:rPr>
        <w:t>10. Nizolarni hal qilish tartibi</w:t>
      </w:r>
    </w:p>
    <w:p w14:paraId="587052C3"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10.1. Ushbu Shartnomani bajarish paytida yuzaga kelishi mumkin boʼlgan nizolar va kelishmovchiliklar, iloji boʼlsa, tomonlar oʼrtasidagi muzokaralar yoʼli bilan hal qilinadi.</w:t>
      </w:r>
    </w:p>
    <w:p w14:paraId="6823F2A1"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10.2. Agar nizolarni muzokaralar yoʼli bilan hal etishning iloji boʼlmasa, tomonlar qonun hujjatlarida nazarda tutilgan kelishmovchiliklarni sudgacha hal qilish tartibi amalga oshirilgandan soʼng ularni Oʼzbekiston Respublikasi Toshkent tumanlararo iqtisodiy sudiga koʼrib chiqish uchun taqdim etadilar.</w:t>
      </w:r>
    </w:p>
    <w:p w14:paraId="46200AFE" w14:textId="77777777" w:rsidR="00753724" w:rsidRPr="00753724" w:rsidRDefault="00753724" w:rsidP="00C638B5">
      <w:pPr>
        <w:spacing w:after="0"/>
        <w:jc w:val="both"/>
        <w:rPr>
          <w:rFonts w:ascii="Times New Roman" w:eastAsia="Calibri" w:hAnsi="Times New Roman" w:cs="Times New Roman"/>
          <w:b/>
          <w:noProof/>
          <w:sz w:val="24"/>
          <w:szCs w:val="24"/>
          <w:lang w:val="en-US"/>
        </w:rPr>
      </w:pPr>
    </w:p>
    <w:p w14:paraId="56527974" w14:textId="77777777" w:rsidR="00753724" w:rsidRPr="00753724" w:rsidRDefault="00753724" w:rsidP="00C638B5">
      <w:pPr>
        <w:spacing w:after="0"/>
        <w:jc w:val="both"/>
        <w:rPr>
          <w:rFonts w:ascii="Times New Roman" w:eastAsia="Calibri" w:hAnsi="Times New Roman" w:cs="Times New Roman"/>
          <w:b/>
          <w:noProof/>
          <w:sz w:val="24"/>
          <w:szCs w:val="24"/>
          <w:lang w:val="en-US"/>
        </w:rPr>
      </w:pPr>
      <w:r w:rsidRPr="00753724">
        <w:rPr>
          <w:rFonts w:ascii="Times New Roman" w:eastAsia="Calibri" w:hAnsi="Times New Roman" w:cs="Times New Roman"/>
          <w:b/>
          <w:noProof/>
          <w:sz w:val="24"/>
          <w:szCs w:val="24"/>
          <w:lang w:val="en-US"/>
        </w:rPr>
        <w:t>11. Yakuniy qoidalar</w:t>
      </w:r>
    </w:p>
    <w:p w14:paraId="350A4669"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11.1. Ushbu Shartnomaga kiritilgan har qanday oʼzgartirish va qoʼshimchalar faqat yozma shaklda tuzilishi va tomonlarning vakolatli vakillari tomonidan imzolanishi sharti bilan amal qiladi.</w:t>
      </w:r>
    </w:p>
    <w:p w14:paraId="663BF9DE"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t>11.2. Ushbu Shartnomada koʼzda tutilmagan boshqa barcha jihatlar, tomonlar Oʼzbekiston Respublikasining amaldagi qonunchiligiga asosan amalga oshiriladi.</w:t>
      </w:r>
    </w:p>
    <w:p w14:paraId="25ED9DAE" w14:textId="77777777" w:rsidR="00753724" w:rsidRPr="00753724" w:rsidRDefault="00753724" w:rsidP="00C638B5">
      <w:pPr>
        <w:spacing w:after="0"/>
        <w:jc w:val="both"/>
        <w:rPr>
          <w:rFonts w:ascii="Times New Roman" w:eastAsia="Calibri" w:hAnsi="Times New Roman" w:cs="Times New Roman"/>
          <w:noProof/>
          <w:sz w:val="24"/>
          <w:szCs w:val="24"/>
          <w:lang w:val="en-US"/>
        </w:rPr>
      </w:pPr>
      <w:r w:rsidRPr="00753724">
        <w:rPr>
          <w:rFonts w:ascii="Times New Roman" w:eastAsia="Calibri" w:hAnsi="Times New Roman" w:cs="Times New Roman"/>
          <w:noProof/>
          <w:sz w:val="24"/>
          <w:szCs w:val="24"/>
          <w:lang w:val="en-US"/>
        </w:rPr>
        <w:lastRenderedPageBreak/>
        <w:t>11.3. Ushbu Shartnoma ikki nusxada tuzilgan. Ikkala nusxa ham bir xil va bir xil qonuniy kuchga ega. Tomonlarning har birida ushbu Shartnomaning bitta nusxasi mavjud.</w:t>
      </w:r>
    </w:p>
    <w:p w14:paraId="27C6E27F" w14:textId="77777777" w:rsidR="00753724" w:rsidRPr="00753724" w:rsidRDefault="00753724" w:rsidP="00C638B5">
      <w:pPr>
        <w:spacing w:after="0"/>
        <w:jc w:val="both"/>
        <w:rPr>
          <w:rFonts w:ascii="Times New Roman" w:eastAsia="Calibri" w:hAnsi="Times New Roman" w:cs="Times New Roman"/>
          <w:b/>
          <w:noProof/>
          <w:sz w:val="24"/>
          <w:szCs w:val="24"/>
          <w:lang w:val="en-US"/>
        </w:rPr>
      </w:pPr>
    </w:p>
    <w:p w14:paraId="13EBE427" w14:textId="77777777" w:rsidR="00753724" w:rsidRPr="00753724" w:rsidRDefault="00753724" w:rsidP="00C638B5">
      <w:pPr>
        <w:spacing w:after="0"/>
        <w:jc w:val="both"/>
        <w:rPr>
          <w:rFonts w:ascii="Times New Roman" w:eastAsia="Calibri" w:hAnsi="Times New Roman" w:cs="Times New Roman"/>
          <w:b/>
          <w:noProof/>
          <w:sz w:val="24"/>
          <w:szCs w:val="24"/>
          <w:lang w:val="en-US"/>
        </w:rPr>
      </w:pPr>
      <w:r w:rsidRPr="00753724">
        <w:rPr>
          <w:rFonts w:ascii="Times New Roman" w:eastAsia="Calibri" w:hAnsi="Times New Roman" w:cs="Times New Roman"/>
          <w:b/>
          <w:noProof/>
          <w:sz w:val="24"/>
          <w:szCs w:val="24"/>
          <w:lang w:val="en-US"/>
        </w:rPr>
        <w:t>11. Yuridik manzillar va bank rekvizitlari</w:t>
      </w:r>
    </w:p>
    <w:p w14:paraId="5B9C609E" w14:textId="77777777" w:rsidR="00753724" w:rsidRPr="00753724" w:rsidRDefault="00753724" w:rsidP="00C638B5">
      <w:pPr>
        <w:jc w:val="both"/>
        <w:rPr>
          <w:rFonts w:ascii="Times New Roman" w:hAnsi="Times New Roman" w:cs="Times New Roman"/>
          <w:noProof/>
          <w:sz w:val="24"/>
          <w:szCs w:val="24"/>
          <w:lang w:val="en-US"/>
        </w:rPr>
      </w:pPr>
    </w:p>
    <w:p w14:paraId="19336CEF" w14:textId="77777777" w:rsidR="00753724" w:rsidRPr="00753724" w:rsidRDefault="00753724" w:rsidP="00C638B5">
      <w:pPr>
        <w:tabs>
          <w:tab w:val="left" w:pos="6315"/>
          <w:tab w:val="left" w:pos="8415"/>
        </w:tabs>
        <w:jc w:val="both"/>
        <w:rPr>
          <w:rFonts w:ascii="Times New Roman" w:hAnsi="Times New Roman" w:cs="Times New Roman"/>
          <w:b/>
          <w:noProof/>
          <w:sz w:val="24"/>
          <w:szCs w:val="24"/>
          <w:lang w:val="en-US"/>
        </w:rPr>
      </w:pPr>
      <w:r w:rsidRPr="00753724">
        <w:rPr>
          <w:rFonts w:ascii="Times New Roman" w:hAnsi="Times New Roman" w:cs="Times New Roman"/>
          <w:b/>
          <w:noProof/>
          <w:sz w:val="24"/>
          <w:szCs w:val="24"/>
          <w:lang w:val="en-US"/>
        </w:rPr>
        <w:t xml:space="preserve">             BUYUTRMACHI:</w:t>
      </w:r>
      <w:r w:rsidRPr="00753724">
        <w:rPr>
          <w:rFonts w:ascii="Times New Roman" w:hAnsi="Times New Roman" w:cs="Times New Roman"/>
          <w:b/>
          <w:noProof/>
          <w:sz w:val="24"/>
          <w:szCs w:val="24"/>
          <w:lang w:val="en-US"/>
        </w:rPr>
        <w:tab/>
        <w:t xml:space="preserve">        IJROCHI:</w:t>
      </w:r>
    </w:p>
    <w:p w14:paraId="64E6D700" w14:textId="77777777" w:rsidR="00753724" w:rsidRPr="00753724" w:rsidRDefault="00753724" w:rsidP="00C638B5">
      <w:pPr>
        <w:tabs>
          <w:tab w:val="left" w:pos="6405"/>
          <w:tab w:val="left" w:pos="7005"/>
        </w:tabs>
        <w:spacing w:after="0"/>
        <w:ind w:firstLine="567"/>
        <w:jc w:val="both"/>
        <w:rPr>
          <w:rFonts w:ascii="Times New Roman" w:eastAsia="Times New Roman" w:hAnsi="Times New Roman" w:cs="Times New Roman"/>
          <w:noProof/>
          <w:sz w:val="24"/>
          <w:szCs w:val="24"/>
          <w:lang w:val="en-US" w:eastAsia="ru-RU"/>
        </w:rPr>
      </w:pPr>
      <w:r w:rsidRPr="00753724">
        <w:rPr>
          <w:rFonts w:ascii="Times New Roman" w:eastAsia="Times New Roman" w:hAnsi="Times New Roman" w:cs="Times New Roman"/>
          <w:noProof/>
          <w:sz w:val="24"/>
          <w:szCs w:val="24"/>
          <w:lang w:eastAsia="ru-RU"/>
        </w:rPr>
        <w:t>_____________________________</w:t>
      </w:r>
      <w:r w:rsidRPr="00753724">
        <w:rPr>
          <w:rFonts w:ascii="Times New Roman" w:eastAsia="Times New Roman" w:hAnsi="Times New Roman" w:cs="Times New Roman"/>
          <w:noProof/>
          <w:sz w:val="24"/>
          <w:szCs w:val="24"/>
          <w:lang w:eastAsia="ru-RU"/>
        </w:rPr>
        <w:tab/>
      </w:r>
      <w:r w:rsidRPr="00753724">
        <w:rPr>
          <w:rFonts w:ascii="Times New Roman" w:eastAsia="Times New Roman" w:hAnsi="Times New Roman" w:cs="Times New Roman"/>
          <w:noProof/>
          <w:sz w:val="24"/>
          <w:szCs w:val="24"/>
          <w:lang w:val="en-US" w:eastAsia="ru-RU"/>
        </w:rPr>
        <w:t>__________________________</w:t>
      </w:r>
    </w:p>
    <w:p w14:paraId="06D31476" w14:textId="77777777" w:rsidR="00753724" w:rsidRPr="00753724" w:rsidRDefault="00753724" w:rsidP="00C638B5">
      <w:pPr>
        <w:tabs>
          <w:tab w:val="left" w:pos="6405"/>
          <w:tab w:val="left" w:pos="7005"/>
        </w:tabs>
        <w:spacing w:after="0"/>
        <w:ind w:firstLine="567"/>
        <w:jc w:val="both"/>
        <w:rPr>
          <w:rFonts w:ascii="Times New Roman" w:eastAsia="Times New Roman" w:hAnsi="Times New Roman" w:cs="Times New Roman"/>
          <w:noProof/>
          <w:sz w:val="24"/>
          <w:szCs w:val="24"/>
          <w:lang w:val="en-US" w:eastAsia="ru-RU"/>
        </w:rPr>
      </w:pPr>
      <w:r w:rsidRPr="00753724">
        <w:rPr>
          <w:rFonts w:ascii="Times New Roman" w:eastAsia="Times New Roman" w:hAnsi="Times New Roman" w:cs="Times New Roman"/>
          <w:noProof/>
          <w:sz w:val="24"/>
          <w:szCs w:val="24"/>
          <w:lang w:eastAsia="ru-RU"/>
        </w:rPr>
        <w:t>_____________________________</w:t>
      </w:r>
      <w:r w:rsidRPr="00753724">
        <w:rPr>
          <w:rFonts w:ascii="Times New Roman" w:eastAsia="Times New Roman" w:hAnsi="Times New Roman" w:cs="Times New Roman"/>
          <w:noProof/>
          <w:sz w:val="24"/>
          <w:szCs w:val="24"/>
          <w:lang w:eastAsia="ru-RU"/>
        </w:rPr>
        <w:tab/>
      </w:r>
      <w:r w:rsidRPr="00753724">
        <w:rPr>
          <w:rFonts w:ascii="Times New Roman" w:eastAsia="Times New Roman" w:hAnsi="Times New Roman" w:cs="Times New Roman"/>
          <w:noProof/>
          <w:sz w:val="24"/>
          <w:szCs w:val="24"/>
          <w:lang w:val="en-US" w:eastAsia="ru-RU"/>
        </w:rPr>
        <w:t>__________________________</w:t>
      </w:r>
    </w:p>
    <w:p w14:paraId="6AC4B733" w14:textId="77777777" w:rsidR="00753724" w:rsidRPr="00753724" w:rsidRDefault="00753724" w:rsidP="00C638B5">
      <w:pPr>
        <w:tabs>
          <w:tab w:val="left" w:pos="6360"/>
          <w:tab w:val="left" w:pos="6900"/>
        </w:tabs>
        <w:spacing w:after="0"/>
        <w:ind w:firstLine="567"/>
        <w:jc w:val="both"/>
        <w:rPr>
          <w:rFonts w:ascii="Times New Roman" w:eastAsia="Times New Roman" w:hAnsi="Times New Roman" w:cs="Times New Roman"/>
          <w:noProof/>
          <w:sz w:val="24"/>
          <w:szCs w:val="24"/>
          <w:lang w:val="en-US" w:eastAsia="ru-RU"/>
        </w:rPr>
      </w:pPr>
      <w:r w:rsidRPr="00753724">
        <w:rPr>
          <w:rFonts w:ascii="Times New Roman" w:eastAsia="Times New Roman" w:hAnsi="Times New Roman" w:cs="Times New Roman"/>
          <w:noProof/>
          <w:sz w:val="24"/>
          <w:szCs w:val="24"/>
          <w:lang w:eastAsia="ru-RU"/>
        </w:rPr>
        <w:t>_____________________________</w:t>
      </w:r>
      <w:r w:rsidRPr="00753724">
        <w:rPr>
          <w:rFonts w:ascii="Times New Roman" w:eastAsia="Times New Roman" w:hAnsi="Times New Roman" w:cs="Times New Roman"/>
          <w:noProof/>
          <w:sz w:val="24"/>
          <w:szCs w:val="24"/>
          <w:lang w:eastAsia="ru-RU"/>
        </w:rPr>
        <w:tab/>
      </w:r>
      <w:r w:rsidRPr="00753724">
        <w:rPr>
          <w:rFonts w:ascii="Times New Roman" w:eastAsia="Times New Roman" w:hAnsi="Times New Roman" w:cs="Times New Roman"/>
          <w:noProof/>
          <w:sz w:val="24"/>
          <w:szCs w:val="24"/>
          <w:lang w:val="en-US" w:eastAsia="ru-RU"/>
        </w:rPr>
        <w:t>__________________________</w:t>
      </w:r>
    </w:p>
    <w:p w14:paraId="17B5128C" w14:textId="77777777" w:rsidR="00753724" w:rsidRPr="00753724" w:rsidRDefault="00753724" w:rsidP="00C638B5">
      <w:pPr>
        <w:tabs>
          <w:tab w:val="left" w:pos="6390"/>
          <w:tab w:val="left" w:pos="6900"/>
        </w:tabs>
        <w:spacing w:after="0"/>
        <w:ind w:firstLine="567"/>
        <w:jc w:val="both"/>
        <w:rPr>
          <w:rFonts w:ascii="Times New Roman" w:eastAsia="Times New Roman" w:hAnsi="Times New Roman" w:cs="Times New Roman"/>
          <w:noProof/>
          <w:sz w:val="24"/>
          <w:szCs w:val="24"/>
          <w:lang w:val="en-US" w:eastAsia="ru-RU"/>
        </w:rPr>
      </w:pPr>
      <w:r w:rsidRPr="00753724">
        <w:rPr>
          <w:rFonts w:ascii="Times New Roman" w:eastAsia="Times New Roman" w:hAnsi="Times New Roman" w:cs="Times New Roman"/>
          <w:noProof/>
          <w:sz w:val="24"/>
          <w:szCs w:val="24"/>
          <w:lang w:eastAsia="ru-RU"/>
        </w:rPr>
        <w:t>_____________________________</w:t>
      </w:r>
      <w:r w:rsidRPr="00753724">
        <w:rPr>
          <w:rFonts w:ascii="Times New Roman" w:eastAsia="Times New Roman" w:hAnsi="Times New Roman" w:cs="Times New Roman"/>
          <w:noProof/>
          <w:sz w:val="24"/>
          <w:szCs w:val="24"/>
          <w:lang w:eastAsia="ru-RU"/>
        </w:rPr>
        <w:tab/>
      </w:r>
      <w:r w:rsidRPr="00753724">
        <w:rPr>
          <w:rFonts w:ascii="Times New Roman" w:eastAsia="Times New Roman" w:hAnsi="Times New Roman" w:cs="Times New Roman"/>
          <w:noProof/>
          <w:sz w:val="24"/>
          <w:szCs w:val="24"/>
          <w:lang w:val="en-US" w:eastAsia="ru-RU"/>
        </w:rPr>
        <w:t>__________________________</w:t>
      </w:r>
    </w:p>
    <w:p w14:paraId="18953172" w14:textId="77777777" w:rsidR="00753724" w:rsidRPr="00753724" w:rsidRDefault="00753724" w:rsidP="00C638B5">
      <w:pPr>
        <w:tabs>
          <w:tab w:val="left" w:pos="6390"/>
        </w:tabs>
        <w:spacing w:after="0"/>
        <w:ind w:firstLine="567"/>
        <w:jc w:val="both"/>
        <w:rPr>
          <w:rFonts w:ascii="Times New Roman" w:eastAsia="Times New Roman" w:hAnsi="Times New Roman" w:cs="Times New Roman"/>
          <w:noProof/>
          <w:sz w:val="24"/>
          <w:szCs w:val="24"/>
          <w:lang w:val="en-US" w:eastAsia="ru-RU"/>
        </w:rPr>
      </w:pPr>
      <w:r w:rsidRPr="00753724">
        <w:rPr>
          <w:rFonts w:ascii="Times New Roman" w:eastAsia="Times New Roman" w:hAnsi="Times New Roman" w:cs="Times New Roman"/>
          <w:noProof/>
          <w:sz w:val="24"/>
          <w:szCs w:val="24"/>
          <w:lang w:eastAsia="ru-RU"/>
        </w:rPr>
        <w:t>_____________________________</w:t>
      </w:r>
      <w:r w:rsidRPr="00753724">
        <w:rPr>
          <w:rFonts w:ascii="Times New Roman" w:eastAsia="Times New Roman" w:hAnsi="Times New Roman" w:cs="Times New Roman"/>
          <w:noProof/>
          <w:sz w:val="24"/>
          <w:szCs w:val="24"/>
          <w:lang w:eastAsia="ru-RU"/>
        </w:rPr>
        <w:tab/>
      </w:r>
      <w:r w:rsidRPr="00753724">
        <w:rPr>
          <w:rFonts w:ascii="Times New Roman" w:eastAsia="Times New Roman" w:hAnsi="Times New Roman" w:cs="Times New Roman"/>
          <w:noProof/>
          <w:sz w:val="24"/>
          <w:szCs w:val="24"/>
          <w:lang w:val="en-US" w:eastAsia="ru-RU"/>
        </w:rPr>
        <w:t>__________________________</w:t>
      </w:r>
    </w:p>
    <w:p w14:paraId="2E9698D0" w14:textId="77777777" w:rsidR="00753724" w:rsidRPr="00753724" w:rsidRDefault="00753724" w:rsidP="00C638B5">
      <w:pPr>
        <w:spacing w:after="0"/>
        <w:ind w:firstLine="567"/>
        <w:jc w:val="both"/>
        <w:rPr>
          <w:rFonts w:ascii="Times New Roman" w:eastAsia="Times New Roman" w:hAnsi="Times New Roman" w:cs="Times New Roman"/>
          <w:noProof/>
          <w:sz w:val="24"/>
          <w:szCs w:val="24"/>
          <w:lang w:eastAsia="ru-RU"/>
        </w:rPr>
      </w:pPr>
      <w:r w:rsidRPr="00753724">
        <w:rPr>
          <w:rFonts w:ascii="Times New Roman" w:eastAsia="Times New Roman" w:hAnsi="Times New Roman" w:cs="Times New Roman"/>
          <w:noProof/>
          <w:sz w:val="24"/>
          <w:szCs w:val="24"/>
          <w:lang w:eastAsia="ru-RU"/>
        </w:rPr>
        <w:t>_____________________________</w:t>
      </w:r>
    </w:p>
    <w:p w14:paraId="62713874" w14:textId="77777777" w:rsidR="00753724" w:rsidRPr="00C638B5" w:rsidRDefault="00753724" w:rsidP="00C638B5">
      <w:pPr>
        <w:tabs>
          <w:tab w:val="left" w:pos="6780"/>
        </w:tabs>
        <w:spacing w:after="0"/>
        <w:ind w:firstLine="567"/>
        <w:jc w:val="both"/>
        <w:rPr>
          <w:rFonts w:ascii="Times New Roman" w:eastAsia="Times New Roman" w:hAnsi="Times New Roman" w:cs="Times New Roman"/>
          <w:noProof/>
          <w:sz w:val="24"/>
          <w:szCs w:val="24"/>
          <w:lang w:val="en-US" w:eastAsia="ru-RU"/>
        </w:rPr>
      </w:pPr>
      <w:r w:rsidRPr="00753724">
        <w:rPr>
          <w:rFonts w:ascii="Times New Roman" w:eastAsia="Times New Roman" w:hAnsi="Times New Roman" w:cs="Times New Roman"/>
          <w:noProof/>
          <w:sz w:val="24"/>
          <w:szCs w:val="24"/>
          <w:lang w:eastAsia="ru-RU"/>
        </w:rPr>
        <w:tab/>
      </w:r>
    </w:p>
    <w:sectPr w:rsidR="00753724" w:rsidRPr="00C638B5" w:rsidSect="00AD24BF">
      <w:footerReference w:type="default" r:id="rId7"/>
      <w:pgSz w:w="11906" w:h="16838"/>
      <w:pgMar w:top="567" w:right="850"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49E08" w14:textId="77777777" w:rsidR="000C49A3" w:rsidRDefault="000C49A3" w:rsidP="00CF7890">
      <w:pPr>
        <w:spacing w:after="0" w:line="240" w:lineRule="auto"/>
      </w:pPr>
      <w:r>
        <w:separator/>
      </w:r>
    </w:p>
  </w:endnote>
  <w:endnote w:type="continuationSeparator" w:id="0">
    <w:p w14:paraId="31479F21" w14:textId="77777777" w:rsidR="000C49A3" w:rsidRDefault="000C49A3" w:rsidP="00CF7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610714"/>
      <w:docPartObj>
        <w:docPartGallery w:val="Page Numbers (Bottom of Page)"/>
        <w:docPartUnique/>
      </w:docPartObj>
    </w:sdtPr>
    <w:sdtContent>
      <w:p w14:paraId="02BE04BC" w14:textId="7219982B" w:rsidR="00CF7890" w:rsidRDefault="00CF7890" w:rsidP="00CF7890">
        <w:pPr>
          <w:pStyle w:val="a8"/>
          <w:jc w:val="center"/>
        </w:pPr>
        <w:r w:rsidRPr="00CF7890">
          <w:rPr>
            <w:rFonts w:ascii="Times New Roman" w:hAnsi="Times New Roman" w:cs="Times New Roman"/>
          </w:rPr>
          <w:fldChar w:fldCharType="begin"/>
        </w:r>
        <w:r w:rsidRPr="00CF7890">
          <w:rPr>
            <w:rFonts w:ascii="Times New Roman" w:hAnsi="Times New Roman" w:cs="Times New Roman"/>
          </w:rPr>
          <w:instrText>PAGE   \* MERGEFORMAT</w:instrText>
        </w:r>
        <w:r w:rsidRPr="00CF7890">
          <w:rPr>
            <w:rFonts w:ascii="Times New Roman" w:hAnsi="Times New Roman" w:cs="Times New Roman"/>
          </w:rPr>
          <w:fldChar w:fldCharType="separate"/>
        </w:r>
        <w:r w:rsidR="00E56192">
          <w:rPr>
            <w:rFonts w:ascii="Times New Roman" w:hAnsi="Times New Roman" w:cs="Times New Roman"/>
            <w:noProof/>
          </w:rPr>
          <w:t>4</w:t>
        </w:r>
        <w:r w:rsidRPr="00CF7890">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0C8B0" w14:textId="77777777" w:rsidR="000C49A3" w:rsidRDefault="000C49A3" w:rsidP="00CF7890">
      <w:pPr>
        <w:spacing w:after="0" w:line="240" w:lineRule="auto"/>
      </w:pPr>
      <w:r>
        <w:separator/>
      </w:r>
    </w:p>
  </w:footnote>
  <w:footnote w:type="continuationSeparator" w:id="0">
    <w:p w14:paraId="4C1008CC" w14:textId="77777777" w:rsidR="000C49A3" w:rsidRDefault="000C49A3" w:rsidP="00CF78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55562"/>
    <w:multiLevelType w:val="multilevel"/>
    <w:tmpl w:val="1FF43740"/>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75412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BF6"/>
    <w:rsid w:val="00017BF6"/>
    <w:rsid w:val="00083745"/>
    <w:rsid w:val="000A0DD6"/>
    <w:rsid w:val="000C1A90"/>
    <w:rsid w:val="000C49A3"/>
    <w:rsid w:val="000D663C"/>
    <w:rsid w:val="001031E1"/>
    <w:rsid w:val="00125026"/>
    <w:rsid w:val="00157CD3"/>
    <w:rsid w:val="00171058"/>
    <w:rsid w:val="0019338D"/>
    <w:rsid w:val="001A67F8"/>
    <w:rsid w:val="001C7EE0"/>
    <w:rsid w:val="001F6CC4"/>
    <w:rsid w:val="00241EC1"/>
    <w:rsid w:val="0027024F"/>
    <w:rsid w:val="002E516D"/>
    <w:rsid w:val="002F6C35"/>
    <w:rsid w:val="00332FE3"/>
    <w:rsid w:val="00336116"/>
    <w:rsid w:val="00341010"/>
    <w:rsid w:val="003614E8"/>
    <w:rsid w:val="00365E04"/>
    <w:rsid w:val="00375658"/>
    <w:rsid w:val="003D1717"/>
    <w:rsid w:val="003F7BB4"/>
    <w:rsid w:val="00404D11"/>
    <w:rsid w:val="00406535"/>
    <w:rsid w:val="00423C53"/>
    <w:rsid w:val="00460884"/>
    <w:rsid w:val="00493895"/>
    <w:rsid w:val="005525A4"/>
    <w:rsid w:val="005843FC"/>
    <w:rsid w:val="005877DD"/>
    <w:rsid w:val="005D1397"/>
    <w:rsid w:val="005F4492"/>
    <w:rsid w:val="00600881"/>
    <w:rsid w:val="00624B2C"/>
    <w:rsid w:val="0063595F"/>
    <w:rsid w:val="00655F6D"/>
    <w:rsid w:val="0068787D"/>
    <w:rsid w:val="006B3BC6"/>
    <w:rsid w:val="00733908"/>
    <w:rsid w:val="00753724"/>
    <w:rsid w:val="00765488"/>
    <w:rsid w:val="007824F5"/>
    <w:rsid w:val="007C1177"/>
    <w:rsid w:val="00812AF4"/>
    <w:rsid w:val="00823702"/>
    <w:rsid w:val="00825DCB"/>
    <w:rsid w:val="00851167"/>
    <w:rsid w:val="00891319"/>
    <w:rsid w:val="00896A11"/>
    <w:rsid w:val="008F32E6"/>
    <w:rsid w:val="0092169A"/>
    <w:rsid w:val="009433CE"/>
    <w:rsid w:val="009443F0"/>
    <w:rsid w:val="00951DC6"/>
    <w:rsid w:val="00961D56"/>
    <w:rsid w:val="00971C23"/>
    <w:rsid w:val="009804B2"/>
    <w:rsid w:val="0098191A"/>
    <w:rsid w:val="009837AD"/>
    <w:rsid w:val="009B4BA2"/>
    <w:rsid w:val="009D5C66"/>
    <w:rsid w:val="00A166BC"/>
    <w:rsid w:val="00A459F4"/>
    <w:rsid w:val="00A623DA"/>
    <w:rsid w:val="00AA5B53"/>
    <w:rsid w:val="00AD24BF"/>
    <w:rsid w:val="00AF5E85"/>
    <w:rsid w:val="00B11B02"/>
    <w:rsid w:val="00B33832"/>
    <w:rsid w:val="00B42140"/>
    <w:rsid w:val="00B60A4B"/>
    <w:rsid w:val="00B80F33"/>
    <w:rsid w:val="00BA2EC6"/>
    <w:rsid w:val="00BC06C2"/>
    <w:rsid w:val="00C17BAA"/>
    <w:rsid w:val="00C462C6"/>
    <w:rsid w:val="00C468E3"/>
    <w:rsid w:val="00CA4F21"/>
    <w:rsid w:val="00CD309D"/>
    <w:rsid w:val="00CD708A"/>
    <w:rsid w:val="00CF6C6E"/>
    <w:rsid w:val="00CF7890"/>
    <w:rsid w:val="00D30709"/>
    <w:rsid w:val="00D525E9"/>
    <w:rsid w:val="00D5474B"/>
    <w:rsid w:val="00DB5684"/>
    <w:rsid w:val="00DD4B57"/>
    <w:rsid w:val="00E2440E"/>
    <w:rsid w:val="00E424E4"/>
    <w:rsid w:val="00E54470"/>
    <w:rsid w:val="00E56192"/>
    <w:rsid w:val="00E93D28"/>
    <w:rsid w:val="00EC63BF"/>
    <w:rsid w:val="00F04626"/>
    <w:rsid w:val="00F70712"/>
    <w:rsid w:val="00F92117"/>
    <w:rsid w:val="00FA007F"/>
    <w:rsid w:val="00FA68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00F12"/>
  <w15:chartTrackingRefBased/>
  <w15:docId w15:val="{C19E130D-3BCC-463E-BE77-EA34B97C0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8">
    <w:name w:val="heading 8"/>
    <w:basedOn w:val="a"/>
    <w:next w:val="a"/>
    <w:link w:val="80"/>
    <w:qFormat/>
    <w:rsid w:val="00C468E3"/>
    <w:pPr>
      <w:keepNext/>
      <w:spacing w:after="0" w:line="240" w:lineRule="auto"/>
      <w:jc w:val="both"/>
      <w:outlineLvl w:val="7"/>
    </w:pPr>
    <w:rPr>
      <w:rFonts w:ascii="Times New Roman" w:eastAsia="Times New Roman" w:hAnsi="Times New Roman" w:cs="Times New Roman"/>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Без интервала2"/>
    <w:rsid w:val="00017BF6"/>
    <w:pPr>
      <w:spacing w:after="0" w:line="240" w:lineRule="auto"/>
      <w:ind w:firstLine="567"/>
      <w:jc w:val="both"/>
    </w:pPr>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C468E3"/>
    <w:rPr>
      <w:rFonts w:ascii="Times New Roman" w:eastAsia="Times New Roman" w:hAnsi="Times New Roman" w:cs="Times New Roman"/>
      <w:b/>
      <w:sz w:val="24"/>
      <w:szCs w:val="24"/>
      <w:lang w:eastAsia="ru-RU"/>
    </w:rPr>
  </w:style>
  <w:style w:type="paragraph" w:styleId="a3">
    <w:name w:val="Balloon Text"/>
    <w:basedOn w:val="a"/>
    <w:link w:val="a4"/>
    <w:uiPriority w:val="99"/>
    <w:semiHidden/>
    <w:unhideWhenUsed/>
    <w:rsid w:val="000C1A9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C1A90"/>
    <w:rPr>
      <w:rFonts w:ascii="Segoe UI" w:hAnsi="Segoe UI" w:cs="Segoe UI"/>
      <w:sz w:val="18"/>
      <w:szCs w:val="18"/>
    </w:rPr>
  </w:style>
  <w:style w:type="table" w:styleId="a5">
    <w:name w:val="Table Grid"/>
    <w:basedOn w:val="a1"/>
    <w:rsid w:val="002E516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CF789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F7890"/>
  </w:style>
  <w:style w:type="paragraph" w:styleId="a8">
    <w:name w:val="footer"/>
    <w:basedOn w:val="a"/>
    <w:link w:val="a9"/>
    <w:uiPriority w:val="99"/>
    <w:unhideWhenUsed/>
    <w:rsid w:val="00CF789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F7890"/>
  </w:style>
  <w:style w:type="paragraph" w:styleId="aa">
    <w:name w:val="List Paragraph"/>
    <w:basedOn w:val="a"/>
    <w:uiPriority w:val="34"/>
    <w:qFormat/>
    <w:rsid w:val="006008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87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3689</Words>
  <Characters>21031</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iniamov58@outlook.com</cp:lastModifiedBy>
  <cp:revision>7</cp:revision>
  <cp:lastPrinted>2026-04-28T11:29:00Z</cp:lastPrinted>
  <dcterms:created xsi:type="dcterms:W3CDTF">2026-04-28T09:55:00Z</dcterms:created>
  <dcterms:modified xsi:type="dcterms:W3CDTF">2026-04-28T11:29:00Z</dcterms:modified>
</cp:coreProperties>
</file>