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2A3881" w14:textId="77777777" w:rsidR="00FE3881" w:rsidRDefault="00C00349">
      <w:pPr>
        <w:shd w:val="clear" w:color="auto" w:fill="FFFFFF"/>
        <w:jc w:val="center"/>
        <w:rPr>
          <w:rStyle w:val="a9"/>
          <w:color w:val="000000"/>
          <w:sz w:val="26"/>
          <w:szCs w:val="26"/>
        </w:rPr>
      </w:pPr>
      <w:r>
        <w:rPr>
          <w:rFonts w:eastAsia="Times New Roman"/>
          <w:sz w:val="26"/>
          <w:szCs w:val="26"/>
          <w:lang w:val="uz-Cyrl-UZ"/>
        </w:rPr>
        <w:t>А</w:t>
      </w:r>
      <w:r>
        <w:rPr>
          <w:rStyle w:val="a9"/>
          <w:color w:val="000000"/>
          <w:sz w:val="26"/>
          <w:szCs w:val="26"/>
        </w:rPr>
        <w:t>утсорсинг шартлари асосида хизматларни кўрсатиш бўйича</w:t>
      </w:r>
      <w:r>
        <w:rPr>
          <w:b/>
          <w:bCs/>
          <w:color w:val="000000"/>
          <w:sz w:val="26"/>
          <w:szCs w:val="26"/>
        </w:rPr>
        <w:br/>
      </w:r>
      <w:r>
        <w:rPr>
          <w:rStyle w:val="a9"/>
          <w:color w:val="000000"/>
          <w:sz w:val="26"/>
          <w:szCs w:val="26"/>
        </w:rPr>
        <w:t>ШАРТНОМА (ЛОТ</w:t>
      </w:r>
      <w:r w:rsidR="00A5560A">
        <w:rPr>
          <w:rStyle w:val="a9"/>
          <w:color w:val="000000"/>
          <w:sz w:val="26"/>
          <w:szCs w:val="26"/>
        </w:rPr>
        <w:t>№_______________________</w:t>
      </w:r>
      <w:r>
        <w:rPr>
          <w:rStyle w:val="a9"/>
          <w:color w:val="000000"/>
          <w:sz w:val="26"/>
          <w:szCs w:val="26"/>
          <w:lang w:val="uz-Cyrl-UZ"/>
        </w:rPr>
        <w:t xml:space="preserve"> </w:t>
      </w:r>
      <w:r>
        <w:rPr>
          <w:rStyle w:val="a9"/>
          <w:color w:val="000000"/>
          <w:sz w:val="26"/>
          <w:szCs w:val="26"/>
        </w:rPr>
        <w:t>)</w:t>
      </w:r>
    </w:p>
    <w:p w14:paraId="3FC664E9" w14:textId="77777777" w:rsidR="00FE3881" w:rsidRDefault="00FE3881">
      <w:pPr>
        <w:shd w:val="clear" w:color="auto" w:fill="FFFFFF"/>
        <w:jc w:val="center"/>
        <w:rPr>
          <w:rStyle w:val="a9"/>
          <w:color w:val="000000"/>
          <w:sz w:val="26"/>
          <w:szCs w:val="26"/>
        </w:rPr>
      </w:pPr>
    </w:p>
    <w:p w14:paraId="391A1364" w14:textId="74961310" w:rsidR="00FE3881" w:rsidRDefault="00C00349">
      <w:pPr>
        <w:shd w:val="clear" w:color="auto" w:fill="FFFFFF"/>
        <w:ind w:firstLine="720"/>
        <w:jc w:val="both"/>
        <w:rPr>
          <w:rStyle w:val="a9"/>
          <w:color w:val="000000"/>
          <w:sz w:val="26"/>
          <w:szCs w:val="26"/>
          <w:lang w:val="uz-Cyrl-UZ"/>
        </w:rPr>
      </w:pPr>
      <w:r>
        <w:rPr>
          <w:rStyle w:val="a9"/>
          <w:color w:val="000000"/>
          <w:sz w:val="26"/>
          <w:szCs w:val="26"/>
        </w:rPr>
        <w:t xml:space="preserve">                            </w:t>
      </w:r>
      <w:r>
        <w:rPr>
          <w:rStyle w:val="a9"/>
          <w:color w:val="000000"/>
          <w:sz w:val="26"/>
          <w:szCs w:val="26"/>
          <w:lang w:val="uz-Cyrl-UZ"/>
        </w:rPr>
        <w:tab/>
      </w:r>
      <w:r>
        <w:rPr>
          <w:rStyle w:val="a9"/>
          <w:color w:val="000000"/>
          <w:sz w:val="26"/>
          <w:szCs w:val="26"/>
          <w:lang w:val="uz-Cyrl-UZ"/>
        </w:rPr>
        <w:tab/>
      </w:r>
      <w:r>
        <w:rPr>
          <w:rStyle w:val="a9"/>
          <w:color w:val="000000"/>
          <w:sz w:val="26"/>
          <w:szCs w:val="26"/>
          <w:lang w:val="uz-Cyrl-UZ"/>
        </w:rPr>
        <w:tab/>
      </w:r>
      <w:r>
        <w:rPr>
          <w:rStyle w:val="a9"/>
          <w:color w:val="000000"/>
          <w:sz w:val="26"/>
          <w:szCs w:val="26"/>
          <w:lang w:val="uz-Cyrl-UZ"/>
        </w:rPr>
        <w:tab/>
      </w:r>
      <w:r>
        <w:rPr>
          <w:rStyle w:val="a9"/>
          <w:color w:val="000000"/>
          <w:sz w:val="26"/>
          <w:szCs w:val="26"/>
          <w:lang w:val="uz-Cyrl-UZ"/>
        </w:rPr>
        <w:tab/>
      </w:r>
      <w:r>
        <w:rPr>
          <w:rStyle w:val="a9"/>
          <w:color w:val="000000"/>
          <w:sz w:val="26"/>
          <w:szCs w:val="26"/>
          <w:lang w:val="uz-Cyrl-UZ"/>
        </w:rPr>
        <w:tab/>
        <w:t xml:space="preserve">        “</w:t>
      </w:r>
      <w:r w:rsidR="008F51E5">
        <w:rPr>
          <w:rStyle w:val="a9"/>
          <w:color w:val="000000"/>
          <w:sz w:val="26"/>
          <w:szCs w:val="26"/>
          <w:lang w:val="uz-Cyrl-UZ"/>
        </w:rPr>
        <w:t>___</w:t>
      </w:r>
      <w:r>
        <w:rPr>
          <w:rStyle w:val="a9"/>
          <w:color w:val="000000"/>
          <w:sz w:val="26"/>
          <w:szCs w:val="26"/>
          <w:lang w:val="uz-Cyrl-UZ"/>
        </w:rPr>
        <w:t>”</w:t>
      </w:r>
      <w:r w:rsidR="008F51E5">
        <w:rPr>
          <w:rStyle w:val="a9"/>
          <w:color w:val="000000"/>
          <w:sz w:val="26"/>
          <w:szCs w:val="26"/>
          <w:lang w:val="uz-Cyrl-UZ"/>
        </w:rPr>
        <w:t xml:space="preserve"> _____</w:t>
      </w:r>
      <w:r w:rsidRPr="00860851">
        <w:rPr>
          <w:rStyle w:val="a9"/>
          <w:color w:val="000000"/>
          <w:sz w:val="26"/>
          <w:szCs w:val="26"/>
          <w:lang w:val="uz-Cyrl-UZ"/>
        </w:rPr>
        <w:t xml:space="preserve"> 202</w:t>
      </w:r>
      <w:r w:rsidR="00DE4FAB">
        <w:rPr>
          <w:rStyle w:val="a9"/>
          <w:color w:val="000000"/>
          <w:sz w:val="26"/>
          <w:szCs w:val="26"/>
          <w:lang w:val="en-US"/>
        </w:rPr>
        <w:t>6</w:t>
      </w:r>
      <w:r w:rsidRPr="00860851">
        <w:rPr>
          <w:rStyle w:val="a9"/>
          <w:color w:val="000000"/>
          <w:sz w:val="26"/>
          <w:szCs w:val="26"/>
          <w:lang w:val="uz-Cyrl-UZ"/>
        </w:rPr>
        <w:t xml:space="preserve"> йил</w:t>
      </w:r>
      <w:r>
        <w:rPr>
          <w:rStyle w:val="a9"/>
          <w:color w:val="000000"/>
          <w:sz w:val="26"/>
          <w:szCs w:val="26"/>
          <w:lang w:val="uz-Cyrl-UZ"/>
        </w:rPr>
        <w:tab/>
      </w:r>
      <w:r>
        <w:rPr>
          <w:rStyle w:val="a9"/>
          <w:color w:val="000000"/>
          <w:sz w:val="26"/>
          <w:szCs w:val="26"/>
          <w:lang w:val="uz-Cyrl-UZ"/>
        </w:rPr>
        <w:tab/>
      </w:r>
      <w:r>
        <w:rPr>
          <w:rStyle w:val="a9"/>
          <w:color w:val="000000"/>
          <w:sz w:val="26"/>
          <w:szCs w:val="26"/>
          <w:lang w:val="uz-Cyrl-UZ"/>
        </w:rPr>
        <w:tab/>
      </w:r>
      <w:r>
        <w:rPr>
          <w:rStyle w:val="a9"/>
          <w:color w:val="000000"/>
          <w:sz w:val="26"/>
          <w:szCs w:val="26"/>
          <w:lang w:val="uz-Cyrl-UZ"/>
        </w:rPr>
        <w:tab/>
      </w:r>
    </w:p>
    <w:p w14:paraId="3866A783" w14:textId="4AF10D65" w:rsidR="00FE3881" w:rsidRPr="00860851" w:rsidRDefault="008F51E5">
      <w:pPr>
        <w:ind w:firstLine="720"/>
        <w:jc w:val="both"/>
        <w:rPr>
          <w:rFonts w:eastAsia="Times New Roman"/>
          <w:lang w:val="uz-Cyrl-UZ"/>
        </w:rPr>
      </w:pPr>
      <w:r>
        <w:rPr>
          <w:color w:val="000000"/>
          <w:sz w:val="26"/>
          <w:szCs w:val="26"/>
          <w:lang w:val="uz-Cyrl-UZ"/>
        </w:rPr>
        <w:t xml:space="preserve">Ташкилот буюртмачи </w:t>
      </w:r>
      <w:r w:rsidR="00A72BFD" w:rsidRPr="00A72BFD">
        <w:rPr>
          <w:b/>
          <w:bCs/>
          <w:color w:val="000000"/>
          <w:sz w:val="26"/>
          <w:szCs w:val="26"/>
          <w:u w:val="single"/>
          <w:lang w:val="uz-Cyrl-UZ"/>
        </w:rPr>
        <w:t>Тошкент вилояти Фтизиатрия ва Пульмонология шифохонаси</w:t>
      </w:r>
      <w:r w:rsidR="00A72BFD">
        <w:rPr>
          <w:color w:val="000000"/>
          <w:sz w:val="26"/>
          <w:szCs w:val="26"/>
          <w:lang w:val="uz-Cyrl-UZ"/>
        </w:rPr>
        <w:t xml:space="preserve"> </w:t>
      </w:r>
      <w:r w:rsidR="00C00349">
        <w:rPr>
          <w:color w:val="000000"/>
          <w:sz w:val="26"/>
          <w:szCs w:val="26"/>
          <w:lang w:val="uz-Cyrl-UZ"/>
        </w:rPr>
        <w:t>номидан Низом асосида фаолият юритувчи</w:t>
      </w:r>
      <w:r w:rsidR="008257FF" w:rsidRPr="008257FF">
        <w:rPr>
          <w:color w:val="000000"/>
          <w:sz w:val="26"/>
          <w:szCs w:val="26"/>
          <w:lang w:val="uz-Cyrl-UZ"/>
        </w:rPr>
        <w:t xml:space="preserve"> </w:t>
      </w:r>
      <w:r w:rsidR="008257FF">
        <w:rPr>
          <w:color w:val="000000"/>
          <w:sz w:val="26"/>
          <w:szCs w:val="26"/>
          <w:lang w:val="uz-Cyrl-UZ"/>
        </w:rPr>
        <w:t xml:space="preserve">Директор </w:t>
      </w:r>
      <w:r w:rsidR="00A72BFD" w:rsidRPr="00A72BFD">
        <w:rPr>
          <w:b/>
          <w:bCs/>
          <w:color w:val="000000"/>
          <w:sz w:val="26"/>
          <w:szCs w:val="26"/>
          <w:u w:val="single"/>
          <w:lang w:val="uz-Cyrl-UZ"/>
        </w:rPr>
        <w:t xml:space="preserve"> Б.А.Садиков</w:t>
      </w:r>
      <w:r w:rsidR="00C00349">
        <w:rPr>
          <w:rFonts w:eastAsia="Times New Roman"/>
          <w:color w:val="000000"/>
          <w:sz w:val="26"/>
          <w:szCs w:val="26"/>
          <w:lang w:val="uz-Cyrl-UZ"/>
        </w:rPr>
        <w:t xml:space="preserve"> (кейинги ўринларда Буюртмачи деб аталади) бир томондан ва</w:t>
      </w:r>
      <w:r>
        <w:rPr>
          <w:rFonts w:eastAsia="Times New Roman"/>
          <w:color w:val="000000"/>
          <w:sz w:val="26"/>
          <w:szCs w:val="26"/>
          <w:lang w:val="uz-Cyrl-UZ"/>
        </w:rPr>
        <w:t xml:space="preserve"> _________________________________________</w:t>
      </w:r>
      <w:r w:rsidR="00C00349">
        <w:rPr>
          <w:rFonts w:eastAsia="Times New Roman"/>
          <w:color w:val="000000"/>
          <w:sz w:val="26"/>
          <w:szCs w:val="26"/>
          <w:lang w:val="uz-Cyrl-UZ"/>
        </w:rPr>
        <w:t xml:space="preserve"> номидан устав асосида</w:t>
      </w:r>
      <w:r w:rsidR="00C00349">
        <w:rPr>
          <w:sz w:val="26"/>
          <w:szCs w:val="26"/>
          <w:lang w:val="uz-Cyrl-UZ"/>
        </w:rPr>
        <w:t xml:space="preserve"> </w:t>
      </w:r>
      <w:r w:rsidR="00C00349">
        <w:rPr>
          <w:rFonts w:eastAsia="Times New Roman"/>
          <w:color w:val="000000"/>
          <w:sz w:val="26"/>
          <w:szCs w:val="26"/>
          <w:lang w:val="uz-Cyrl-UZ"/>
        </w:rPr>
        <w:t xml:space="preserve">фаолият юритувчи директор ___________ (кейинги ўринларда Аутсорсер деб аталади), иккинчи томондан кейинчалик томонлар деб аталади, ушбу шартномани қуйидагилар тўғрисида туздилар. </w:t>
      </w:r>
    </w:p>
    <w:p w14:paraId="553531AB" w14:textId="77777777" w:rsidR="00FE3881" w:rsidRDefault="00FE3881">
      <w:pPr>
        <w:ind w:firstLine="720"/>
        <w:jc w:val="center"/>
        <w:rPr>
          <w:rFonts w:eastAsia="Times New Roman"/>
          <w:b/>
          <w:color w:val="000000"/>
          <w:sz w:val="26"/>
          <w:szCs w:val="26"/>
          <w:lang w:val="uz-Cyrl-UZ"/>
        </w:rPr>
      </w:pPr>
    </w:p>
    <w:p w14:paraId="74BF483B" w14:textId="77777777" w:rsidR="00FE3881" w:rsidRPr="00860851" w:rsidRDefault="00C00349">
      <w:pPr>
        <w:ind w:firstLine="720"/>
        <w:jc w:val="center"/>
        <w:rPr>
          <w:rFonts w:eastAsia="Times New Roman"/>
          <w:b/>
          <w:sz w:val="26"/>
          <w:szCs w:val="26"/>
          <w:lang w:val="uz-Cyrl-UZ"/>
        </w:rPr>
      </w:pPr>
      <w:r w:rsidRPr="00860851">
        <w:rPr>
          <w:rFonts w:eastAsia="Times New Roman"/>
          <w:b/>
          <w:color w:val="000000"/>
          <w:sz w:val="26"/>
          <w:szCs w:val="26"/>
          <w:lang w:val="uz-Cyrl-UZ"/>
        </w:rPr>
        <w:t>I.Шартнома предмети</w:t>
      </w:r>
    </w:p>
    <w:p w14:paraId="6942FAD7" w14:textId="77777777" w:rsidR="00FE3881" w:rsidRDefault="00C00349">
      <w:pPr>
        <w:ind w:firstLine="720"/>
        <w:jc w:val="both"/>
        <w:rPr>
          <w:sz w:val="26"/>
          <w:szCs w:val="26"/>
          <w:lang w:val="uz-Cyrl-UZ"/>
        </w:rPr>
      </w:pPr>
      <w:r>
        <w:rPr>
          <w:rFonts w:eastAsia="Times New Roman"/>
          <w:color w:val="000000"/>
          <w:sz w:val="26"/>
          <w:szCs w:val="26"/>
          <w:lang w:val="uz-Cyrl-UZ"/>
        </w:rPr>
        <w:t xml:space="preserve">1.Аутсорсер буюртмачининг буюртмаси бўйича мазкур шартноманинг </w:t>
      </w:r>
      <w:r>
        <w:rPr>
          <w:rFonts w:eastAsia="Times New Roman"/>
          <w:color w:val="000000"/>
          <w:sz w:val="26"/>
          <w:szCs w:val="26"/>
          <w:lang w:val="uz-Cyrl-UZ"/>
        </w:rPr>
        <w:br/>
        <w:t xml:space="preserve">1.2-бандида кўрсатиб ўтилган хизматларни кўрсатиш, буюртмачи эса ушбу хизматлар учун пул тўлаш мажбуриятини олади. </w:t>
      </w:r>
    </w:p>
    <w:p w14:paraId="499DEA3D" w14:textId="77777777" w:rsidR="00FE3881" w:rsidRDefault="00C00349">
      <w:pPr>
        <w:ind w:firstLine="720"/>
        <w:jc w:val="both"/>
        <w:rPr>
          <w:sz w:val="26"/>
          <w:szCs w:val="26"/>
          <w:lang w:val="uz-Cyrl-UZ"/>
        </w:rPr>
      </w:pPr>
      <w:r>
        <w:rPr>
          <w:rFonts w:eastAsia="Times New Roman"/>
          <w:color w:val="000000"/>
          <w:sz w:val="26"/>
          <w:szCs w:val="26"/>
          <w:lang w:val="uz-Cyrl-UZ"/>
        </w:rPr>
        <w:t xml:space="preserve">1.2. Аутсорсер мазкур шартноманинг 1.3-бандида кўрсатилган муддатдан бошлаб, у тугагунига қадар ҳар куни буюртмачини ҳамда Ўзбекистон Республикасининг норматив-ҳуқуқий ҳужжатлари билан белгиланган санитария-гигиена нормалари ва қоидаларига риоя этган ҳолда, буюртмачи билан келишилган буюртмаларни бажариш жадвалига мувофиқ таъминлаш мажбуриятини (кейинги ўринларда хизматлар деб аталади) ўз зиммасига олади. </w:t>
      </w:r>
    </w:p>
    <w:p w14:paraId="4A3001B9" w14:textId="77777777" w:rsidR="00FE3881" w:rsidRDefault="00C00349">
      <w:pPr>
        <w:ind w:firstLine="720"/>
        <w:jc w:val="both"/>
        <w:rPr>
          <w:b/>
          <w:sz w:val="26"/>
          <w:szCs w:val="26"/>
          <w:lang w:val="uz-Cyrl-UZ"/>
        </w:rPr>
      </w:pPr>
      <w:r>
        <w:rPr>
          <w:rFonts w:eastAsia="Times New Roman"/>
          <w:b/>
          <w:color w:val="000000"/>
          <w:sz w:val="26"/>
          <w:szCs w:val="26"/>
          <w:lang w:val="uz-Cyrl-UZ"/>
        </w:rPr>
        <w:t>1.3. Хизмат кўрсатиш муддати:</w:t>
      </w:r>
    </w:p>
    <w:p w14:paraId="2EBEEEB3" w14:textId="77F7B64F" w:rsidR="00FE3881" w:rsidRDefault="00C00349">
      <w:pPr>
        <w:ind w:firstLine="720"/>
        <w:jc w:val="both"/>
        <w:rPr>
          <w:sz w:val="26"/>
          <w:szCs w:val="26"/>
          <w:lang w:val="uz-Cyrl-UZ"/>
        </w:rPr>
      </w:pPr>
      <w:r>
        <w:rPr>
          <w:rFonts w:eastAsia="Times New Roman"/>
          <w:color w:val="000000"/>
          <w:sz w:val="26"/>
          <w:szCs w:val="26"/>
          <w:lang w:val="uz-Cyrl-UZ"/>
        </w:rPr>
        <w:t>20</w:t>
      </w:r>
      <w:r w:rsidR="002D137C">
        <w:rPr>
          <w:rFonts w:eastAsia="Times New Roman"/>
          <w:color w:val="000000"/>
          <w:sz w:val="26"/>
          <w:szCs w:val="26"/>
          <w:lang w:val="uz-Cyrl-UZ"/>
        </w:rPr>
        <w:t>2</w:t>
      </w:r>
      <w:r w:rsidR="00DE4FAB">
        <w:rPr>
          <w:rFonts w:eastAsia="Times New Roman"/>
          <w:color w:val="000000"/>
          <w:sz w:val="26"/>
          <w:szCs w:val="26"/>
          <w:lang w:val="en-US"/>
        </w:rPr>
        <w:t>6</w:t>
      </w:r>
      <w:r>
        <w:rPr>
          <w:rFonts w:eastAsia="Times New Roman"/>
          <w:color w:val="000000"/>
          <w:sz w:val="26"/>
          <w:szCs w:val="26"/>
          <w:lang w:val="uz-Cyrl-UZ"/>
        </w:rPr>
        <w:t xml:space="preserve"> йил “</w:t>
      </w:r>
      <w:r w:rsidR="009758A5" w:rsidRPr="00DE4FAB">
        <w:rPr>
          <w:rFonts w:eastAsia="Times New Roman"/>
          <w:color w:val="000000"/>
          <w:sz w:val="26"/>
          <w:szCs w:val="26"/>
          <w:lang w:val="uz-Cyrl-UZ"/>
        </w:rPr>
        <w:t>01</w:t>
      </w:r>
      <w:r>
        <w:rPr>
          <w:rFonts w:eastAsia="Times New Roman"/>
          <w:color w:val="000000"/>
          <w:sz w:val="26"/>
          <w:szCs w:val="26"/>
          <w:lang w:val="uz-Cyrl-UZ"/>
        </w:rPr>
        <w:t xml:space="preserve">” </w:t>
      </w:r>
      <w:r w:rsidR="009758A5" w:rsidRPr="00DE4FAB">
        <w:rPr>
          <w:rFonts w:eastAsia="Times New Roman"/>
          <w:color w:val="000000"/>
          <w:sz w:val="26"/>
          <w:szCs w:val="26"/>
          <w:lang w:val="uz-Cyrl-UZ"/>
        </w:rPr>
        <w:t>_________</w:t>
      </w:r>
      <w:r w:rsidR="008257FF">
        <w:rPr>
          <w:rFonts w:eastAsia="Times New Roman"/>
          <w:color w:val="000000"/>
          <w:sz w:val="26"/>
          <w:szCs w:val="26"/>
          <w:lang w:val="uz-Cyrl-UZ"/>
        </w:rPr>
        <w:t>дан</w:t>
      </w:r>
      <w:r>
        <w:rPr>
          <w:rFonts w:eastAsia="Times New Roman"/>
          <w:color w:val="000000"/>
          <w:sz w:val="26"/>
          <w:szCs w:val="26"/>
          <w:lang w:val="uz-Cyrl-UZ"/>
        </w:rPr>
        <w:t xml:space="preserve"> 20</w:t>
      </w:r>
      <w:r w:rsidR="002D137C">
        <w:rPr>
          <w:rFonts w:eastAsia="Times New Roman"/>
          <w:color w:val="000000"/>
          <w:sz w:val="26"/>
          <w:szCs w:val="26"/>
          <w:lang w:val="uz-Cyrl-UZ"/>
        </w:rPr>
        <w:t>2</w:t>
      </w:r>
      <w:r w:rsidR="00DE4FAB">
        <w:rPr>
          <w:rFonts w:eastAsia="Times New Roman"/>
          <w:color w:val="000000"/>
          <w:sz w:val="26"/>
          <w:szCs w:val="26"/>
          <w:lang w:val="en-US"/>
        </w:rPr>
        <w:t>6</w:t>
      </w:r>
      <w:r>
        <w:rPr>
          <w:rFonts w:eastAsia="Times New Roman"/>
          <w:color w:val="000000"/>
          <w:sz w:val="26"/>
          <w:szCs w:val="26"/>
          <w:lang w:val="uz-Cyrl-UZ"/>
        </w:rPr>
        <w:t xml:space="preserve"> йил “</w:t>
      </w:r>
      <w:r w:rsidR="00275178">
        <w:rPr>
          <w:rFonts w:eastAsia="Times New Roman"/>
          <w:color w:val="000000"/>
          <w:sz w:val="26"/>
          <w:szCs w:val="26"/>
          <w:lang w:val="uz-Cyrl-UZ"/>
        </w:rPr>
        <w:t>01</w:t>
      </w:r>
      <w:r>
        <w:rPr>
          <w:rFonts w:eastAsia="Times New Roman"/>
          <w:color w:val="000000"/>
          <w:sz w:val="26"/>
          <w:szCs w:val="26"/>
          <w:lang w:val="uz-Cyrl-UZ"/>
        </w:rPr>
        <w:t>”</w:t>
      </w:r>
      <w:r w:rsidR="009758A5" w:rsidRPr="00DE4FAB">
        <w:rPr>
          <w:rFonts w:eastAsia="Times New Roman"/>
          <w:color w:val="000000"/>
          <w:sz w:val="26"/>
          <w:szCs w:val="26"/>
          <w:lang w:val="uz-Cyrl-UZ"/>
        </w:rPr>
        <w:t>___________</w:t>
      </w:r>
      <w:r>
        <w:rPr>
          <w:rFonts w:eastAsia="Times New Roman"/>
          <w:color w:val="000000"/>
          <w:sz w:val="26"/>
          <w:szCs w:val="26"/>
          <w:lang w:val="uz-Cyrl-UZ"/>
        </w:rPr>
        <w:t>гача.</w:t>
      </w:r>
    </w:p>
    <w:p w14:paraId="6DD8105B" w14:textId="77777777" w:rsidR="00FE3881" w:rsidRDefault="00C00349">
      <w:pPr>
        <w:ind w:firstLine="720"/>
        <w:jc w:val="both"/>
        <w:rPr>
          <w:sz w:val="26"/>
          <w:szCs w:val="26"/>
          <w:lang w:val="uz-Cyrl-UZ"/>
        </w:rPr>
      </w:pPr>
      <w:r>
        <w:rPr>
          <w:rFonts w:eastAsia="Times New Roman"/>
          <w:color w:val="000000"/>
          <w:sz w:val="26"/>
          <w:szCs w:val="26"/>
          <w:lang w:val="uz-Cyrl-UZ"/>
        </w:rPr>
        <w:t>1.4. Томонлар бажарилган ишларнинг йиғма далолатномаси ва аутсорсер томонидан амалда кўрсатилган хизматлар учун белгиланган тартибда расмийлаштирилган ҳисоб-фактура имзоланиб буюртмачи аутсорсернинг</w:t>
      </w:r>
      <w:r>
        <w:rPr>
          <w:sz w:val="26"/>
          <w:szCs w:val="26"/>
          <w:lang w:val="uz-Cyrl-UZ"/>
        </w:rPr>
        <w:t xml:space="preserve"> </w:t>
      </w:r>
      <w:r>
        <w:rPr>
          <w:rFonts w:eastAsia="Times New Roman"/>
          <w:color w:val="000000"/>
          <w:sz w:val="26"/>
          <w:szCs w:val="26"/>
          <w:lang w:val="uz-Cyrl-UZ"/>
        </w:rPr>
        <w:t>мазкур шартномада кўрсатилган банк ҳисоб-рақамига пул маблағлари ўтказгандан сўнг хизматлар кўрсатилган деб ҳисобланади.</w:t>
      </w:r>
    </w:p>
    <w:p w14:paraId="14F87044" w14:textId="77777777" w:rsidR="00FE3881" w:rsidRDefault="00FE3881">
      <w:pPr>
        <w:jc w:val="both"/>
        <w:rPr>
          <w:sz w:val="26"/>
          <w:szCs w:val="26"/>
          <w:lang w:val="uz-Cyrl-UZ"/>
        </w:rPr>
      </w:pPr>
    </w:p>
    <w:p w14:paraId="19F7A843" w14:textId="77777777" w:rsidR="00FE3881" w:rsidRDefault="00C00349">
      <w:pPr>
        <w:jc w:val="center"/>
        <w:rPr>
          <w:sz w:val="26"/>
          <w:szCs w:val="26"/>
          <w:lang w:val="uz-Cyrl-UZ"/>
        </w:rPr>
      </w:pPr>
      <w:r>
        <w:rPr>
          <w:rStyle w:val="a9"/>
          <w:color w:val="000000"/>
          <w:sz w:val="26"/>
          <w:szCs w:val="26"/>
          <w:lang w:val="uz-Cyrl-UZ"/>
        </w:rPr>
        <w:t>II. Томонларнинг ҳуқуқ ва мажбуриятлари</w:t>
      </w:r>
    </w:p>
    <w:p w14:paraId="4CFED7B9" w14:textId="77777777" w:rsidR="00FE3881" w:rsidRDefault="00C00349">
      <w:pPr>
        <w:ind w:firstLine="720"/>
        <w:jc w:val="both"/>
        <w:rPr>
          <w:sz w:val="26"/>
          <w:szCs w:val="26"/>
          <w:lang w:val="uz-Cyrl-UZ"/>
        </w:rPr>
      </w:pPr>
      <w:r>
        <w:rPr>
          <w:rFonts w:eastAsia="Times New Roman"/>
          <w:color w:val="000000"/>
          <w:sz w:val="26"/>
          <w:szCs w:val="26"/>
          <w:lang w:val="uz-Cyrl-UZ"/>
        </w:rPr>
        <w:t>2.1. Аутсорсер қуйидаги ҳуқуқларга эга:</w:t>
      </w:r>
    </w:p>
    <w:p w14:paraId="67A6B5B0" w14:textId="77777777" w:rsidR="00FE3881" w:rsidRDefault="00C00349">
      <w:pPr>
        <w:ind w:firstLine="720"/>
        <w:jc w:val="both"/>
        <w:rPr>
          <w:sz w:val="26"/>
          <w:szCs w:val="26"/>
          <w:lang w:val="uz-Cyrl-UZ"/>
        </w:rPr>
      </w:pPr>
      <w:r>
        <w:rPr>
          <w:rFonts w:eastAsia="Times New Roman"/>
          <w:color w:val="000000"/>
          <w:sz w:val="26"/>
          <w:szCs w:val="26"/>
          <w:lang w:val="uz-Cyrl-UZ"/>
        </w:rPr>
        <w:t>2.1.1.Ижарага олинган мол-мулкдан ноль қийматда фойдаланиш ва хизмат кўрсатиш учун фойдаланилган коммунал хизматлар тўловини белгиланган лимит ва бюджет маблағлари доирасида қопланишини буюртмачидан талаб қилиш;</w:t>
      </w:r>
    </w:p>
    <w:p w14:paraId="019506D8" w14:textId="77777777" w:rsidR="00FE3881" w:rsidRDefault="00C00349">
      <w:pPr>
        <w:ind w:firstLine="720"/>
        <w:jc w:val="both"/>
        <w:rPr>
          <w:sz w:val="26"/>
          <w:szCs w:val="26"/>
          <w:lang w:val="uz-Cyrl-UZ"/>
        </w:rPr>
      </w:pPr>
      <w:r>
        <w:rPr>
          <w:rFonts w:eastAsia="Times New Roman"/>
          <w:color w:val="000000"/>
          <w:sz w:val="26"/>
          <w:szCs w:val="26"/>
          <w:lang w:val="uz-Cyrl-UZ"/>
        </w:rPr>
        <w:t>2.1.2.Ижарага олинган бино ва иншоотларнинг ички ва ташқи қисмида техник жиҳатдан жиҳозлаш ва таъмирлаш ишларини амалга ошириш;</w:t>
      </w:r>
    </w:p>
    <w:p w14:paraId="4D344125" w14:textId="77777777" w:rsidR="00FE3881" w:rsidRDefault="00C00349">
      <w:pPr>
        <w:ind w:firstLine="720"/>
        <w:jc w:val="both"/>
        <w:rPr>
          <w:rFonts w:eastAsia="Times New Roman"/>
          <w:color w:val="000000"/>
          <w:sz w:val="26"/>
          <w:szCs w:val="26"/>
          <w:lang w:val="uz-Cyrl-UZ"/>
        </w:rPr>
      </w:pPr>
      <w:r>
        <w:rPr>
          <w:rFonts w:eastAsia="Times New Roman"/>
          <w:color w:val="000000"/>
          <w:sz w:val="26"/>
          <w:szCs w:val="26"/>
          <w:lang w:val="uz-Cyrl-UZ"/>
        </w:rPr>
        <w:t>2.1.3.Хизматлар таннархининг ўзгариши муносабати билан шартномага ўзгартириш киритиш таклифи билан чиқиш;</w:t>
      </w:r>
    </w:p>
    <w:p w14:paraId="68B3F684" w14:textId="77777777" w:rsidR="00FE3881" w:rsidRDefault="00C00349">
      <w:pPr>
        <w:ind w:firstLine="720"/>
        <w:jc w:val="both"/>
        <w:rPr>
          <w:sz w:val="26"/>
          <w:szCs w:val="26"/>
          <w:lang w:val="uz-Cyrl-UZ"/>
        </w:rPr>
      </w:pPr>
      <w:r>
        <w:rPr>
          <w:rFonts w:eastAsia="Times New Roman"/>
          <w:color w:val="000000"/>
          <w:sz w:val="26"/>
          <w:szCs w:val="26"/>
          <w:lang w:val="uz-Cyrl-UZ"/>
        </w:rPr>
        <w:t xml:space="preserve">2.1.4.Кўрсатилган хизматлар учун ўз вақтида тўловлар амалга оширилишини талаб қилиш; </w:t>
      </w:r>
    </w:p>
    <w:p w14:paraId="5B051598" w14:textId="77777777" w:rsidR="00FE3881" w:rsidRDefault="00C00349">
      <w:pPr>
        <w:ind w:firstLine="720"/>
        <w:jc w:val="both"/>
        <w:rPr>
          <w:sz w:val="26"/>
          <w:szCs w:val="26"/>
        </w:rPr>
      </w:pPr>
      <w:r>
        <w:rPr>
          <w:rFonts w:eastAsia="Times New Roman"/>
          <w:color w:val="000000"/>
          <w:sz w:val="26"/>
          <w:szCs w:val="26"/>
        </w:rPr>
        <w:t>2.1. Кўрсатилган хизматлар натижасида фойда олиш;</w:t>
      </w:r>
    </w:p>
    <w:p w14:paraId="6D1A5AC8" w14:textId="77777777" w:rsidR="00FE3881" w:rsidRDefault="00C00349">
      <w:pPr>
        <w:ind w:firstLine="720"/>
        <w:jc w:val="both"/>
        <w:rPr>
          <w:rFonts w:eastAsia="Times New Roman"/>
          <w:color w:val="000000"/>
          <w:sz w:val="26"/>
          <w:szCs w:val="26"/>
        </w:rPr>
      </w:pPr>
      <w:r>
        <w:rPr>
          <w:rFonts w:eastAsia="Times New Roman"/>
          <w:color w:val="000000"/>
          <w:sz w:val="26"/>
          <w:szCs w:val="26"/>
        </w:rPr>
        <w:t>2.1.6.Буюртмачидан шартнома шартларининг бажарилишини талаб қилиш;</w:t>
      </w:r>
    </w:p>
    <w:p w14:paraId="2719A072" w14:textId="77777777" w:rsidR="00FE3881" w:rsidRDefault="00C00349">
      <w:pPr>
        <w:ind w:firstLine="720"/>
        <w:jc w:val="both"/>
        <w:rPr>
          <w:sz w:val="26"/>
          <w:szCs w:val="26"/>
        </w:rPr>
      </w:pPr>
      <w:r>
        <w:rPr>
          <w:rFonts w:eastAsia="Times New Roman"/>
          <w:color w:val="000000"/>
          <w:sz w:val="26"/>
          <w:szCs w:val="26"/>
        </w:rPr>
        <w:t>2.1.7. Қонун ҳужжатларига мувофиқ бошқа ҳуқуқлар</w:t>
      </w:r>
    </w:p>
    <w:p w14:paraId="1D2CFD93" w14:textId="77777777" w:rsidR="00FE3881" w:rsidRDefault="00C00349">
      <w:pPr>
        <w:ind w:firstLine="720"/>
        <w:jc w:val="both"/>
        <w:rPr>
          <w:sz w:val="26"/>
          <w:szCs w:val="26"/>
        </w:rPr>
      </w:pPr>
      <w:r>
        <w:rPr>
          <w:rFonts w:eastAsia="Times New Roman"/>
          <w:color w:val="000000"/>
          <w:sz w:val="26"/>
          <w:szCs w:val="26"/>
        </w:rPr>
        <w:t>2.2. Аутсорсер қуйидагиларга мажбур:</w:t>
      </w:r>
    </w:p>
    <w:p w14:paraId="6208A0CE" w14:textId="77777777" w:rsidR="00FE3881" w:rsidRDefault="00C00349">
      <w:pPr>
        <w:ind w:firstLine="720"/>
        <w:jc w:val="both"/>
        <w:rPr>
          <w:sz w:val="26"/>
          <w:szCs w:val="26"/>
        </w:rPr>
      </w:pPr>
      <w:r>
        <w:rPr>
          <w:rFonts w:eastAsia="Times New Roman"/>
          <w:color w:val="000000"/>
          <w:sz w:val="26"/>
          <w:szCs w:val="26"/>
        </w:rPr>
        <w:t>2.2.</w:t>
      </w:r>
      <w:r>
        <w:rPr>
          <w:rFonts w:eastAsia="Times New Roman"/>
          <w:color w:val="000000"/>
          <w:sz w:val="26"/>
          <w:szCs w:val="26"/>
          <w:lang w:val="uz-Cyrl-UZ"/>
        </w:rPr>
        <w:t>1</w:t>
      </w:r>
      <w:r>
        <w:rPr>
          <w:rFonts w:eastAsia="Times New Roman"/>
          <w:color w:val="000000"/>
          <w:sz w:val="26"/>
          <w:szCs w:val="26"/>
        </w:rPr>
        <w:t xml:space="preserve">.Аутсорсинг хизматини кўрсатишда техника, ёнғин, меҳнат муҳофазаси ҳамда санитария қоидалари, нормалари ва гигиена нормативларига қатъий риоя этиши; </w:t>
      </w:r>
    </w:p>
    <w:p w14:paraId="000DE5B7" w14:textId="77777777" w:rsidR="00FE3881" w:rsidRDefault="00C00349">
      <w:pPr>
        <w:ind w:firstLine="720"/>
        <w:jc w:val="both"/>
        <w:rPr>
          <w:sz w:val="26"/>
          <w:szCs w:val="26"/>
        </w:rPr>
      </w:pPr>
      <w:r>
        <w:rPr>
          <w:rFonts w:eastAsia="Times New Roman"/>
          <w:color w:val="000000"/>
          <w:sz w:val="26"/>
          <w:szCs w:val="26"/>
        </w:rPr>
        <w:t>2.2.</w:t>
      </w:r>
      <w:r>
        <w:rPr>
          <w:rFonts w:eastAsia="Times New Roman"/>
          <w:color w:val="000000"/>
          <w:sz w:val="26"/>
          <w:szCs w:val="26"/>
          <w:lang w:val="uz-Cyrl-UZ"/>
        </w:rPr>
        <w:t>2</w:t>
      </w:r>
      <w:r>
        <w:rPr>
          <w:rFonts w:eastAsia="Times New Roman"/>
          <w:color w:val="000000"/>
          <w:sz w:val="26"/>
          <w:szCs w:val="26"/>
        </w:rPr>
        <w:t>.</w:t>
      </w:r>
      <w:r>
        <w:rPr>
          <w:rFonts w:eastAsia="Times New Roman"/>
          <w:color w:val="000000"/>
          <w:sz w:val="26"/>
          <w:szCs w:val="26"/>
          <w:lang w:val="uz-Cyrl-UZ"/>
        </w:rPr>
        <w:t>Х</w:t>
      </w:r>
      <w:r>
        <w:rPr>
          <w:rFonts w:eastAsia="Times New Roman"/>
          <w:color w:val="000000"/>
          <w:sz w:val="26"/>
          <w:szCs w:val="26"/>
        </w:rPr>
        <w:t>изматларнинг сифатли ишлаб чиқарилишини ва буюртмачига етказилишини таъминлаши;</w:t>
      </w:r>
    </w:p>
    <w:p w14:paraId="30326005" w14:textId="77777777" w:rsidR="00FE3881" w:rsidRDefault="00C00349">
      <w:pPr>
        <w:ind w:firstLine="720"/>
        <w:jc w:val="both"/>
        <w:rPr>
          <w:sz w:val="26"/>
          <w:szCs w:val="26"/>
        </w:rPr>
      </w:pPr>
      <w:r>
        <w:rPr>
          <w:rFonts w:eastAsia="Times New Roman"/>
          <w:color w:val="000000"/>
          <w:sz w:val="26"/>
          <w:szCs w:val="26"/>
        </w:rPr>
        <w:lastRenderedPageBreak/>
        <w:t>2.2.</w:t>
      </w:r>
      <w:r>
        <w:rPr>
          <w:rFonts w:eastAsia="Times New Roman"/>
          <w:color w:val="000000"/>
          <w:sz w:val="26"/>
          <w:szCs w:val="26"/>
          <w:lang w:val="uz-Cyrl-UZ"/>
        </w:rPr>
        <w:t>3</w:t>
      </w:r>
      <w:r>
        <w:rPr>
          <w:rFonts w:eastAsia="Times New Roman"/>
          <w:color w:val="000000"/>
          <w:sz w:val="26"/>
          <w:szCs w:val="26"/>
        </w:rPr>
        <w:t>. Махфийлик тартибига қатъий риоя қилиши;</w:t>
      </w:r>
    </w:p>
    <w:p w14:paraId="179A5EAF" w14:textId="77777777" w:rsidR="00FE3881" w:rsidRDefault="00C00349">
      <w:pPr>
        <w:ind w:firstLine="720"/>
        <w:jc w:val="both"/>
        <w:rPr>
          <w:sz w:val="26"/>
          <w:szCs w:val="26"/>
        </w:rPr>
      </w:pPr>
      <w:r>
        <w:rPr>
          <w:color w:val="000000"/>
          <w:sz w:val="26"/>
          <w:szCs w:val="26"/>
        </w:rPr>
        <w:t>2.2.</w:t>
      </w:r>
      <w:r>
        <w:rPr>
          <w:color w:val="000000"/>
          <w:sz w:val="26"/>
          <w:szCs w:val="26"/>
          <w:lang w:val="uz-Cyrl-UZ"/>
        </w:rPr>
        <w:t>4</w:t>
      </w:r>
      <w:r>
        <w:rPr>
          <w:color w:val="000000"/>
          <w:sz w:val="26"/>
          <w:szCs w:val="26"/>
        </w:rPr>
        <w:t>. Шартномани бекор қилиш ҳақида буюртмачини икки ой олдин ёзма равишда огоҳлантириш, ушбу муддат тугагунига қадар эса буюртмачининг тегишли хизматларини узлуксиз ташкил этишни таъминлаши;</w:t>
      </w:r>
    </w:p>
    <w:p w14:paraId="182F2FE6" w14:textId="77777777" w:rsidR="00FE3881" w:rsidRDefault="00C00349">
      <w:pPr>
        <w:ind w:firstLine="720"/>
        <w:jc w:val="both"/>
        <w:rPr>
          <w:sz w:val="26"/>
          <w:szCs w:val="26"/>
        </w:rPr>
      </w:pPr>
      <w:r>
        <w:rPr>
          <w:rFonts w:eastAsia="Times New Roman"/>
          <w:color w:val="000000"/>
          <w:sz w:val="26"/>
          <w:szCs w:val="26"/>
        </w:rPr>
        <w:t>2.2.</w:t>
      </w:r>
      <w:r>
        <w:rPr>
          <w:rFonts w:eastAsia="Times New Roman"/>
          <w:color w:val="000000"/>
          <w:sz w:val="26"/>
          <w:szCs w:val="26"/>
          <w:lang w:val="uz-Cyrl-UZ"/>
        </w:rPr>
        <w:t>5</w:t>
      </w:r>
      <w:r>
        <w:rPr>
          <w:rFonts w:eastAsia="Times New Roman"/>
          <w:color w:val="000000"/>
          <w:sz w:val="26"/>
          <w:szCs w:val="26"/>
        </w:rPr>
        <w:t xml:space="preserve">.Хизматларни сифатли, мазкур </w:t>
      </w:r>
      <w:r>
        <w:rPr>
          <w:rFonts w:eastAsia="Times New Roman"/>
          <w:color w:val="000000"/>
          <w:sz w:val="26"/>
          <w:szCs w:val="26"/>
          <w:lang w:val="uz-Cyrl-UZ"/>
        </w:rPr>
        <w:t>ш</w:t>
      </w:r>
      <w:r>
        <w:rPr>
          <w:rFonts w:eastAsia="Times New Roman"/>
          <w:color w:val="000000"/>
          <w:sz w:val="26"/>
          <w:szCs w:val="26"/>
        </w:rPr>
        <w:t xml:space="preserve">артноманинг 1.3-бандида кўрсатилган муддатда ва тўлиқ ҳажмда кўрсатиши; </w:t>
      </w:r>
    </w:p>
    <w:p w14:paraId="654D599A" w14:textId="77777777" w:rsidR="00FE3881" w:rsidRDefault="00C00349">
      <w:pPr>
        <w:ind w:firstLine="720"/>
        <w:jc w:val="both"/>
        <w:rPr>
          <w:sz w:val="26"/>
          <w:szCs w:val="26"/>
        </w:rPr>
      </w:pPr>
      <w:r>
        <w:rPr>
          <w:color w:val="000000"/>
          <w:sz w:val="26"/>
          <w:szCs w:val="26"/>
        </w:rPr>
        <w:t>2.2.</w:t>
      </w:r>
      <w:r>
        <w:rPr>
          <w:color w:val="000000"/>
          <w:sz w:val="26"/>
          <w:szCs w:val="26"/>
          <w:lang w:val="uz-Cyrl-UZ"/>
        </w:rPr>
        <w:t>6</w:t>
      </w:r>
      <w:r>
        <w:rPr>
          <w:color w:val="000000"/>
          <w:sz w:val="26"/>
          <w:szCs w:val="26"/>
        </w:rPr>
        <w:t xml:space="preserve">.Хизматлар кўрсатиш жараёнида </w:t>
      </w:r>
      <w:r>
        <w:rPr>
          <w:color w:val="000000"/>
          <w:sz w:val="26"/>
          <w:szCs w:val="26"/>
          <w:lang w:val="uz-Cyrl-UZ"/>
        </w:rPr>
        <w:t>а</w:t>
      </w:r>
      <w:r>
        <w:rPr>
          <w:color w:val="000000"/>
          <w:sz w:val="26"/>
          <w:szCs w:val="26"/>
        </w:rPr>
        <w:t xml:space="preserve">утсорсер мазкур шартнома шартларига амал қилмасдан, хизматлар сифатининг ёмонлашувига олиб келган барча камчиликларни </w:t>
      </w:r>
      <w:r>
        <w:rPr>
          <w:color w:val="000000"/>
          <w:sz w:val="26"/>
          <w:szCs w:val="26"/>
          <w:lang w:val="uz-Cyrl-UZ"/>
        </w:rPr>
        <w:t>б</w:t>
      </w:r>
      <w:r>
        <w:rPr>
          <w:color w:val="000000"/>
          <w:sz w:val="26"/>
          <w:szCs w:val="26"/>
        </w:rPr>
        <w:t>уюртмачининг талаби бўйича бир кун давомида бепул тўғрилаши;</w:t>
      </w:r>
    </w:p>
    <w:p w14:paraId="63735AFC" w14:textId="77777777" w:rsidR="00FE3881" w:rsidRDefault="00C00349">
      <w:pPr>
        <w:ind w:firstLine="720"/>
        <w:jc w:val="both"/>
        <w:rPr>
          <w:sz w:val="26"/>
          <w:szCs w:val="26"/>
        </w:rPr>
      </w:pPr>
      <w:r>
        <w:rPr>
          <w:color w:val="000000"/>
          <w:sz w:val="26"/>
          <w:szCs w:val="26"/>
        </w:rPr>
        <w:t>2.2.</w:t>
      </w:r>
      <w:r>
        <w:rPr>
          <w:color w:val="000000"/>
          <w:sz w:val="26"/>
          <w:szCs w:val="26"/>
          <w:lang w:val="uz-Cyrl-UZ"/>
        </w:rPr>
        <w:t>7</w:t>
      </w:r>
      <w:r>
        <w:rPr>
          <w:color w:val="000000"/>
          <w:sz w:val="26"/>
          <w:szCs w:val="26"/>
        </w:rPr>
        <w:t xml:space="preserve">.Хизматларнинг сифатсизлиги, хизматларни бажариш учун вақтинча фойдаланишга бериладиган ишлаб чиқариш (хизмат кўрсатиш) хоналари ҳолати, шунингдек, тегишли инвентарларнинг санитария қоидаларига жавоб бермаслиги аниқланганда, </w:t>
      </w:r>
      <w:r>
        <w:rPr>
          <w:color w:val="000000"/>
          <w:sz w:val="26"/>
          <w:szCs w:val="26"/>
          <w:lang w:val="uz-Cyrl-UZ"/>
        </w:rPr>
        <w:t>а</w:t>
      </w:r>
      <w:r>
        <w:rPr>
          <w:color w:val="000000"/>
          <w:sz w:val="26"/>
          <w:szCs w:val="26"/>
        </w:rPr>
        <w:t xml:space="preserve">утсорсер зудлик билан </w:t>
      </w:r>
      <w:r>
        <w:rPr>
          <w:color w:val="000000"/>
          <w:sz w:val="26"/>
          <w:szCs w:val="26"/>
          <w:lang w:val="uz-Cyrl-UZ"/>
        </w:rPr>
        <w:t>б</w:t>
      </w:r>
      <w:r>
        <w:rPr>
          <w:color w:val="000000"/>
          <w:sz w:val="26"/>
          <w:szCs w:val="26"/>
        </w:rPr>
        <w:t>уюртмачининг аниқланган камчиликларни бартараф этиш бўйича қонуний талабини бажариши;</w:t>
      </w:r>
    </w:p>
    <w:p w14:paraId="5B7660EB" w14:textId="77777777" w:rsidR="00FE3881" w:rsidRDefault="00C00349">
      <w:pPr>
        <w:ind w:firstLine="720"/>
        <w:jc w:val="both"/>
        <w:rPr>
          <w:sz w:val="26"/>
          <w:szCs w:val="26"/>
        </w:rPr>
      </w:pPr>
      <w:r>
        <w:rPr>
          <w:color w:val="000000"/>
          <w:sz w:val="26"/>
          <w:szCs w:val="26"/>
        </w:rPr>
        <w:t>2.2.</w:t>
      </w:r>
      <w:r>
        <w:rPr>
          <w:color w:val="000000"/>
          <w:sz w:val="26"/>
          <w:szCs w:val="26"/>
          <w:lang w:val="uz-Cyrl-UZ"/>
        </w:rPr>
        <w:t>8</w:t>
      </w:r>
      <w:r>
        <w:rPr>
          <w:color w:val="000000"/>
          <w:sz w:val="26"/>
          <w:szCs w:val="26"/>
        </w:rPr>
        <w:t xml:space="preserve">.Малакали, тажрибали, қўйилган вазифани (хизматни, ишни) амалга ошириш ҳуқуқини берувчи тегишли ҳужжатлари мавжуд бўлган, шунингдек, белгиланган тартибда ва муддатда тиббий текширувдан (кўрикдан) ўтган </w:t>
      </w:r>
    </w:p>
    <w:p w14:paraId="6770FC5F" w14:textId="77777777" w:rsidR="00FE3881" w:rsidRDefault="00C00349">
      <w:pPr>
        <w:jc w:val="both"/>
        <w:rPr>
          <w:sz w:val="26"/>
          <w:szCs w:val="26"/>
        </w:rPr>
      </w:pPr>
      <w:r>
        <w:rPr>
          <w:color w:val="000000"/>
          <w:sz w:val="26"/>
          <w:szCs w:val="26"/>
        </w:rPr>
        <w:t xml:space="preserve">ходимларга (талаб этилган ҳолларда) хизматларни бажариш жараёнига рухсат этиши; </w:t>
      </w:r>
    </w:p>
    <w:p w14:paraId="748EC304" w14:textId="77777777" w:rsidR="00FE3881" w:rsidRDefault="00C00349">
      <w:pPr>
        <w:ind w:firstLine="720"/>
        <w:jc w:val="both"/>
        <w:rPr>
          <w:sz w:val="26"/>
          <w:szCs w:val="26"/>
        </w:rPr>
      </w:pPr>
      <w:r>
        <w:rPr>
          <w:color w:val="000000"/>
          <w:sz w:val="26"/>
          <w:szCs w:val="26"/>
        </w:rPr>
        <w:t>2.2.</w:t>
      </w:r>
      <w:r>
        <w:rPr>
          <w:color w:val="000000"/>
          <w:sz w:val="26"/>
          <w:szCs w:val="26"/>
          <w:lang w:val="uz-Cyrl-UZ"/>
        </w:rPr>
        <w:t>9</w:t>
      </w:r>
      <w:r>
        <w:rPr>
          <w:color w:val="000000"/>
          <w:sz w:val="26"/>
          <w:szCs w:val="26"/>
        </w:rPr>
        <w:t xml:space="preserve">.Ходимлар зиммасига </w:t>
      </w:r>
      <w:r>
        <w:rPr>
          <w:color w:val="000000"/>
          <w:sz w:val="26"/>
          <w:szCs w:val="26"/>
          <w:lang w:val="uz-Cyrl-UZ"/>
        </w:rPr>
        <w:t>б</w:t>
      </w:r>
      <w:r>
        <w:rPr>
          <w:color w:val="000000"/>
          <w:sz w:val="26"/>
          <w:szCs w:val="26"/>
        </w:rPr>
        <w:t xml:space="preserve">уюртмачининг ҳудудида одоб-ахлоқ қоидаларига, шунингдек, ички тартибга риоя қилиш мажбуриятини юклаши; </w:t>
      </w:r>
    </w:p>
    <w:p w14:paraId="23DC6FFC" w14:textId="77777777" w:rsidR="00FE3881" w:rsidRDefault="00C00349">
      <w:pPr>
        <w:ind w:firstLine="720"/>
        <w:jc w:val="both"/>
        <w:rPr>
          <w:sz w:val="26"/>
          <w:szCs w:val="26"/>
        </w:rPr>
      </w:pPr>
      <w:r>
        <w:rPr>
          <w:color w:val="000000"/>
          <w:sz w:val="26"/>
          <w:szCs w:val="26"/>
        </w:rPr>
        <w:t>2.2.1</w:t>
      </w:r>
      <w:r>
        <w:rPr>
          <w:color w:val="000000"/>
          <w:sz w:val="26"/>
          <w:szCs w:val="26"/>
          <w:lang w:val="uz-Cyrl-UZ"/>
        </w:rPr>
        <w:t>0</w:t>
      </w:r>
      <w:r>
        <w:rPr>
          <w:color w:val="000000"/>
          <w:sz w:val="26"/>
          <w:szCs w:val="26"/>
        </w:rPr>
        <w:t xml:space="preserve">.Хизмат кўрсатиш бўйича ишларни шахсан бажариши, мазкур Шартнома шартларини бажаришни учинчи шахсга топширмаслиги; </w:t>
      </w:r>
    </w:p>
    <w:p w14:paraId="5AC0D004" w14:textId="77777777" w:rsidR="00FE3881" w:rsidRDefault="00C00349">
      <w:pPr>
        <w:ind w:firstLine="720"/>
        <w:jc w:val="both"/>
        <w:rPr>
          <w:sz w:val="26"/>
          <w:szCs w:val="26"/>
        </w:rPr>
      </w:pPr>
      <w:r>
        <w:rPr>
          <w:color w:val="000000"/>
          <w:sz w:val="26"/>
          <w:szCs w:val="26"/>
        </w:rPr>
        <w:t>2.2.1</w:t>
      </w:r>
      <w:r>
        <w:rPr>
          <w:color w:val="000000"/>
          <w:sz w:val="26"/>
          <w:szCs w:val="26"/>
          <w:lang w:val="uz-Cyrl-UZ"/>
        </w:rPr>
        <w:t>1</w:t>
      </w:r>
      <w:r>
        <w:rPr>
          <w:color w:val="000000"/>
          <w:sz w:val="26"/>
          <w:szCs w:val="26"/>
        </w:rPr>
        <w:t xml:space="preserve">.Мазкур шартнома шартларини бажариш доирасида </w:t>
      </w:r>
      <w:r>
        <w:rPr>
          <w:color w:val="000000"/>
          <w:sz w:val="26"/>
          <w:szCs w:val="26"/>
          <w:lang w:val="uz-Cyrl-UZ"/>
        </w:rPr>
        <w:t>б</w:t>
      </w:r>
      <w:r>
        <w:rPr>
          <w:color w:val="000000"/>
          <w:sz w:val="26"/>
          <w:szCs w:val="26"/>
        </w:rPr>
        <w:t>уюртмачи томонидан вақтинча фойдаланишга топширилган ускуналар, жиҳозлар, идишлар, асбоблар, мебеллар, инвентарлар ва бошқалар моддий воситаларни соз ҳолда сақлаши, таъмирлаши, шунингдек, биноларни таъмирлаши;</w:t>
      </w:r>
    </w:p>
    <w:p w14:paraId="31F90F82" w14:textId="77777777" w:rsidR="00FE3881" w:rsidRDefault="00C00349">
      <w:pPr>
        <w:ind w:firstLine="720"/>
        <w:jc w:val="both"/>
        <w:rPr>
          <w:sz w:val="26"/>
          <w:szCs w:val="26"/>
        </w:rPr>
      </w:pPr>
      <w:r>
        <w:rPr>
          <w:color w:val="000000"/>
          <w:sz w:val="26"/>
          <w:szCs w:val="26"/>
        </w:rPr>
        <w:t>2.2.1</w:t>
      </w:r>
      <w:r>
        <w:rPr>
          <w:color w:val="000000"/>
          <w:sz w:val="26"/>
          <w:szCs w:val="26"/>
          <w:lang w:val="uz-Cyrl-UZ"/>
        </w:rPr>
        <w:t>2</w:t>
      </w:r>
      <w:r>
        <w:rPr>
          <w:color w:val="000000"/>
          <w:sz w:val="26"/>
          <w:szCs w:val="26"/>
        </w:rPr>
        <w:t xml:space="preserve">.Томонлар имзолайдиган тегишли қабул қилиш-топшириш далолатномасини расмийлаштирган ҳолда, </w:t>
      </w:r>
      <w:r>
        <w:rPr>
          <w:color w:val="000000"/>
          <w:sz w:val="26"/>
          <w:szCs w:val="26"/>
          <w:lang w:val="uz-Cyrl-UZ"/>
        </w:rPr>
        <w:t>б</w:t>
      </w:r>
      <w:r>
        <w:rPr>
          <w:color w:val="000000"/>
          <w:sz w:val="26"/>
          <w:szCs w:val="26"/>
        </w:rPr>
        <w:t>уюртмачидан биноларни (хоналарни), ускуналарни, жиҳозларни, асбобларни, мебелларни, инвентарлар ва бошқалар моддий воситаларни қабул қилиб олиши;</w:t>
      </w:r>
    </w:p>
    <w:p w14:paraId="3AD4B0D7" w14:textId="77777777" w:rsidR="00FE3881" w:rsidRDefault="00C00349">
      <w:pPr>
        <w:ind w:firstLine="720"/>
        <w:jc w:val="both"/>
        <w:rPr>
          <w:color w:val="000000"/>
          <w:sz w:val="26"/>
          <w:szCs w:val="26"/>
        </w:rPr>
      </w:pPr>
      <w:r>
        <w:rPr>
          <w:color w:val="000000"/>
          <w:sz w:val="26"/>
          <w:szCs w:val="26"/>
        </w:rPr>
        <w:t>2.2.1</w:t>
      </w:r>
      <w:r>
        <w:rPr>
          <w:color w:val="000000"/>
          <w:sz w:val="26"/>
          <w:szCs w:val="26"/>
          <w:lang w:val="uz-Cyrl-UZ"/>
        </w:rPr>
        <w:t>3</w:t>
      </w:r>
      <w:r>
        <w:rPr>
          <w:color w:val="000000"/>
          <w:sz w:val="26"/>
          <w:szCs w:val="26"/>
        </w:rPr>
        <w:t xml:space="preserve">.Мазкур шартномани бекор қилиш ҳақида </w:t>
      </w:r>
      <w:r>
        <w:rPr>
          <w:color w:val="000000"/>
          <w:sz w:val="26"/>
          <w:szCs w:val="26"/>
          <w:lang w:val="uz-Cyrl-UZ"/>
        </w:rPr>
        <w:t>б</w:t>
      </w:r>
      <w:r>
        <w:rPr>
          <w:color w:val="000000"/>
          <w:sz w:val="26"/>
          <w:szCs w:val="26"/>
        </w:rPr>
        <w:t>уюртмачини икки ой олдин ёзма равишда огоҳлантириши, ушбу муддат тугагунига қадар эса Буюртмачига хизматларни узлуксиз кўрсатилишини таъминлаши;</w:t>
      </w:r>
    </w:p>
    <w:p w14:paraId="0C90EDF1" w14:textId="77777777" w:rsidR="00FE3881" w:rsidRDefault="00C00349">
      <w:pPr>
        <w:ind w:firstLine="720"/>
        <w:jc w:val="both"/>
        <w:rPr>
          <w:sz w:val="26"/>
          <w:szCs w:val="26"/>
        </w:rPr>
      </w:pPr>
      <w:r>
        <w:rPr>
          <w:color w:val="000000"/>
          <w:sz w:val="26"/>
          <w:szCs w:val="26"/>
        </w:rPr>
        <w:t>2.2.1</w:t>
      </w:r>
      <w:r>
        <w:rPr>
          <w:color w:val="000000"/>
          <w:sz w:val="26"/>
          <w:szCs w:val="26"/>
          <w:lang w:val="uz-Cyrl-UZ"/>
        </w:rPr>
        <w:t>4</w:t>
      </w:r>
      <w:r>
        <w:rPr>
          <w:color w:val="000000"/>
          <w:sz w:val="26"/>
          <w:szCs w:val="26"/>
        </w:rPr>
        <w:t>.Мазкур шартномага асосан хизматларни кўрсатиш ишларига жалб этилган ходимларни ўқитишни (малакасини оширишни) амалга ошириши (талаб этилган ҳолларда);</w:t>
      </w:r>
    </w:p>
    <w:p w14:paraId="2F04F51E" w14:textId="77777777" w:rsidR="00FE3881" w:rsidRDefault="00C00349">
      <w:pPr>
        <w:ind w:firstLine="720"/>
        <w:jc w:val="both"/>
        <w:rPr>
          <w:sz w:val="26"/>
          <w:szCs w:val="26"/>
        </w:rPr>
      </w:pPr>
      <w:r>
        <w:rPr>
          <w:rFonts w:eastAsia="Times New Roman"/>
          <w:color w:val="000000"/>
          <w:sz w:val="26"/>
          <w:szCs w:val="26"/>
        </w:rPr>
        <w:t>2.2.1</w:t>
      </w:r>
      <w:r>
        <w:rPr>
          <w:rFonts w:eastAsia="Times New Roman"/>
          <w:color w:val="000000"/>
          <w:sz w:val="26"/>
          <w:szCs w:val="26"/>
          <w:lang w:val="uz-Cyrl-UZ"/>
        </w:rPr>
        <w:t>5</w:t>
      </w:r>
      <w:r>
        <w:rPr>
          <w:rFonts w:eastAsia="Times New Roman"/>
          <w:color w:val="000000"/>
          <w:sz w:val="26"/>
          <w:szCs w:val="26"/>
        </w:rPr>
        <w:t>. Қонун ҳужжатларига мувофиқ бошқа мажбуриятлар.</w:t>
      </w:r>
    </w:p>
    <w:p w14:paraId="6C3C4D12" w14:textId="77777777" w:rsidR="00FE3881" w:rsidRDefault="00C00349">
      <w:pPr>
        <w:ind w:firstLine="720"/>
        <w:jc w:val="both"/>
        <w:rPr>
          <w:sz w:val="26"/>
          <w:szCs w:val="26"/>
        </w:rPr>
      </w:pPr>
      <w:r>
        <w:rPr>
          <w:rFonts w:eastAsia="Times New Roman"/>
          <w:color w:val="000000"/>
          <w:sz w:val="26"/>
          <w:szCs w:val="26"/>
        </w:rPr>
        <w:t>2.3. Буюртмачи қуйидаги ҳуқуқларга эга:</w:t>
      </w:r>
    </w:p>
    <w:p w14:paraId="6065AF30" w14:textId="77777777" w:rsidR="00FE3881" w:rsidRDefault="00C00349">
      <w:pPr>
        <w:ind w:firstLine="720"/>
        <w:jc w:val="both"/>
        <w:rPr>
          <w:sz w:val="26"/>
          <w:szCs w:val="26"/>
        </w:rPr>
      </w:pPr>
      <w:r>
        <w:rPr>
          <w:color w:val="000000"/>
          <w:sz w:val="26"/>
          <w:szCs w:val="26"/>
        </w:rPr>
        <w:t>2.3.1</w:t>
      </w:r>
      <w:r>
        <w:rPr>
          <w:color w:val="000000"/>
          <w:sz w:val="26"/>
          <w:szCs w:val="26"/>
          <w:lang w:val="uz-Cyrl-UZ"/>
        </w:rPr>
        <w:t>.Х</w:t>
      </w:r>
      <w:r>
        <w:rPr>
          <w:color w:val="000000"/>
          <w:sz w:val="26"/>
          <w:szCs w:val="26"/>
        </w:rPr>
        <w:t xml:space="preserve">изматлар сифатли ишлаб чиқарилиши (бажарилиши, кўрсатилиши)ни талаб қилиш; </w:t>
      </w:r>
    </w:p>
    <w:p w14:paraId="37FEA3D2" w14:textId="77777777" w:rsidR="00FE3881" w:rsidRDefault="00C00349">
      <w:pPr>
        <w:ind w:firstLine="720"/>
        <w:jc w:val="both"/>
        <w:rPr>
          <w:sz w:val="26"/>
          <w:szCs w:val="26"/>
        </w:rPr>
      </w:pPr>
      <w:r>
        <w:rPr>
          <w:color w:val="000000"/>
          <w:sz w:val="26"/>
          <w:szCs w:val="26"/>
        </w:rPr>
        <w:t>2.3.2.Аутсорсернинг фаолиятига аралашмаган ҳолда, шартнома шартларининг бажарилишини назорат қилиш;</w:t>
      </w:r>
    </w:p>
    <w:p w14:paraId="3EDF91E5" w14:textId="77777777" w:rsidR="00FE3881" w:rsidRDefault="00C00349">
      <w:pPr>
        <w:ind w:firstLine="720"/>
        <w:jc w:val="both"/>
        <w:rPr>
          <w:sz w:val="26"/>
          <w:szCs w:val="26"/>
        </w:rPr>
      </w:pPr>
      <w:r>
        <w:rPr>
          <w:color w:val="000000"/>
          <w:sz w:val="26"/>
          <w:szCs w:val="26"/>
        </w:rPr>
        <w:t xml:space="preserve">2.3.3.Шартномани бекор қилиш тўғрисида </w:t>
      </w:r>
      <w:r>
        <w:rPr>
          <w:color w:val="000000"/>
          <w:sz w:val="26"/>
          <w:szCs w:val="26"/>
          <w:lang w:val="uz-Cyrl-UZ"/>
        </w:rPr>
        <w:t>6</w:t>
      </w:r>
      <w:r>
        <w:rPr>
          <w:color w:val="000000"/>
          <w:sz w:val="26"/>
          <w:szCs w:val="26"/>
        </w:rPr>
        <w:t xml:space="preserve">0 кун олдин </w:t>
      </w:r>
      <w:r>
        <w:rPr>
          <w:color w:val="000000"/>
          <w:sz w:val="26"/>
          <w:szCs w:val="26"/>
          <w:lang w:val="uz-Cyrl-UZ"/>
        </w:rPr>
        <w:t>а</w:t>
      </w:r>
      <w:r>
        <w:rPr>
          <w:color w:val="000000"/>
          <w:sz w:val="26"/>
          <w:szCs w:val="26"/>
        </w:rPr>
        <w:t>утсорсерни ёзма равишда огоҳлантириш, бунда кўрсатилган хизматларнинг қийматини белгиланган тартибда тўлаш;</w:t>
      </w:r>
    </w:p>
    <w:p w14:paraId="21ECD988" w14:textId="77777777" w:rsidR="00FE3881" w:rsidRDefault="00C00349">
      <w:pPr>
        <w:ind w:firstLine="720"/>
        <w:jc w:val="both"/>
        <w:rPr>
          <w:rFonts w:eastAsia="Times New Roman"/>
          <w:color w:val="000000"/>
          <w:sz w:val="26"/>
          <w:szCs w:val="26"/>
        </w:rPr>
      </w:pPr>
      <w:r>
        <w:rPr>
          <w:rFonts w:eastAsia="Times New Roman"/>
          <w:color w:val="000000"/>
          <w:sz w:val="26"/>
          <w:szCs w:val="26"/>
        </w:rPr>
        <w:t>2.3.4. Қонун ҳужжатларига мувофиқ бошқа ҳуқуқлар.</w:t>
      </w:r>
    </w:p>
    <w:p w14:paraId="1661F9FF" w14:textId="77777777" w:rsidR="00FE3881" w:rsidRDefault="00C00349">
      <w:pPr>
        <w:ind w:firstLine="720"/>
        <w:jc w:val="both"/>
        <w:rPr>
          <w:rFonts w:eastAsia="Times New Roman"/>
          <w:color w:val="000000"/>
          <w:sz w:val="26"/>
          <w:szCs w:val="26"/>
        </w:rPr>
      </w:pPr>
      <w:r>
        <w:rPr>
          <w:rFonts w:eastAsia="Times New Roman"/>
          <w:color w:val="000000"/>
          <w:sz w:val="26"/>
          <w:szCs w:val="26"/>
        </w:rPr>
        <w:t xml:space="preserve">2.4. Буюртмачи қуйидагиларга мажбур: </w:t>
      </w:r>
    </w:p>
    <w:p w14:paraId="47C058F8" w14:textId="77777777" w:rsidR="00FE3881" w:rsidRDefault="00C00349">
      <w:pPr>
        <w:ind w:firstLine="720"/>
        <w:jc w:val="both"/>
        <w:rPr>
          <w:sz w:val="26"/>
          <w:szCs w:val="26"/>
        </w:rPr>
      </w:pPr>
      <w:r>
        <w:rPr>
          <w:color w:val="000000"/>
          <w:sz w:val="26"/>
          <w:szCs w:val="26"/>
        </w:rPr>
        <w:t xml:space="preserve">2.4.1. Бажарилган ишларнинг йиғма далолатномаси ва расмийлаштирилган ҳисоб-фактура асосида кўрсатилган хизматлар учун амалдаги нархлар бўйича бир ойда камида бир марта хизматлар ҳақини тўлаши; </w:t>
      </w:r>
    </w:p>
    <w:p w14:paraId="3921F7D0" w14:textId="77777777" w:rsidR="00FE3881" w:rsidRDefault="00C00349">
      <w:pPr>
        <w:ind w:firstLine="720"/>
        <w:jc w:val="both"/>
        <w:rPr>
          <w:color w:val="000000"/>
          <w:sz w:val="26"/>
          <w:szCs w:val="26"/>
        </w:rPr>
      </w:pPr>
      <w:r>
        <w:rPr>
          <w:color w:val="000000"/>
          <w:sz w:val="26"/>
          <w:szCs w:val="26"/>
        </w:rPr>
        <w:lastRenderedPageBreak/>
        <w:t xml:space="preserve">2.4.2. Аутсорсерга мазкур </w:t>
      </w:r>
      <w:r>
        <w:rPr>
          <w:color w:val="000000"/>
          <w:sz w:val="26"/>
          <w:szCs w:val="26"/>
          <w:lang w:val="uz-Cyrl-UZ"/>
        </w:rPr>
        <w:t>ш</w:t>
      </w:r>
      <w:r>
        <w:rPr>
          <w:color w:val="000000"/>
          <w:sz w:val="26"/>
          <w:szCs w:val="26"/>
        </w:rPr>
        <w:t xml:space="preserve">артнома шартларини бажариш доирасида биноларни (хоналарни), ускуналарни, жиҳозларни, асбобларни, мебелларни, инвентарлар ва бошқа моддий воситаларни </w:t>
      </w:r>
      <w:r>
        <w:rPr>
          <w:color w:val="000000"/>
          <w:sz w:val="26"/>
          <w:szCs w:val="26"/>
          <w:lang w:val="uz-Cyrl-UZ"/>
        </w:rPr>
        <w:t>ноль қийматда</w:t>
      </w:r>
      <w:r>
        <w:rPr>
          <w:color w:val="000000"/>
          <w:sz w:val="26"/>
          <w:szCs w:val="26"/>
        </w:rPr>
        <w:t xml:space="preserve"> фойдаланишга бериши; </w:t>
      </w:r>
    </w:p>
    <w:p w14:paraId="672CB89B" w14:textId="77777777" w:rsidR="00FE3881" w:rsidRDefault="00C00349">
      <w:pPr>
        <w:ind w:firstLine="720"/>
        <w:jc w:val="both"/>
        <w:rPr>
          <w:rFonts w:eastAsia="Times New Roman"/>
          <w:color w:val="000000"/>
          <w:sz w:val="26"/>
          <w:szCs w:val="26"/>
        </w:rPr>
      </w:pPr>
      <w:r>
        <w:rPr>
          <w:rFonts w:eastAsia="Times New Roman"/>
          <w:color w:val="000000"/>
          <w:sz w:val="26"/>
          <w:szCs w:val="26"/>
        </w:rPr>
        <w:t>2.4.3. Қонун ҳужжатларига мувофиқ бошқа мажбуриятлар.</w:t>
      </w:r>
    </w:p>
    <w:p w14:paraId="39B30E8A" w14:textId="77777777" w:rsidR="00FE3881" w:rsidRDefault="00FE3881">
      <w:pPr>
        <w:ind w:firstLine="720"/>
        <w:jc w:val="both"/>
        <w:rPr>
          <w:sz w:val="26"/>
          <w:szCs w:val="26"/>
        </w:rPr>
      </w:pPr>
    </w:p>
    <w:p w14:paraId="2541A41E" w14:textId="77777777" w:rsidR="00FE3881" w:rsidRDefault="00C00349">
      <w:pPr>
        <w:jc w:val="center"/>
        <w:rPr>
          <w:sz w:val="26"/>
          <w:szCs w:val="26"/>
        </w:rPr>
      </w:pPr>
      <w:r>
        <w:rPr>
          <w:rStyle w:val="a9"/>
          <w:color w:val="000000"/>
          <w:sz w:val="26"/>
          <w:szCs w:val="26"/>
        </w:rPr>
        <w:t>III. Хизматлар нархи ва ўзаро ҳисоб-китоблар тартиби</w:t>
      </w:r>
    </w:p>
    <w:p w14:paraId="6241E086" w14:textId="20A1DC18" w:rsidR="00FE3881" w:rsidRDefault="00C00349">
      <w:pPr>
        <w:ind w:firstLine="720"/>
        <w:jc w:val="both"/>
        <w:rPr>
          <w:sz w:val="26"/>
          <w:szCs w:val="26"/>
        </w:rPr>
      </w:pPr>
      <w:r>
        <w:rPr>
          <w:color w:val="000000"/>
          <w:sz w:val="26"/>
          <w:szCs w:val="26"/>
        </w:rPr>
        <w:t xml:space="preserve">3.1.Мазкур шартноманинг иловасига мувофиқ хизматлар нархи </w:t>
      </w:r>
      <w:r w:rsidR="00DE4FAB" w:rsidRPr="00DE4FAB">
        <w:rPr>
          <w:rFonts w:eastAsia="Times New Roman"/>
        </w:rPr>
        <w:t>90</w:t>
      </w:r>
      <w:r w:rsidR="00DE4FAB">
        <w:rPr>
          <w:rFonts w:eastAsia="Times New Roman"/>
        </w:rPr>
        <w:t> </w:t>
      </w:r>
      <w:r w:rsidR="00DE4FAB" w:rsidRPr="00DE4FAB">
        <w:rPr>
          <w:rFonts w:eastAsia="Times New Roman"/>
        </w:rPr>
        <w:t>566 700</w:t>
      </w:r>
      <w:r w:rsidR="00323B34">
        <w:rPr>
          <w:rFonts w:eastAsia="Times New Roman"/>
          <w:lang w:val="uz-Cyrl-UZ"/>
        </w:rPr>
        <w:t>,00</w:t>
      </w:r>
      <w:r w:rsidR="002D137C">
        <w:rPr>
          <w:sz w:val="26"/>
          <w:szCs w:val="26"/>
          <w:lang w:val="uz-Cyrl-UZ"/>
        </w:rPr>
        <w:t xml:space="preserve"> </w:t>
      </w:r>
      <w:r>
        <w:rPr>
          <w:sz w:val="26"/>
          <w:szCs w:val="26"/>
          <w:lang w:val="uz-Cyrl-UZ"/>
        </w:rPr>
        <w:t>(</w:t>
      </w:r>
      <w:r w:rsidR="00DE4FAB">
        <w:rPr>
          <w:sz w:val="26"/>
          <w:szCs w:val="26"/>
          <w:lang w:val="uz-Cyrl-UZ"/>
        </w:rPr>
        <w:t>Туксон миллион беш ю золтмиш олти минг етти юз</w:t>
      </w:r>
      <w:r w:rsidR="00667553">
        <w:rPr>
          <w:sz w:val="26"/>
          <w:szCs w:val="26"/>
          <w:lang w:val="uz-Cyrl-UZ"/>
        </w:rPr>
        <w:t xml:space="preserve"> сум</w:t>
      </w:r>
      <w:r>
        <w:rPr>
          <w:sz w:val="26"/>
          <w:szCs w:val="26"/>
          <w:lang w:val="uz-Cyrl-UZ"/>
        </w:rPr>
        <w:t xml:space="preserve">) </w:t>
      </w:r>
      <w:r>
        <w:rPr>
          <w:rFonts w:eastAsia="Times New Roman"/>
          <w:color w:val="000000"/>
          <w:sz w:val="26"/>
          <w:szCs w:val="26"/>
        </w:rPr>
        <w:t>сўмни ташкил этади.</w:t>
      </w:r>
    </w:p>
    <w:p w14:paraId="144F556A" w14:textId="77777777" w:rsidR="00FE3881" w:rsidRDefault="00C00349">
      <w:pPr>
        <w:ind w:firstLine="720"/>
        <w:jc w:val="both"/>
        <w:rPr>
          <w:sz w:val="26"/>
          <w:szCs w:val="26"/>
        </w:rPr>
      </w:pPr>
      <w:r>
        <w:rPr>
          <w:color w:val="000000"/>
          <w:sz w:val="26"/>
          <w:szCs w:val="26"/>
        </w:rPr>
        <w:t xml:space="preserve">3.2.Аутсорсер томонидан кўрсатилган хизматлар учун ўзаро ҳисоб-китоблар бажарилган ишларнинг йиғма далолатномаси ва расмийлаштирилган ҳисоб-фактура асосида кўрсатилган хизматларнинг амалдаги қиймати бўйича бир ойда камида бир марта амалга оширилади. </w:t>
      </w:r>
    </w:p>
    <w:p w14:paraId="428C8A17" w14:textId="77777777" w:rsidR="00FE3881" w:rsidRDefault="00C00349">
      <w:pPr>
        <w:ind w:firstLine="720"/>
        <w:jc w:val="both"/>
        <w:rPr>
          <w:sz w:val="26"/>
          <w:szCs w:val="26"/>
        </w:rPr>
      </w:pPr>
      <w:r>
        <w:rPr>
          <w:color w:val="000000"/>
          <w:sz w:val="26"/>
          <w:szCs w:val="26"/>
        </w:rPr>
        <w:t xml:space="preserve">3.3. Кўрсатиладиган хизматларнинг амалдаги сони ҳақидаги маълумотлар ва хизматларнинг амалдаги нархи асосида </w:t>
      </w:r>
      <w:r>
        <w:rPr>
          <w:color w:val="000000"/>
          <w:sz w:val="26"/>
          <w:szCs w:val="26"/>
          <w:lang w:val="uz-Cyrl-UZ"/>
        </w:rPr>
        <w:t>б</w:t>
      </w:r>
      <w:r>
        <w:rPr>
          <w:color w:val="000000"/>
          <w:sz w:val="26"/>
          <w:szCs w:val="26"/>
        </w:rPr>
        <w:t xml:space="preserve">уюртмачи кундалик буюртмага мувофиқ </w:t>
      </w:r>
      <w:r>
        <w:rPr>
          <w:color w:val="000000"/>
          <w:sz w:val="26"/>
          <w:szCs w:val="26"/>
          <w:lang w:val="uz-Cyrl-UZ"/>
        </w:rPr>
        <w:t>а</w:t>
      </w:r>
      <w:r>
        <w:rPr>
          <w:color w:val="000000"/>
          <w:sz w:val="26"/>
          <w:szCs w:val="26"/>
        </w:rPr>
        <w:t xml:space="preserve">утсорсер билан биргаликда ҳар ўн кунда, тўланиши лозим бўлган суммаси кўрсатилган, </w:t>
      </w:r>
      <w:r>
        <w:rPr>
          <w:color w:val="000000"/>
          <w:sz w:val="26"/>
          <w:szCs w:val="26"/>
          <w:lang w:val="uz-Cyrl-UZ"/>
        </w:rPr>
        <w:t>а</w:t>
      </w:r>
      <w:r>
        <w:rPr>
          <w:color w:val="000000"/>
          <w:sz w:val="26"/>
          <w:szCs w:val="26"/>
        </w:rPr>
        <w:t xml:space="preserve">утсорсер ва </w:t>
      </w:r>
      <w:r>
        <w:rPr>
          <w:color w:val="000000"/>
          <w:sz w:val="26"/>
          <w:szCs w:val="26"/>
          <w:lang w:val="uz-Cyrl-UZ"/>
        </w:rPr>
        <w:t>б</w:t>
      </w:r>
      <w:r>
        <w:rPr>
          <w:color w:val="000000"/>
          <w:sz w:val="26"/>
          <w:szCs w:val="26"/>
        </w:rPr>
        <w:t>уюртмачи томонидан имзоланадиган бажарилган ишларнинг йиғма далолатномаси тузилади ва ҳисоб-фактура расмийлаштиради</w:t>
      </w:r>
    </w:p>
    <w:p w14:paraId="249A723E" w14:textId="77777777" w:rsidR="00FE3881" w:rsidRDefault="00C00349">
      <w:pPr>
        <w:ind w:firstLine="720"/>
        <w:jc w:val="both"/>
        <w:rPr>
          <w:sz w:val="26"/>
          <w:szCs w:val="26"/>
          <w:lang w:val="uz-Cyrl-UZ"/>
        </w:rPr>
      </w:pPr>
      <w:r>
        <w:rPr>
          <w:color w:val="000000"/>
          <w:sz w:val="26"/>
          <w:szCs w:val="26"/>
        </w:rPr>
        <w:t xml:space="preserve">3.4.Буюртмачи томонидан амалда кўрсатилган хизматлар нархи белгиланган тартибда расмийлаштирилган бажарилган ишлар далолатномаси ва ҳисоб-фактура олинган вақтдан бошлаб, 10 банк куни давомида </w:t>
      </w:r>
      <w:r>
        <w:rPr>
          <w:color w:val="000000"/>
          <w:sz w:val="26"/>
          <w:szCs w:val="26"/>
          <w:lang w:val="uz-Cyrl-UZ"/>
        </w:rPr>
        <w:t>ш</w:t>
      </w:r>
      <w:r>
        <w:rPr>
          <w:color w:val="000000"/>
          <w:sz w:val="26"/>
          <w:szCs w:val="26"/>
        </w:rPr>
        <w:t>артномада белгиланган суммадан ортиқ бўлмаган миқдорда тўланади</w:t>
      </w:r>
      <w:r>
        <w:rPr>
          <w:color w:val="000000"/>
          <w:sz w:val="26"/>
          <w:szCs w:val="26"/>
          <w:lang w:val="uz-Cyrl-UZ"/>
        </w:rPr>
        <w:t>.</w:t>
      </w:r>
    </w:p>
    <w:p w14:paraId="541D7EDA" w14:textId="77777777" w:rsidR="00FE3881" w:rsidRDefault="00C00349">
      <w:pPr>
        <w:ind w:firstLine="720"/>
        <w:jc w:val="both"/>
        <w:rPr>
          <w:color w:val="000000"/>
          <w:sz w:val="26"/>
          <w:szCs w:val="26"/>
          <w:lang w:val="uz-Cyrl-UZ"/>
        </w:rPr>
      </w:pPr>
      <w:r>
        <w:rPr>
          <w:color w:val="000000"/>
          <w:sz w:val="26"/>
          <w:szCs w:val="26"/>
          <w:lang w:val="uz-Cyrl-UZ"/>
        </w:rPr>
        <w:t>3.5.Мазкур шартноманинг иловасида кўрсатилган, шартноманинг прогноз суммасини ҳисоблаш учун хизматларнинг нархлари томонлардан бирининг ташаббуси билан қайта кўриб чиқилади.</w:t>
      </w:r>
    </w:p>
    <w:p w14:paraId="0A98523B" w14:textId="77777777" w:rsidR="00FE3881" w:rsidRDefault="00FE3881">
      <w:pPr>
        <w:ind w:firstLine="720"/>
        <w:jc w:val="both"/>
        <w:rPr>
          <w:sz w:val="26"/>
          <w:szCs w:val="26"/>
          <w:lang w:val="uz-Cyrl-UZ"/>
        </w:rPr>
      </w:pPr>
    </w:p>
    <w:p w14:paraId="10975D88" w14:textId="77777777" w:rsidR="00FE3881" w:rsidRDefault="00C00349">
      <w:pPr>
        <w:jc w:val="center"/>
        <w:rPr>
          <w:color w:val="000000"/>
          <w:sz w:val="26"/>
          <w:szCs w:val="26"/>
          <w:lang w:val="uz-Cyrl-UZ"/>
        </w:rPr>
      </w:pPr>
      <w:r>
        <w:rPr>
          <w:rStyle w:val="a9"/>
          <w:color w:val="000000"/>
          <w:sz w:val="26"/>
          <w:szCs w:val="26"/>
          <w:lang w:val="uz-Cyrl-UZ"/>
        </w:rPr>
        <w:t>IV. Томонларнинг мажбуриятлари</w:t>
      </w:r>
    </w:p>
    <w:p w14:paraId="19EBD172" w14:textId="77777777" w:rsidR="00FE3881" w:rsidRDefault="00C00349">
      <w:pPr>
        <w:ind w:firstLine="720"/>
        <w:jc w:val="both"/>
        <w:rPr>
          <w:sz w:val="26"/>
          <w:szCs w:val="26"/>
          <w:lang w:val="uz-Cyrl-UZ"/>
        </w:rPr>
      </w:pPr>
      <w:r>
        <w:rPr>
          <w:color w:val="000000"/>
          <w:sz w:val="26"/>
          <w:szCs w:val="26"/>
          <w:lang w:val="uz-Cyrl-UZ"/>
        </w:rPr>
        <w:t xml:space="preserve">4.1.Аутсорсер шартнома мажбуриятларини ўз вақтида бажармаган ҳолларда, буюртмачига муддати ўтказиб юборилган ҳар бир кун учун мажбуриятнинг бажарилмаган қисмининг 0,5 фоиз миқдорида пеня тўлайди, бунда пенянинг умумий суммаси кўрсатилмаган хизматлар ойлик нархининг 50 фоизидан ошмаслиги керак. </w:t>
      </w:r>
    </w:p>
    <w:p w14:paraId="06CECE3F" w14:textId="77777777" w:rsidR="00FE3881" w:rsidRDefault="00C00349">
      <w:pPr>
        <w:ind w:firstLine="720"/>
        <w:jc w:val="both"/>
        <w:rPr>
          <w:sz w:val="26"/>
          <w:szCs w:val="26"/>
          <w:lang w:val="uz-Cyrl-UZ"/>
        </w:rPr>
      </w:pPr>
      <w:r>
        <w:rPr>
          <w:color w:val="000000"/>
          <w:sz w:val="26"/>
          <w:szCs w:val="26"/>
          <w:lang w:val="uz-Cyrl-UZ"/>
        </w:rPr>
        <w:t>4.2.Пеня (жарима) тўлаш томонларнинг зиммасидаги мажбуриятларини бажаришдан ёки бузилишларни бартараф қилишдан озод этмайди.</w:t>
      </w:r>
    </w:p>
    <w:p w14:paraId="46CAF378" w14:textId="77777777" w:rsidR="00FE3881" w:rsidRDefault="00C00349">
      <w:pPr>
        <w:ind w:firstLine="720"/>
        <w:jc w:val="both"/>
        <w:rPr>
          <w:sz w:val="26"/>
          <w:szCs w:val="26"/>
          <w:lang w:val="uz-Cyrl-UZ"/>
        </w:rPr>
      </w:pPr>
      <w:r>
        <w:rPr>
          <w:color w:val="000000"/>
          <w:sz w:val="26"/>
          <w:szCs w:val="26"/>
          <w:lang w:val="uz-Cyrl-UZ"/>
        </w:rPr>
        <w:t xml:space="preserve">4.3.Мазкур шартнома шартларининг бажарилмаслиги ёки тегишли даражада бажарилмаслиги учун томонлар Ўзбекистон Республикасининг Фуқаролик </w:t>
      </w:r>
      <w:hyperlink r:id="rId5" w:history="1">
        <w:r>
          <w:rPr>
            <w:rStyle w:val="a3"/>
            <w:color w:val="008080"/>
            <w:sz w:val="26"/>
            <w:szCs w:val="26"/>
            <w:u w:val="none"/>
            <w:lang w:val="uz-Cyrl-UZ"/>
          </w:rPr>
          <w:t>кодекси</w:t>
        </w:r>
      </w:hyperlink>
      <w:r>
        <w:rPr>
          <w:color w:val="000000"/>
          <w:sz w:val="26"/>
          <w:szCs w:val="26"/>
          <w:lang w:val="uz-Cyrl-UZ"/>
        </w:rPr>
        <w:t xml:space="preserve"> талабларида, “Хўжалик юритувчи субъектлар фаолиятининг шартномавий-ҳуқуқий базаси тўғрисида”ги Ўзбекистон Республикаси </w:t>
      </w:r>
      <w:hyperlink r:id="rId6" w:history="1">
        <w:r>
          <w:rPr>
            <w:rStyle w:val="a3"/>
            <w:color w:val="008080"/>
            <w:sz w:val="26"/>
            <w:szCs w:val="26"/>
            <w:u w:val="none"/>
            <w:lang w:val="uz-Cyrl-UZ"/>
          </w:rPr>
          <w:t xml:space="preserve">Қонуни </w:t>
        </w:r>
      </w:hyperlink>
      <w:r>
        <w:rPr>
          <w:color w:val="000000"/>
          <w:sz w:val="26"/>
          <w:szCs w:val="26"/>
          <w:lang w:val="uz-Cyrl-UZ"/>
        </w:rPr>
        <w:t>ҳамда Ўзбекистон Республикасининг бошқа норматив-ҳуқуқий ҳужжатларида назарда тутилган жавобгар бўладилар.</w:t>
      </w:r>
    </w:p>
    <w:p w14:paraId="72EB1F5A" w14:textId="77777777" w:rsidR="00FE3881" w:rsidRDefault="00C00349">
      <w:pPr>
        <w:ind w:firstLine="720"/>
        <w:jc w:val="both"/>
        <w:rPr>
          <w:color w:val="000000"/>
          <w:sz w:val="26"/>
          <w:szCs w:val="26"/>
          <w:lang w:val="uz-Cyrl-UZ"/>
        </w:rPr>
      </w:pPr>
      <w:r>
        <w:rPr>
          <w:color w:val="000000"/>
          <w:sz w:val="26"/>
          <w:szCs w:val="26"/>
          <w:lang w:val="uz-Cyrl-UZ"/>
        </w:rPr>
        <w:t>4.4. Буюртмачига ҳар чоракда бир маротаба кўрсатилаётган хизматларнинг сифати, ижарага берилган бино ва иншоотларнинг ҳолатини мониторинг ўтказишга (аутсорсернинг молиявий фаолиятига аралашмаган ҳолда) шароитлар яратиш.</w:t>
      </w:r>
    </w:p>
    <w:p w14:paraId="411EBAF4" w14:textId="77777777" w:rsidR="00FE3881" w:rsidRDefault="00C00349">
      <w:pPr>
        <w:ind w:firstLine="720"/>
        <w:jc w:val="both"/>
        <w:rPr>
          <w:color w:val="000000"/>
          <w:sz w:val="26"/>
          <w:szCs w:val="26"/>
          <w:lang w:val="uz-Cyrl-UZ"/>
        </w:rPr>
      </w:pPr>
      <w:r>
        <w:rPr>
          <w:color w:val="000000"/>
          <w:sz w:val="26"/>
          <w:szCs w:val="26"/>
          <w:lang w:val="uz-Cyrl-UZ"/>
        </w:rPr>
        <w:t>4.5.Томонларнинг мазкур шартномада назарда тутилмаган жавобгарлик чоралари Ўзбекистон Республикаси ҳудудида амалда бўлган фуқаролик қонунчилиги нормаларига мувофиқ қўлланилади.</w:t>
      </w:r>
    </w:p>
    <w:p w14:paraId="52F6F4D6" w14:textId="77777777" w:rsidR="00FE3881" w:rsidRDefault="00FE3881">
      <w:pPr>
        <w:ind w:firstLine="720"/>
        <w:jc w:val="both"/>
        <w:rPr>
          <w:color w:val="000000"/>
          <w:sz w:val="26"/>
          <w:szCs w:val="26"/>
          <w:lang w:val="uz-Cyrl-UZ"/>
        </w:rPr>
      </w:pPr>
    </w:p>
    <w:p w14:paraId="671B998B" w14:textId="77777777" w:rsidR="00FE3881" w:rsidRDefault="00C00349">
      <w:pPr>
        <w:jc w:val="center"/>
        <w:rPr>
          <w:sz w:val="26"/>
          <w:szCs w:val="26"/>
        </w:rPr>
      </w:pPr>
      <w:r>
        <w:rPr>
          <w:rStyle w:val="a9"/>
          <w:color w:val="000000"/>
          <w:sz w:val="26"/>
          <w:szCs w:val="26"/>
        </w:rPr>
        <w:t>V. Мунозарали вазиятларни ҳал этиш тартиби</w:t>
      </w:r>
    </w:p>
    <w:p w14:paraId="28DE679A" w14:textId="77777777" w:rsidR="00FE3881" w:rsidRDefault="00C00349">
      <w:pPr>
        <w:ind w:firstLine="720"/>
        <w:jc w:val="both"/>
        <w:rPr>
          <w:sz w:val="26"/>
          <w:szCs w:val="26"/>
        </w:rPr>
      </w:pPr>
      <w:r>
        <w:rPr>
          <w:color w:val="000000"/>
          <w:sz w:val="26"/>
          <w:szCs w:val="26"/>
        </w:rPr>
        <w:t xml:space="preserve">5.1.Мазкур </w:t>
      </w:r>
      <w:r>
        <w:rPr>
          <w:color w:val="000000"/>
          <w:sz w:val="26"/>
          <w:szCs w:val="26"/>
          <w:lang w:val="uz-Cyrl-UZ"/>
        </w:rPr>
        <w:t>ш</w:t>
      </w:r>
      <w:r>
        <w:rPr>
          <w:color w:val="000000"/>
          <w:sz w:val="26"/>
          <w:szCs w:val="26"/>
        </w:rPr>
        <w:t xml:space="preserve">артномани бажаришда юзага келиши мумкин бўлган низолар ва келишмовчиликлар имкон қадар </w:t>
      </w:r>
      <w:r>
        <w:rPr>
          <w:color w:val="000000"/>
          <w:sz w:val="26"/>
          <w:szCs w:val="26"/>
          <w:lang w:val="uz-Cyrl-UZ"/>
        </w:rPr>
        <w:t>т</w:t>
      </w:r>
      <w:r>
        <w:rPr>
          <w:color w:val="000000"/>
          <w:sz w:val="26"/>
          <w:szCs w:val="26"/>
        </w:rPr>
        <w:t xml:space="preserve">омонлар ўртасида музокара ўтказиш йўли билан ҳал этилади. </w:t>
      </w:r>
    </w:p>
    <w:p w14:paraId="77394D51" w14:textId="77777777" w:rsidR="00FE3881" w:rsidRDefault="00C00349">
      <w:pPr>
        <w:ind w:firstLine="720"/>
        <w:jc w:val="both"/>
        <w:rPr>
          <w:color w:val="000000"/>
          <w:sz w:val="26"/>
          <w:szCs w:val="26"/>
        </w:rPr>
      </w:pPr>
      <w:r>
        <w:rPr>
          <w:color w:val="000000"/>
          <w:sz w:val="26"/>
          <w:szCs w:val="26"/>
        </w:rPr>
        <w:lastRenderedPageBreak/>
        <w:t xml:space="preserve">5.2.Низолар ва келишмовчиликларни </w:t>
      </w:r>
      <w:r>
        <w:rPr>
          <w:color w:val="000000"/>
          <w:sz w:val="26"/>
          <w:szCs w:val="26"/>
          <w:lang w:val="uz-Cyrl-UZ"/>
        </w:rPr>
        <w:t>т</w:t>
      </w:r>
      <w:r>
        <w:rPr>
          <w:color w:val="000000"/>
          <w:sz w:val="26"/>
          <w:szCs w:val="26"/>
        </w:rPr>
        <w:t>омонлар ўртасида музокара ўтказиш йўли билан ҳал этиб бўлмайдиган ҳолатларда, Ўзбекистон Республикаси қонунчилигида назарда тутилган келишмовчиликларни суддан олдин бартараф қилиш тартиб-таомили амалга оширилгандан сўнг улар Ўзбекистон Республикаси қонунчилигида белгиланган тартибда судга кўриб чиқиш учун берилади.</w:t>
      </w:r>
    </w:p>
    <w:p w14:paraId="6C581C7A" w14:textId="77777777" w:rsidR="00FE3881" w:rsidRDefault="00FE3881">
      <w:pPr>
        <w:ind w:firstLine="720"/>
        <w:jc w:val="both"/>
        <w:rPr>
          <w:sz w:val="26"/>
          <w:szCs w:val="26"/>
        </w:rPr>
      </w:pPr>
    </w:p>
    <w:p w14:paraId="0B495E7F" w14:textId="77777777" w:rsidR="00FE3881" w:rsidRDefault="00C00349">
      <w:pPr>
        <w:jc w:val="center"/>
        <w:rPr>
          <w:sz w:val="26"/>
          <w:szCs w:val="26"/>
        </w:rPr>
      </w:pPr>
      <w:r>
        <w:rPr>
          <w:rStyle w:val="a9"/>
          <w:color w:val="000000"/>
          <w:sz w:val="26"/>
          <w:szCs w:val="26"/>
        </w:rPr>
        <w:t>VI. Форс-мажор ҳолатлар</w:t>
      </w:r>
    </w:p>
    <w:p w14:paraId="18BAF073" w14:textId="77777777" w:rsidR="00FE3881" w:rsidRDefault="00C00349">
      <w:pPr>
        <w:ind w:firstLine="720"/>
        <w:jc w:val="both"/>
        <w:rPr>
          <w:color w:val="000000"/>
          <w:sz w:val="26"/>
          <w:szCs w:val="26"/>
        </w:rPr>
      </w:pPr>
      <w:r>
        <w:rPr>
          <w:color w:val="000000"/>
          <w:sz w:val="26"/>
          <w:szCs w:val="26"/>
        </w:rPr>
        <w:t>6.1. Томонлар мажбуриятлар қисман ёки тўлиқ бажарилмаганлиги учун, агар бундай ҳолатлар енгиб бўлмас куч, яъни табиий офатлар, табиий ва техноген тусдаги фавқулодда ҳолатлар ва алоҳида давр оқибати ҳисобланса ва давлатнинг тегишли органлари томонидан тасдиқланса, жавобгарликдан озод қилинади. Бунда мазкур шартнома бўйича мажбуриятларни бажариш муддати мутаносиб равишда ушбу ҳодисалар рўй берган муддатга сурилади.</w:t>
      </w:r>
    </w:p>
    <w:p w14:paraId="56A73C19" w14:textId="77777777" w:rsidR="00FE3881" w:rsidRDefault="00FE3881">
      <w:pPr>
        <w:ind w:firstLine="720"/>
        <w:jc w:val="both"/>
        <w:rPr>
          <w:sz w:val="26"/>
          <w:szCs w:val="26"/>
        </w:rPr>
      </w:pPr>
    </w:p>
    <w:p w14:paraId="68B9807E" w14:textId="77777777" w:rsidR="00FE3881" w:rsidRDefault="00C00349">
      <w:pPr>
        <w:jc w:val="center"/>
        <w:rPr>
          <w:sz w:val="26"/>
          <w:szCs w:val="26"/>
        </w:rPr>
      </w:pPr>
      <w:r>
        <w:rPr>
          <w:rStyle w:val="a9"/>
          <w:color w:val="000000"/>
          <w:sz w:val="26"/>
          <w:szCs w:val="26"/>
        </w:rPr>
        <w:t>VII. Якунловчи қоидалар</w:t>
      </w:r>
    </w:p>
    <w:p w14:paraId="2F8353D1" w14:textId="77777777" w:rsidR="00FE3881" w:rsidRDefault="00C00349">
      <w:pPr>
        <w:ind w:firstLine="720"/>
        <w:jc w:val="both"/>
        <w:rPr>
          <w:sz w:val="26"/>
          <w:szCs w:val="26"/>
        </w:rPr>
      </w:pPr>
      <w:r>
        <w:rPr>
          <w:color w:val="000000"/>
          <w:sz w:val="26"/>
          <w:szCs w:val="26"/>
        </w:rPr>
        <w:t xml:space="preserve">7.1. Ушбу </w:t>
      </w:r>
      <w:r>
        <w:rPr>
          <w:color w:val="000000"/>
          <w:sz w:val="26"/>
          <w:szCs w:val="26"/>
          <w:lang w:val="uz-Cyrl-UZ"/>
        </w:rPr>
        <w:t>ш</w:t>
      </w:r>
      <w:r>
        <w:rPr>
          <w:color w:val="000000"/>
          <w:sz w:val="26"/>
          <w:szCs w:val="26"/>
        </w:rPr>
        <w:t xml:space="preserve">артномага ҳар қандай ўзгартириш ва қўшимчалар фақат улар ёзма шаклда расмийлаштирилиб, Томонларнинг ваколатли вакиллари томонидан имзолангандан сўнг ҳақиқий ҳисобланади. Мазкур </w:t>
      </w:r>
      <w:r>
        <w:rPr>
          <w:color w:val="000000"/>
          <w:sz w:val="26"/>
          <w:szCs w:val="26"/>
          <w:lang w:val="uz-Cyrl-UZ"/>
        </w:rPr>
        <w:t>ш</w:t>
      </w:r>
      <w:r>
        <w:rPr>
          <w:color w:val="000000"/>
          <w:sz w:val="26"/>
          <w:szCs w:val="26"/>
        </w:rPr>
        <w:t xml:space="preserve">артноманинг барча иловалари унинг ажралмас қисмини ташкил этади. </w:t>
      </w:r>
    </w:p>
    <w:p w14:paraId="5C333DEF" w14:textId="77777777" w:rsidR="00FE3881" w:rsidRDefault="00C00349">
      <w:pPr>
        <w:ind w:firstLine="720"/>
        <w:jc w:val="both"/>
        <w:rPr>
          <w:sz w:val="26"/>
          <w:szCs w:val="26"/>
        </w:rPr>
      </w:pPr>
      <w:r>
        <w:rPr>
          <w:color w:val="000000"/>
          <w:sz w:val="26"/>
          <w:szCs w:val="26"/>
        </w:rPr>
        <w:t xml:space="preserve">7.2. Томонларнинг ҳеч бири мазкур </w:t>
      </w:r>
      <w:r>
        <w:rPr>
          <w:color w:val="000000"/>
          <w:sz w:val="26"/>
          <w:szCs w:val="26"/>
          <w:lang w:val="uz-Cyrl-UZ"/>
        </w:rPr>
        <w:t>ш</w:t>
      </w:r>
      <w:r>
        <w:rPr>
          <w:color w:val="000000"/>
          <w:sz w:val="26"/>
          <w:szCs w:val="26"/>
        </w:rPr>
        <w:t xml:space="preserve">артнома бўйича ўз ҳуқуқ ва мажбуриятларини бошқа </w:t>
      </w:r>
      <w:r>
        <w:rPr>
          <w:color w:val="000000"/>
          <w:sz w:val="26"/>
          <w:szCs w:val="26"/>
          <w:lang w:val="uz-Cyrl-UZ"/>
        </w:rPr>
        <w:t>т</w:t>
      </w:r>
      <w:r>
        <w:rPr>
          <w:color w:val="000000"/>
          <w:sz w:val="26"/>
          <w:szCs w:val="26"/>
        </w:rPr>
        <w:t xml:space="preserve">омоннинг ёзма шаклдаги розилигисиз бирор бир учинчи томонга бериб юбориши мумкин эмас. </w:t>
      </w:r>
    </w:p>
    <w:p w14:paraId="34DBDED4" w14:textId="77777777" w:rsidR="00FE3881" w:rsidRDefault="00C00349">
      <w:pPr>
        <w:ind w:firstLine="720"/>
        <w:jc w:val="both"/>
        <w:rPr>
          <w:color w:val="000000"/>
          <w:sz w:val="26"/>
          <w:szCs w:val="26"/>
        </w:rPr>
      </w:pPr>
      <w:r>
        <w:rPr>
          <w:color w:val="000000"/>
          <w:sz w:val="26"/>
          <w:szCs w:val="26"/>
        </w:rPr>
        <w:t>7.3. Ушбу шартнома икки нусхада тузилган. Иккала нусха айнан бир хил бўлиб, бир хил юридик кучга эга. Томонларнинг ҳар бирида мазкур Шартноманинг бир нусхаси бўлади.</w:t>
      </w:r>
    </w:p>
    <w:p w14:paraId="72003F28" w14:textId="77777777" w:rsidR="00FE3881" w:rsidRDefault="00FE3881">
      <w:pPr>
        <w:ind w:firstLine="720"/>
        <w:jc w:val="both"/>
        <w:rPr>
          <w:sz w:val="26"/>
          <w:szCs w:val="26"/>
        </w:rPr>
      </w:pPr>
    </w:p>
    <w:p w14:paraId="0E83E110" w14:textId="77777777" w:rsidR="00FE3881" w:rsidRDefault="00C00349">
      <w:pPr>
        <w:jc w:val="center"/>
        <w:rPr>
          <w:sz w:val="26"/>
          <w:szCs w:val="26"/>
        </w:rPr>
      </w:pPr>
      <w:r>
        <w:rPr>
          <w:rStyle w:val="a9"/>
          <w:color w:val="000000"/>
          <w:sz w:val="26"/>
          <w:szCs w:val="26"/>
        </w:rPr>
        <w:t>VIII. Шартноманинг амал қилиш муддати</w:t>
      </w:r>
    </w:p>
    <w:p w14:paraId="745DDC48" w14:textId="20590A5A" w:rsidR="00FE3881" w:rsidRDefault="00C00349">
      <w:pPr>
        <w:ind w:firstLine="720"/>
        <w:jc w:val="both"/>
        <w:rPr>
          <w:rFonts w:eastAsia="Times New Roman"/>
          <w:color w:val="000000"/>
          <w:sz w:val="26"/>
          <w:szCs w:val="26"/>
        </w:rPr>
      </w:pPr>
      <w:r>
        <w:rPr>
          <w:rFonts w:eastAsia="Times New Roman"/>
          <w:color w:val="000000"/>
          <w:sz w:val="26"/>
          <w:szCs w:val="26"/>
        </w:rPr>
        <w:t xml:space="preserve">8.1. Ушбу </w:t>
      </w:r>
      <w:r>
        <w:rPr>
          <w:rFonts w:eastAsia="Times New Roman"/>
          <w:color w:val="000000"/>
          <w:sz w:val="26"/>
          <w:szCs w:val="26"/>
          <w:lang w:val="uz-Cyrl-UZ"/>
        </w:rPr>
        <w:t>ш</w:t>
      </w:r>
      <w:r>
        <w:rPr>
          <w:rFonts w:eastAsia="Times New Roman"/>
          <w:color w:val="000000"/>
          <w:sz w:val="26"/>
          <w:szCs w:val="26"/>
        </w:rPr>
        <w:t>артнома 202</w:t>
      </w:r>
      <w:r w:rsidR="00DE4FAB">
        <w:rPr>
          <w:rFonts w:eastAsia="Times New Roman"/>
          <w:color w:val="000000"/>
          <w:sz w:val="26"/>
          <w:szCs w:val="26"/>
          <w:lang w:val="uz-Cyrl-UZ"/>
        </w:rPr>
        <w:t>6</w:t>
      </w:r>
      <w:r w:rsidR="00667553">
        <w:rPr>
          <w:rFonts w:eastAsia="Times New Roman"/>
          <w:color w:val="000000"/>
          <w:sz w:val="26"/>
          <w:szCs w:val="26"/>
        </w:rPr>
        <w:t>-</w:t>
      </w:r>
      <w:r>
        <w:rPr>
          <w:rFonts w:eastAsia="Times New Roman"/>
          <w:color w:val="000000"/>
          <w:sz w:val="26"/>
          <w:szCs w:val="26"/>
        </w:rPr>
        <w:t>йил 31 декабрга қадар амал қилади.</w:t>
      </w:r>
    </w:p>
    <w:p w14:paraId="4FD89C35" w14:textId="77777777" w:rsidR="00FE3881" w:rsidRDefault="00FE3881">
      <w:pPr>
        <w:jc w:val="center"/>
        <w:rPr>
          <w:rStyle w:val="a9"/>
        </w:rPr>
      </w:pPr>
    </w:p>
    <w:p w14:paraId="43ED8661" w14:textId="77777777" w:rsidR="00FE3881" w:rsidRDefault="00C00349">
      <w:pPr>
        <w:jc w:val="center"/>
        <w:rPr>
          <w:rStyle w:val="a9"/>
          <w:color w:val="000000"/>
          <w:sz w:val="26"/>
          <w:szCs w:val="26"/>
          <w:lang w:val="uz-Cyrl-UZ"/>
        </w:rPr>
      </w:pPr>
      <w:r>
        <w:rPr>
          <w:rStyle w:val="a9"/>
          <w:color w:val="000000"/>
          <w:sz w:val="26"/>
          <w:szCs w:val="26"/>
        </w:rPr>
        <w:t>IX. Томонларнинг манзили ва банк реквизитлари</w:t>
      </w:r>
    </w:p>
    <w:p w14:paraId="0A490B03" w14:textId="77777777" w:rsidR="00FE3881" w:rsidRDefault="00FE3881">
      <w:pPr>
        <w:jc w:val="center"/>
        <w:rPr>
          <w:rStyle w:val="a9"/>
          <w:color w:val="000000"/>
          <w:sz w:val="26"/>
          <w:szCs w:val="26"/>
          <w:lang w:val="uz-Cyrl-UZ"/>
        </w:rPr>
      </w:pPr>
    </w:p>
    <w:p w14:paraId="2F38286A" w14:textId="77777777" w:rsidR="00FE3881" w:rsidRDefault="00C00349">
      <w:pPr>
        <w:jc w:val="both"/>
        <w:rPr>
          <w:rStyle w:val="a9"/>
          <w:color w:val="000000"/>
          <w:sz w:val="26"/>
          <w:szCs w:val="26"/>
          <w:lang w:val="uz-Cyrl-UZ"/>
        </w:rPr>
      </w:pPr>
      <w:r>
        <w:rPr>
          <w:rStyle w:val="a9"/>
          <w:color w:val="000000"/>
          <w:sz w:val="26"/>
          <w:szCs w:val="26"/>
        </w:rPr>
        <w:t>«Аутсорсер»</w:t>
      </w:r>
      <w:r>
        <w:rPr>
          <w:color w:val="000000"/>
          <w:sz w:val="26"/>
          <w:szCs w:val="26"/>
        </w:rPr>
        <w:t xml:space="preserve"> </w:t>
      </w:r>
      <w:r>
        <w:rPr>
          <w:color w:val="000000"/>
          <w:sz w:val="26"/>
          <w:szCs w:val="26"/>
        </w:rPr>
        <w:tab/>
      </w:r>
      <w:r>
        <w:rPr>
          <w:color w:val="000000"/>
          <w:sz w:val="26"/>
          <w:szCs w:val="26"/>
        </w:rPr>
        <w:tab/>
      </w:r>
      <w:r>
        <w:rPr>
          <w:color w:val="000000"/>
          <w:sz w:val="26"/>
          <w:szCs w:val="26"/>
        </w:rPr>
        <w:tab/>
      </w:r>
      <w:r>
        <w:rPr>
          <w:color w:val="000000"/>
          <w:sz w:val="26"/>
          <w:szCs w:val="26"/>
        </w:rPr>
        <w:tab/>
      </w:r>
      <w:r>
        <w:rPr>
          <w:color w:val="000000"/>
          <w:sz w:val="26"/>
          <w:szCs w:val="26"/>
        </w:rPr>
        <w:tab/>
      </w:r>
      <w:r>
        <w:rPr>
          <w:color w:val="000000"/>
          <w:sz w:val="26"/>
          <w:szCs w:val="26"/>
        </w:rPr>
        <w:tab/>
      </w:r>
      <w:r>
        <w:rPr>
          <w:color w:val="000000"/>
          <w:sz w:val="26"/>
          <w:szCs w:val="26"/>
        </w:rPr>
        <w:tab/>
      </w:r>
      <w:r>
        <w:rPr>
          <w:rStyle w:val="a9"/>
          <w:color w:val="000000"/>
          <w:sz w:val="26"/>
          <w:szCs w:val="26"/>
        </w:rPr>
        <w:t xml:space="preserve">«Буюртмачи» </w:t>
      </w:r>
    </w:p>
    <w:tbl>
      <w:tblPr>
        <w:tblStyle w:val="a8"/>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91"/>
      </w:tblGrid>
      <w:tr w:rsidR="00FE3881" w14:paraId="68A926AF" w14:textId="77777777">
        <w:tc>
          <w:tcPr>
            <w:tcW w:w="4791" w:type="dxa"/>
          </w:tcPr>
          <w:p w14:paraId="18733870" w14:textId="77777777" w:rsidR="00FE3881" w:rsidRDefault="00FE3881">
            <w:pPr>
              <w:rPr>
                <w:rFonts w:eastAsia="Times New Roman"/>
              </w:rPr>
            </w:pPr>
          </w:p>
          <w:p w14:paraId="1748D092" w14:textId="77777777" w:rsidR="00FE3881" w:rsidRDefault="00FE3881">
            <w:pPr>
              <w:rPr>
                <w:rFonts w:eastAsia="Times New Roman"/>
                <w:color w:val="000000"/>
                <w:sz w:val="26"/>
                <w:szCs w:val="26"/>
              </w:rPr>
            </w:pPr>
          </w:p>
          <w:p w14:paraId="5F762723" w14:textId="77777777" w:rsidR="00FE3881" w:rsidRDefault="00FE3881">
            <w:pPr>
              <w:rPr>
                <w:rFonts w:eastAsia="Times New Roman"/>
                <w:color w:val="000000"/>
                <w:sz w:val="26"/>
                <w:szCs w:val="26"/>
              </w:rPr>
            </w:pPr>
          </w:p>
          <w:p w14:paraId="52C84919" w14:textId="77777777" w:rsidR="00FE3881" w:rsidRDefault="00FE3881">
            <w:pPr>
              <w:jc w:val="both"/>
              <w:rPr>
                <w:sz w:val="26"/>
                <w:szCs w:val="26"/>
                <w:lang w:val="uz-Cyrl-UZ"/>
              </w:rPr>
            </w:pPr>
          </w:p>
        </w:tc>
      </w:tr>
    </w:tbl>
    <w:p w14:paraId="3C3E0947" w14:textId="77777777" w:rsidR="00FE3881" w:rsidRDefault="00FE3881">
      <w:pPr>
        <w:jc w:val="both"/>
        <w:rPr>
          <w:sz w:val="26"/>
          <w:szCs w:val="26"/>
          <w:lang w:val="uz-Cyrl-UZ"/>
        </w:rPr>
      </w:pPr>
    </w:p>
    <w:p w14:paraId="32F6AC61" w14:textId="77777777" w:rsidR="00FE3881" w:rsidRDefault="00FE3881">
      <w:pPr>
        <w:jc w:val="both"/>
        <w:rPr>
          <w:rFonts w:eastAsia="Times New Roman"/>
          <w:color w:val="000000"/>
          <w:sz w:val="28"/>
          <w:szCs w:val="28"/>
          <w:lang w:val="uz-Cyrl-UZ"/>
        </w:rPr>
      </w:pPr>
    </w:p>
    <w:p w14:paraId="3C3FD8EF" w14:textId="77777777" w:rsidR="00FE3881" w:rsidRDefault="00FE3881">
      <w:pPr>
        <w:jc w:val="both"/>
        <w:rPr>
          <w:lang w:val="uz-Cyrl-UZ"/>
        </w:rPr>
      </w:pPr>
    </w:p>
    <w:p w14:paraId="78721E8A" w14:textId="77777777" w:rsidR="00FE3881" w:rsidRDefault="00FE3881">
      <w:pPr>
        <w:shd w:val="clear" w:color="auto" w:fill="FFFFFF"/>
        <w:jc w:val="both"/>
        <w:rPr>
          <w:rFonts w:eastAsia="Times New Roman"/>
          <w:i/>
          <w:iCs/>
          <w:color w:val="800000"/>
          <w:sz w:val="28"/>
          <w:szCs w:val="28"/>
          <w:lang w:val="uz-Cyrl-UZ"/>
        </w:rPr>
      </w:pPr>
    </w:p>
    <w:p w14:paraId="4D0A8C8B" w14:textId="77777777" w:rsidR="00FE3881" w:rsidRDefault="00FE3881">
      <w:pPr>
        <w:shd w:val="clear" w:color="auto" w:fill="FFFFFF"/>
        <w:jc w:val="both"/>
        <w:rPr>
          <w:rFonts w:eastAsia="Times New Roman"/>
          <w:i/>
          <w:iCs/>
          <w:color w:val="800000"/>
          <w:sz w:val="28"/>
          <w:szCs w:val="28"/>
          <w:lang w:val="uz-Cyrl-UZ"/>
        </w:rPr>
      </w:pPr>
    </w:p>
    <w:p w14:paraId="28BE8671" w14:textId="77777777" w:rsidR="00FE3881" w:rsidRDefault="00FE3881">
      <w:pPr>
        <w:shd w:val="clear" w:color="auto" w:fill="FFFFFF"/>
        <w:jc w:val="both"/>
        <w:rPr>
          <w:rFonts w:eastAsia="Times New Roman"/>
          <w:i/>
          <w:iCs/>
          <w:color w:val="800000"/>
          <w:sz w:val="28"/>
          <w:szCs w:val="28"/>
          <w:lang w:val="uz-Cyrl-UZ"/>
        </w:rPr>
      </w:pPr>
    </w:p>
    <w:p w14:paraId="30385DA4" w14:textId="77777777" w:rsidR="00FE3881" w:rsidRDefault="00FE3881">
      <w:pPr>
        <w:shd w:val="clear" w:color="auto" w:fill="FFFFFF"/>
        <w:jc w:val="both"/>
        <w:rPr>
          <w:rFonts w:eastAsia="Times New Roman"/>
          <w:i/>
          <w:iCs/>
          <w:color w:val="800000"/>
          <w:sz w:val="28"/>
          <w:szCs w:val="28"/>
          <w:lang w:val="uz-Cyrl-UZ"/>
        </w:rPr>
      </w:pPr>
    </w:p>
    <w:p w14:paraId="7D6D2614" w14:textId="77777777" w:rsidR="00FE3881" w:rsidRDefault="00FE3881">
      <w:pPr>
        <w:shd w:val="clear" w:color="auto" w:fill="FFFFFF"/>
        <w:jc w:val="both"/>
        <w:rPr>
          <w:rFonts w:eastAsia="Times New Roman"/>
          <w:i/>
          <w:iCs/>
          <w:color w:val="800000"/>
          <w:sz w:val="28"/>
          <w:szCs w:val="28"/>
          <w:lang w:val="uz-Cyrl-UZ"/>
        </w:rPr>
      </w:pPr>
    </w:p>
    <w:p w14:paraId="5F5AD4BC" w14:textId="77777777" w:rsidR="00FE3881" w:rsidRDefault="00FE3881">
      <w:pPr>
        <w:shd w:val="clear" w:color="auto" w:fill="FFFFFF"/>
        <w:jc w:val="both"/>
        <w:rPr>
          <w:rFonts w:eastAsia="Times New Roman"/>
          <w:i/>
          <w:iCs/>
          <w:color w:val="800000"/>
          <w:sz w:val="28"/>
          <w:szCs w:val="28"/>
          <w:lang w:val="uz-Cyrl-UZ"/>
        </w:rPr>
      </w:pPr>
    </w:p>
    <w:p w14:paraId="3AA019B9" w14:textId="77777777" w:rsidR="00FE3881" w:rsidRDefault="00FE3881">
      <w:pPr>
        <w:shd w:val="clear" w:color="auto" w:fill="FFFFFF"/>
        <w:jc w:val="both"/>
        <w:rPr>
          <w:rFonts w:eastAsia="Times New Roman"/>
          <w:i/>
          <w:iCs/>
          <w:color w:val="800000"/>
          <w:sz w:val="28"/>
          <w:szCs w:val="28"/>
          <w:lang w:val="uz-Cyrl-UZ"/>
        </w:rPr>
      </w:pPr>
    </w:p>
    <w:p w14:paraId="2B07977D" w14:textId="77777777" w:rsidR="00FE3881" w:rsidRDefault="00FE3881">
      <w:pPr>
        <w:shd w:val="clear" w:color="auto" w:fill="FFFFFF"/>
        <w:jc w:val="both"/>
        <w:rPr>
          <w:rFonts w:eastAsia="Times New Roman"/>
          <w:i/>
          <w:iCs/>
          <w:color w:val="800000"/>
          <w:sz w:val="28"/>
          <w:szCs w:val="28"/>
          <w:lang w:val="uz-Cyrl-UZ"/>
        </w:rPr>
      </w:pPr>
    </w:p>
    <w:p w14:paraId="5D4B629C" w14:textId="77777777" w:rsidR="00FE3881" w:rsidRDefault="00FE3881">
      <w:pPr>
        <w:shd w:val="clear" w:color="auto" w:fill="FFFFFF"/>
        <w:jc w:val="both"/>
        <w:rPr>
          <w:rFonts w:eastAsia="Times New Roman"/>
          <w:i/>
          <w:iCs/>
          <w:color w:val="800000"/>
          <w:sz w:val="28"/>
          <w:szCs w:val="28"/>
          <w:lang w:val="uz-Cyrl-UZ"/>
        </w:rPr>
      </w:pPr>
    </w:p>
    <w:p w14:paraId="3012F076" w14:textId="77777777" w:rsidR="00FE3881" w:rsidRDefault="00FE3881">
      <w:pPr>
        <w:shd w:val="clear" w:color="auto" w:fill="FFFFFF"/>
        <w:jc w:val="both"/>
        <w:rPr>
          <w:rFonts w:eastAsia="Times New Roman"/>
          <w:i/>
          <w:iCs/>
          <w:color w:val="800000"/>
          <w:sz w:val="28"/>
          <w:szCs w:val="28"/>
          <w:lang w:val="uz-Cyrl-UZ"/>
        </w:rPr>
      </w:pPr>
    </w:p>
    <w:p w14:paraId="619FA705" w14:textId="71E1928C" w:rsidR="00FE3881" w:rsidRDefault="008F51E5">
      <w:pPr>
        <w:ind w:left="4320" w:hanging="67"/>
        <w:jc w:val="right"/>
        <w:rPr>
          <w:rFonts w:eastAsia="Times New Roman"/>
          <w:b/>
          <w:bCs/>
          <w:color w:val="000000"/>
          <w:sz w:val="26"/>
          <w:szCs w:val="26"/>
        </w:rPr>
      </w:pPr>
      <w:r>
        <w:rPr>
          <w:rFonts w:eastAsia="Times New Roman"/>
          <w:b/>
          <w:bCs/>
          <w:color w:val="000000"/>
          <w:sz w:val="26"/>
          <w:szCs w:val="26"/>
        </w:rPr>
        <w:lastRenderedPageBreak/>
        <w:t>_«______</w:t>
      </w:r>
      <w:r w:rsidR="00C00349">
        <w:rPr>
          <w:rFonts w:eastAsia="Times New Roman"/>
          <w:b/>
          <w:bCs/>
          <w:color w:val="000000"/>
          <w:sz w:val="26"/>
          <w:szCs w:val="26"/>
        </w:rPr>
        <w:t xml:space="preserve">» </w:t>
      </w:r>
      <w:r>
        <w:rPr>
          <w:rFonts w:eastAsia="Times New Roman"/>
          <w:b/>
          <w:bCs/>
          <w:color w:val="000000"/>
          <w:sz w:val="26"/>
          <w:szCs w:val="26"/>
        </w:rPr>
        <w:t>______________________</w:t>
      </w:r>
      <w:r w:rsidR="00C00349">
        <w:rPr>
          <w:rFonts w:eastAsia="Times New Roman"/>
          <w:b/>
          <w:bCs/>
          <w:color w:val="000000"/>
          <w:sz w:val="26"/>
          <w:szCs w:val="26"/>
        </w:rPr>
        <w:t xml:space="preserve"> 202</w:t>
      </w:r>
      <w:r w:rsidR="00DE4FAB">
        <w:rPr>
          <w:rFonts w:eastAsia="Times New Roman"/>
          <w:b/>
          <w:bCs/>
          <w:color w:val="000000"/>
          <w:sz w:val="26"/>
          <w:szCs w:val="26"/>
          <w:lang w:val="uz-Cyrl-UZ"/>
        </w:rPr>
        <w:t>6</w:t>
      </w:r>
      <w:r w:rsidR="0092152C">
        <w:rPr>
          <w:rFonts w:eastAsia="Times New Roman"/>
          <w:b/>
          <w:bCs/>
          <w:color w:val="000000"/>
          <w:sz w:val="26"/>
          <w:szCs w:val="26"/>
          <w:lang w:val="uz-Cyrl-UZ"/>
        </w:rPr>
        <w:t xml:space="preserve"> </w:t>
      </w:r>
      <w:r w:rsidR="00C00349">
        <w:rPr>
          <w:rFonts w:eastAsia="Times New Roman"/>
          <w:b/>
          <w:bCs/>
          <w:color w:val="000000"/>
          <w:sz w:val="26"/>
          <w:szCs w:val="26"/>
        </w:rPr>
        <w:t xml:space="preserve"> йилдаги     -сонли шартномага (</w:t>
      </w:r>
      <w:r>
        <w:rPr>
          <w:rFonts w:eastAsia="Times New Roman"/>
          <w:b/>
          <w:bCs/>
          <w:color w:val="000000"/>
          <w:sz w:val="26"/>
          <w:szCs w:val="26"/>
        </w:rPr>
        <w:t>лоть № ____</w:t>
      </w:r>
      <w:r w:rsidR="00C00349">
        <w:rPr>
          <w:rFonts w:eastAsia="Times New Roman"/>
          <w:b/>
          <w:bCs/>
          <w:color w:val="000000"/>
          <w:sz w:val="26"/>
          <w:szCs w:val="26"/>
        </w:rPr>
        <w:t>)</w:t>
      </w:r>
    </w:p>
    <w:p w14:paraId="44D767F2" w14:textId="77777777" w:rsidR="00FE3881" w:rsidRDefault="00C00349">
      <w:pPr>
        <w:ind w:left="4320" w:hanging="67"/>
        <w:jc w:val="right"/>
        <w:rPr>
          <w:rFonts w:eastAsia="Times New Roman"/>
        </w:rPr>
      </w:pPr>
      <w:r>
        <w:rPr>
          <w:rFonts w:eastAsia="Times New Roman"/>
          <w:b/>
          <w:bCs/>
          <w:color w:val="000000"/>
          <w:sz w:val="26"/>
          <w:szCs w:val="26"/>
        </w:rPr>
        <w:t>ИЛОВА</w:t>
      </w:r>
    </w:p>
    <w:p w14:paraId="16BB95CB" w14:textId="77777777" w:rsidR="00FE3881" w:rsidRDefault="00FE3881">
      <w:pPr>
        <w:jc w:val="right"/>
        <w:rPr>
          <w:rFonts w:eastAsia="Times New Roman"/>
          <w:b/>
          <w:bCs/>
          <w:color w:val="000000"/>
          <w:sz w:val="26"/>
          <w:szCs w:val="26"/>
        </w:rPr>
      </w:pPr>
    </w:p>
    <w:p w14:paraId="356E4F49" w14:textId="77777777" w:rsidR="00FE3881" w:rsidRDefault="00C00349">
      <w:pPr>
        <w:jc w:val="center"/>
        <w:rPr>
          <w:rFonts w:eastAsia="Times New Roman"/>
          <w:b/>
          <w:bCs/>
          <w:color w:val="000000"/>
          <w:sz w:val="26"/>
          <w:szCs w:val="26"/>
        </w:rPr>
      </w:pPr>
      <w:r>
        <w:rPr>
          <w:rFonts w:eastAsia="Times New Roman"/>
          <w:b/>
          <w:bCs/>
          <w:color w:val="000000"/>
          <w:sz w:val="26"/>
          <w:szCs w:val="26"/>
        </w:rPr>
        <w:t>СПЕЦИФИКАЦИЯ</w:t>
      </w:r>
    </w:p>
    <w:p w14:paraId="63E46262" w14:textId="77777777" w:rsidR="00FE3881" w:rsidRDefault="00FE3881">
      <w:pPr>
        <w:jc w:val="right"/>
        <w:rPr>
          <w:rFonts w:eastAsia="Times New Roman"/>
        </w:rPr>
      </w:pPr>
    </w:p>
    <w:tbl>
      <w:tblPr>
        <w:tblW w:w="0" w:type="auto"/>
        <w:tblInd w:w="5" w:type="dxa"/>
        <w:tblLayout w:type="fixed"/>
        <w:tblCellMar>
          <w:left w:w="0" w:type="dxa"/>
          <w:right w:w="0" w:type="dxa"/>
        </w:tblCellMar>
        <w:tblLook w:val="04A0" w:firstRow="1" w:lastRow="0" w:firstColumn="1" w:lastColumn="0" w:noHBand="0" w:noVBand="1"/>
      </w:tblPr>
      <w:tblGrid>
        <w:gridCol w:w="672"/>
        <w:gridCol w:w="2520"/>
        <w:gridCol w:w="1594"/>
        <w:gridCol w:w="1594"/>
        <w:gridCol w:w="1603"/>
        <w:gridCol w:w="1598"/>
      </w:tblGrid>
      <w:tr w:rsidR="00FE3881" w14:paraId="4AC3DF5C" w14:textId="77777777">
        <w:trPr>
          <w:trHeight w:hRule="exact" w:val="2266"/>
        </w:trPr>
        <w:tc>
          <w:tcPr>
            <w:tcW w:w="672" w:type="dxa"/>
            <w:tcBorders>
              <w:top w:val="single" w:sz="4" w:space="0" w:color="auto"/>
              <w:left w:val="single" w:sz="4" w:space="0" w:color="auto"/>
              <w:bottom w:val="nil"/>
              <w:right w:val="nil"/>
            </w:tcBorders>
            <w:shd w:val="clear" w:color="auto" w:fill="FFFFFF"/>
            <w:vAlign w:val="center"/>
            <w:hideMark/>
          </w:tcPr>
          <w:p w14:paraId="4B9F32A7" w14:textId="77777777" w:rsidR="00FE3881" w:rsidRDefault="00C00349">
            <w:pPr>
              <w:spacing w:line="270" w:lineRule="exact"/>
              <w:jc w:val="center"/>
              <w:rPr>
                <w:rFonts w:eastAsia="Times New Roman"/>
              </w:rPr>
            </w:pPr>
            <w:r>
              <w:rPr>
                <w:rFonts w:eastAsia="Times New Roman"/>
                <w:color w:val="000000"/>
                <w:sz w:val="27"/>
                <w:szCs w:val="27"/>
              </w:rPr>
              <w:t>№</w:t>
            </w:r>
          </w:p>
        </w:tc>
        <w:tc>
          <w:tcPr>
            <w:tcW w:w="2520" w:type="dxa"/>
            <w:tcBorders>
              <w:top w:val="single" w:sz="4" w:space="0" w:color="auto"/>
              <w:left w:val="single" w:sz="4" w:space="0" w:color="auto"/>
              <w:bottom w:val="nil"/>
              <w:right w:val="nil"/>
            </w:tcBorders>
            <w:shd w:val="clear" w:color="auto" w:fill="FFFFFF"/>
            <w:vAlign w:val="center"/>
            <w:hideMark/>
          </w:tcPr>
          <w:p w14:paraId="3566FD78" w14:textId="77777777" w:rsidR="00FE3881" w:rsidRDefault="00C00349">
            <w:pPr>
              <w:spacing w:line="260" w:lineRule="exact"/>
              <w:jc w:val="center"/>
              <w:rPr>
                <w:rFonts w:eastAsia="Times New Roman"/>
              </w:rPr>
            </w:pPr>
            <w:r>
              <w:rPr>
                <w:rFonts w:eastAsia="Times New Roman"/>
                <w:b/>
                <w:bCs/>
                <w:color w:val="000000"/>
                <w:sz w:val="26"/>
                <w:szCs w:val="26"/>
              </w:rPr>
              <w:t>Хизмат тури</w:t>
            </w:r>
          </w:p>
        </w:tc>
        <w:tc>
          <w:tcPr>
            <w:tcW w:w="1594" w:type="dxa"/>
            <w:tcBorders>
              <w:top w:val="single" w:sz="4" w:space="0" w:color="auto"/>
              <w:left w:val="single" w:sz="4" w:space="0" w:color="auto"/>
              <w:bottom w:val="nil"/>
              <w:right w:val="nil"/>
            </w:tcBorders>
            <w:shd w:val="clear" w:color="auto" w:fill="FFFFFF"/>
            <w:vAlign w:val="center"/>
            <w:hideMark/>
          </w:tcPr>
          <w:p w14:paraId="4B16C567" w14:textId="77777777" w:rsidR="00FE3881" w:rsidRDefault="00C00349">
            <w:pPr>
              <w:spacing w:line="260" w:lineRule="exact"/>
              <w:jc w:val="center"/>
              <w:rPr>
                <w:rFonts w:eastAsia="Times New Roman"/>
              </w:rPr>
            </w:pPr>
            <w:r>
              <w:rPr>
                <w:rFonts w:eastAsia="Times New Roman"/>
                <w:b/>
                <w:bCs/>
                <w:color w:val="000000"/>
                <w:sz w:val="26"/>
                <w:szCs w:val="26"/>
              </w:rPr>
              <w:t>Порция</w:t>
            </w:r>
          </w:p>
          <w:p w14:paraId="439FCDF8" w14:textId="77777777" w:rsidR="00FE3881" w:rsidRDefault="00C00349">
            <w:pPr>
              <w:spacing w:line="260" w:lineRule="exact"/>
              <w:jc w:val="center"/>
              <w:rPr>
                <w:rFonts w:eastAsia="Times New Roman"/>
              </w:rPr>
            </w:pPr>
            <w:r>
              <w:rPr>
                <w:rFonts w:eastAsia="Times New Roman"/>
                <w:b/>
                <w:bCs/>
                <w:color w:val="000000"/>
                <w:sz w:val="26"/>
                <w:szCs w:val="26"/>
              </w:rPr>
              <w:t>сони</w:t>
            </w:r>
          </w:p>
        </w:tc>
        <w:tc>
          <w:tcPr>
            <w:tcW w:w="1594" w:type="dxa"/>
            <w:tcBorders>
              <w:top w:val="single" w:sz="4" w:space="0" w:color="auto"/>
              <w:left w:val="single" w:sz="4" w:space="0" w:color="auto"/>
              <w:bottom w:val="nil"/>
              <w:right w:val="nil"/>
            </w:tcBorders>
            <w:shd w:val="clear" w:color="auto" w:fill="FFFFFF"/>
            <w:vAlign w:val="center"/>
            <w:hideMark/>
          </w:tcPr>
          <w:p w14:paraId="64AD7CDB" w14:textId="77777777" w:rsidR="00FE3881" w:rsidRDefault="00C00349">
            <w:pPr>
              <w:jc w:val="center"/>
              <w:rPr>
                <w:rFonts w:eastAsia="Times New Roman"/>
              </w:rPr>
            </w:pPr>
            <w:r>
              <w:rPr>
                <w:rFonts w:eastAsia="Times New Roman"/>
                <w:b/>
                <w:bCs/>
                <w:color w:val="000000"/>
                <w:sz w:val="26"/>
                <w:szCs w:val="26"/>
              </w:rPr>
              <w:t>Бир нафар бемор учун нарх (сум)</w:t>
            </w:r>
          </w:p>
        </w:tc>
        <w:tc>
          <w:tcPr>
            <w:tcW w:w="1603" w:type="dxa"/>
            <w:tcBorders>
              <w:top w:val="single" w:sz="4" w:space="0" w:color="auto"/>
              <w:left w:val="single" w:sz="4" w:space="0" w:color="auto"/>
              <w:bottom w:val="nil"/>
              <w:right w:val="nil"/>
            </w:tcBorders>
            <w:shd w:val="clear" w:color="auto" w:fill="FFFFFF"/>
            <w:vAlign w:val="center"/>
            <w:hideMark/>
          </w:tcPr>
          <w:p w14:paraId="6E9BCE9F" w14:textId="61A1B92C" w:rsidR="00FE3881" w:rsidRDefault="00C00349">
            <w:pPr>
              <w:jc w:val="center"/>
              <w:rPr>
                <w:rFonts w:eastAsia="Times New Roman"/>
              </w:rPr>
            </w:pPr>
            <w:r>
              <w:rPr>
                <w:rFonts w:eastAsia="Times New Roman"/>
                <w:b/>
                <w:bCs/>
                <w:color w:val="000000"/>
                <w:sz w:val="26"/>
                <w:szCs w:val="26"/>
              </w:rPr>
              <w:t xml:space="preserve">Бир нафар бемор учун жами </w:t>
            </w:r>
            <w:r>
              <w:rPr>
                <w:rFonts w:eastAsia="Times New Roman"/>
                <w:color w:val="000000"/>
                <w:sz w:val="27"/>
                <w:szCs w:val="27"/>
              </w:rPr>
              <w:t>(сум)</w:t>
            </w:r>
          </w:p>
        </w:tc>
        <w:tc>
          <w:tcPr>
            <w:tcW w:w="1598" w:type="dxa"/>
            <w:tcBorders>
              <w:top w:val="single" w:sz="4" w:space="0" w:color="auto"/>
              <w:left w:val="single" w:sz="4" w:space="0" w:color="auto"/>
              <w:bottom w:val="nil"/>
              <w:right w:val="single" w:sz="4" w:space="0" w:color="auto"/>
            </w:tcBorders>
            <w:shd w:val="clear" w:color="auto" w:fill="FFFFFF"/>
            <w:vAlign w:val="center"/>
            <w:hideMark/>
          </w:tcPr>
          <w:p w14:paraId="6A52ADA2" w14:textId="77777777" w:rsidR="00FE3881" w:rsidRDefault="00C00349">
            <w:pPr>
              <w:jc w:val="center"/>
              <w:rPr>
                <w:rFonts w:eastAsia="Times New Roman"/>
              </w:rPr>
            </w:pPr>
            <w:r>
              <w:rPr>
                <w:rFonts w:eastAsia="Times New Roman"/>
                <w:b/>
                <w:bCs/>
                <w:color w:val="000000"/>
                <w:sz w:val="26"/>
                <w:szCs w:val="26"/>
              </w:rPr>
              <w:t>Жами</w:t>
            </w:r>
          </w:p>
          <w:p w14:paraId="00DC1412" w14:textId="77777777" w:rsidR="00FE3881" w:rsidRDefault="00C00349">
            <w:pPr>
              <w:jc w:val="center"/>
              <w:rPr>
                <w:rFonts w:eastAsia="Times New Roman"/>
              </w:rPr>
            </w:pPr>
            <w:r>
              <w:rPr>
                <w:rFonts w:eastAsia="Times New Roman"/>
                <w:b/>
                <w:bCs/>
                <w:color w:val="000000"/>
                <w:sz w:val="26"/>
                <w:szCs w:val="26"/>
              </w:rPr>
              <w:t>порция</w:t>
            </w:r>
          </w:p>
          <w:p w14:paraId="15FA9F74" w14:textId="77777777" w:rsidR="00FE3881" w:rsidRDefault="00C00349">
            <w:pPr>
              <w:jc w:val="center"/>
              <w:rPr>
                <w:rFonts w:eastAsia="Times New Roman"/>
              </w:rPr>
            </w:pPr>
            <w:r>
              <w:rPr>
                <w:rFonts w:eastAsia="Times New Roman"/>
                <w:b/>
                <w:bCs/>
                <w:color w:val="000000"/>
                <w:sz w:val="26"/>
                <w:szCs w:val="26"/>
              </w:rPr>
              <w:t>учун (сум)</w:t>
            </w:r>
          </w:p>
        </w:tc>
      </w:tr>
      <w:tr w:rsidR="00FE3881" w14:paraId="151AA13E" w14:textId="77777777" w:rsidTr="008F51E5">
        <w:trPr>
          <w:trHeight w:hRule="exact" w:val="2774"/>
        </w:trPr>
        <w:tc>
          <w:tcPr>
            <w:tcW w:w="672" w:type="dxa"/>
            <w:tcBorders>
              <w:top w:val="single" w:sz="4" w:space="0" w:color="auto"/>
              <w:left w:val="single" w:sz="4" w:space="0" w:color="auto"/>
              <w:bottom w:val="single" w:sz="4" w:space="0" w:color="auto"/>
              <w:right w:val="nil"/>
            </w:tcBorders>
            <w:shd w:val="clear" w:color="auto" w:fill="FFFFFF"/>
            <w:vAlign w:val="center"/>
            <w:hideMark/>
          </w:tcPr>
          <w:p w14:paraId="575CB6EE" w14:textId="77777777" w:rsidR="00FE3881" w:rsidRDefault="00C00349">
            <w:pPr>
              <w:spacing w:line="270" w:lineRule="exact"/>
              <w:jc w:val="center"/>
              <w:rPr>
                <w:rFonts w:eastAsia="Times New Roman"/>
              </w:rPr>
            </w:pPr>
            <w:r>
              <w:rPr>
                <w:rFonts w:eastAsia="Times New Roman"/>
                <w:color w:val="000000"/>
                <w:sz w:val="27"/>
                <w:szCs w:val="27"/>
              </w:rPr>
              <w:t>1</w:t>
            </w:r>
          </w:p>
        </w:tc>
        <w:tc>
          <w:tcPr>
            <w:tcW w:w="2520" w:type="dxa"/>
            <w:tcBorders>
              <w:top w:val="single" w:sz="4" w:space="0" w:color="auto"/>
              <w:left w:val="single" w:sz="4" w:space="0" w:color="auto"/>
              <w:bottom w:val="single" w:sz="4" w:space="0" w:color="auto"/>
              <w:right w:val="nil"/>
            </w:tcBorders>
            <w:shd w:val="clear" w:color="auto" w:fill="FFFFFF"/>
            <w:vAlign w:val="center"/>
            <w:hideMark/>
          </w:tcPr>
          <w:p w14:paraId="1AE2BD34" w14:textId="24942A46" w:rsidR="00FE3881" w:rsidRPr="008F51E5" w:rsidRDefault="008F51E5" w:rsidP="008F51E5">
            <w:pPr>
              <w:jc w:val="center"/>
              <w:rPr>
                <w:rFonts w:eastAsia="Times New Roman"/>
                <w:lang w:val="uz-Cyrl-UZ"/>
              </w:rPr>
            </w:pPr>
            <w:r>
              <w:rPr>
                <w:rFonts w:eastAsia="Times New Roman"/>
                <w:color w:val="000000"/>
                <w:sz w:val="27"/>
                <w:szCs w:val="27"/>
              </w:rPr>
              <w:t xml:space="preserve">4 махал иссиқ овқат билан таъминлаш </w:t>
            </w:r>
          </w:p>
        </w:tc>
        <w:tc>
          <w:tcPr>
            <w:tcW w:w="1594" w:type="dxa"/>
            <w:tcBorders>
              <w:top w:val="single" w:sz="4" w:space="0" w:color="auto"/>
              <w:left w:val="single" w:sz="4" w:space="0" w:color="auto"/>
              <w:bottom w:val="single" w:sz="4" w:space="0" w:color="auto"/>
              <w:right w:val="nil"/>
            </w:tcBorders>
            <w:shd w:val="clear" w:color="auto" w:fill="FFFFFF"/>
            <w:vAlign w:val="center"/>
            <w:hideMark/>
          </w:tcPr>
          <w:p w14:paraId="07812738" w14:textId="5718302D" w:rsidR="00FE3881" w:rsidRPr="00110AD6" w:rsidRDefault="00DE4FAB">
            <w:pPr>
              <w:spacing w:line="270" w:lineRule="exact"/>
              <w:jc w:val="center"/>
              <w:rPr>
                <w:rFonts w:eastAsia="Times New Roman"/>
                <w:lang w:val="uz-Cyrl-UZ"/>
              </w:rPr>
            </w:pPr>
            <w:r>
              <w:rPr>
                <w:rFonts w:eastAsia="Times New Roman"/>
                <w:color w:val="000000"/>
                <w:sz w:val="27"/>
                <w:szCs w:val="27"/>
                <w:lang w:val="uz-Cyrl-UZ"/>
              </w:rPr>
              <w:t>2135</w:t>
            </w:r>
          </w:p>
        </w:tc>
        <w:tc>
          <w:tcPr>
            <w:tcW w:w="1594" w:type="dxa"/>
            <w:tcBorders>
              <w:top w:val="single" w:sz="4" w:space="0" w:color="auto"/>
              <w:left w:val="single" w:sz="4" w:space="0" w:color="auto"/>
              <w:bottom w:val="single" w:sz="4" w:space="0" w:color="auto"/>
              <w:right w:val="nil"/>
            </w:tcBorders>
            <w:shd w:val="clear" w:color="auto" w:fill="FFFFFF"/>
            <w:vAlign w:val="center"/>
            <w:hideMark/>
          </w:tcPr>
          <w:p w14:paraId="00CA5315" w14:textId="6450D8EE" w:rsidR="00FE3881" w:rsidRPr="003D1C6F" w:rsidRDefault="00DE4FAB">
            <w:pPr>
              <w:spacing w:line="270" w:lineRule="exact"/>
              <w:jc w:val="center"/>
              <w:rPr>
                <w:rFonts w:eastAsia="Times New Roman"/>
                <w:lang w:val="uz-Cyrl-UZ"/>
              </w:rPr>
            </w:pPr>
            <w:r>
              <w:rPr>
                <w:rFonts w:eastAsia="Times New Roman"/>
                <w:lang w:val="uz-Cyrl-UZ"/>
              </w:rPr>
              <w:t>42 420</w:t>
            </w:r>
            <w:r w:rsidR="00667553">
              <w:rPr>
                <w:rFonts w:eastAsia="Times New Roman"/>
                <w:lang w:val="uz-Cyrl-UZ"/>
              </w:rPr>
              <w:t>,00</w:t>
            </w:r>
          </w:p>
        </w:tc>
        <w:tc>
          <w:tcPr>
            <w:tcW w:w="1603" w:type="dxa"/>
            <w:tcBorders>
              <w:top w:val="single" w:sz="4" w:space="0" w:color="auto"/>
              <w:left w:val="single" w:sz="4" w:space="0" w:color="auto"/>
              <w:bottom w:val="single" w:sz="4" w:space="0" w:color="auto"/>
              <w:right w:val="nil"/>
            </w:tcBorders>
            <w:shd w:val="clear" w:color="auto" w:fill="FFFFFF"/>
            <w:vAlign w:val="center"/>
            <w:hideMark/>
          </w:tcPr>
          <w:p w14:paraId="6CE207E5" w14:textId="35A94D54" w:rsidR="00FE3881" w:rsidRPr="003D1C6F" w:rsidRDefault="00DE4FAB">
            <w:pPr>
              <w:spacing w:line="270" w:lineRule="exact"/>
              <w:jc w:val="center"/>
              <w:rPr>
                <w:rFonts w:eastAsia="Times New Roman"/>
                <w:lang w:val="uz-Cyrl-UZ"/>
              </w:rPr>
            </w:pPr>
            <w:r>
              <w:rPr>
                <w:rFonts w:eastAsia="Times New Roman"/>
                <w:lang w:val="uz-Cyrl-UZ"/>
              </w:rPr>
              <w:t>42 420</w:t>
            </w:r>
            <w:r w:rsidR="00667553">
              <w:rPr>
                <w:rFonts w:eastAsia="Times New Roman"/>
                <w:lang w:val="uz-Cyrl-UZ"/>
              </w:rPr>
              <w:t>,00</w:t>
            </w:r>
          </w:p>
        </w:tc>
        <w:tc>
          <w:tcPr>
            <w:tcW w:w="159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655D008" w14:textId="5D210D95" w:rsidR="006475EA" w:rsidRPr="003D1C6F" w:rsidRDefault="00DE4FAB" w:rsidP="006475EA">
            <w:pPr>
              <w:spacing w:line="270" w:lineRule="exact"/>
              <w:jc w:val="center"/>
              <w:rPr>
                <w:rFonts w:eastAsia="Times New Roman"/>
                <w:lang w:val="uz-Cyrl-UZ"/>
              </w:rPr>
            </w:pPr>
            <w:r>
              <w:rPr>
                <w:rFonts w:eastAsia="Times New Roman"/>
                <w:lang w:val="uz-Cyrl-UZ"/>
              </w:rPr>
              <w:t>90 566 700</w:t>
            </w:r>
            <w:r w:rsidR="00667553">
              <w:rPr>
                <w:rFonts w:eastAsia="Times New Roman"/>
                <w:lang w:val="uz-Cyrl-UZ"/>
              </w:rPr>
              <w:t>,00</w:t>
            </w:r>
          </w:p>
        </w:tc>
      </w:tr>
    </w:tbl>
    <w:p w14:paraId="39A8954D" w14:textId="77777777" w:rsidR="00FE3881" w:rsidRDefault="00FE3881">
      <w:pPr>
        <w:rPr>
          <w:rFonts w:eastAsia="Times New Roman"/>
          <w:b/>
          <w:bCs/>
          <w:color w:val="000000"/>
          <w:sz w:val="26"/>
          <w:szCs w:val="26"/>
        </w:rPr>
      </w:pPr>
    </w:p>
    <w:p w14:paraId="13747348" w14:textId="77E77EBC" w:rsidR="00FE3881" w:rsidRDefault="00C00349" w:rsidP="008F51E5">
      <w:pPr>
        <w:rPr>
          <w:rFonts w:eastAsia="Times New Roman"/>
          <w:b/>
          <w:bCs/>
          <w:color w:val="000000"/>
          <w:sz w:val="26"/>
          <w:szCs w:val="26"/>
        </w:rPr>
      </w:pPr>
      <w:r>
        <w:rPr>
          <w:rFonts w:eastAsia="Times New Roman"/>
          <w:b/>
          <w:bCs/>
          <w:color w:val="000000"/>
          <w:sz w:val="26"/>
          <w:szCs w:val="26"/>
        </w:rPr>
        <w:t>Сумма суз б</w:t>
      </w:r>
      <w:r w:rsidR="008F51E5">
        <w:rPr>
          <w:rFonts w:eastAsia="Times New Roman"/>
          <w:b/>
          <w:bCs/>
          <w:color w:val="000000"/>
          <w:sz w:val="26"/>
          <w:szCs w:val="26"/>
          <w:lang w:val="uz-Cyrl-UZ"/>
        </w:rPr>
        <w:t>и</w:t>
      </w:r>
      <w:r>
        <w:rPr>
          <w:rFonts w:eastAsia="Times New Roman"/>
          <w:b/>
          <w:bCs/>
          <w:color w:val="000000"/>
          <w:sz w:val="26"/>
          <w:szCs w:val="26"/>
        </w:rPr>
        <w:t xml:space="preserve">лан: </w:t>
      </w:r>
      <w:r w:rsidR="0092152C">
        <w:rPr>
          <w:sz w:val="26"/>
          <w:szCs w:val="26"/>
          <w:lang w:val="uz-Cyrl-UZ"/>
        </w:rPr>
        <w:t>(</w:t>
      </w:r>
      <w:r w:rsidR="00DE4FAB">
        <w:rPr>
          <w:sz w:val="26"/>
          <w:szCs w:val="26"/>
          <w:lang w:val="uz-Cyrl-UZ"/>
        </w:rPr>
        <w:t>Туксон миллион беш ю золтмиш олти минг етти юз сум</w:t>
      </w:r>
      <w:r w:rsidR="0092152C">
        <w:rPr>
          <w:sz w:val="26"/>
          <w:szCs w:val="26"/>
          <w:lang w:val="uz-Cyrl-UZ"/>
        </w:rPr>
        <w:t>)</w:t>
      </w:r>
      <w:r w:rsidR="000E25D3">
        <w:rPr>
          <w:rFonts w:eastAsia="Times New Roman"/>
          <w:b/>
          <w:bCs/>
          <w:color w:val="000000"/>
          <w:sz w:val="26"/>
          <w:szCs w:val="26"/>
          <w:lang w:val="uz-Cyrl-UZ"/>
        </w:rPr>
        <w:t>сўм</w:t>
      </w:r>
    </w:p>
    <w:p w14:paraId="75774F7E" w14:textId="77777777" w:rsidR="008F51E5" w:rsidRDefault="008F51E5" w:rsidP="008F51E5">
      <w:pPr>
        <w:rPr>
          <w:rFonts w:eastAsia="Times New Roman"/>
          <w:b/>
          <w:bCs/>
          <w:color w:val="000000"/>
          <w:sz w:val="26"/>
          <w:szCs w:val="26"/>
        </w:rPr>
      </w:pPr>
    </w:p>
    <w:p w14:paraId="7D3199C5" w14:textId="77777777" w:rsidR="008F51E5" w:rsidRDefault="008F51E5" w:rsidP="008F51E5">
      <w:pPr>
        <w:rPr>
          <w:rFonts w:eastAsia="Times New Roman"/>
          <w:b/>
          <w:bCs/>
          <w:color w:val="000000"/>
          <w:sz w:val="26"/>
          <w:szCs w:val="26"/>
        </w:rPr>
      </w:pPr>
    </w:p>
    <w:p w14:paraId="72E5044A" w14:textId="77777777" w:rsidR="008F51E5" w:rsidRDefault="008F51E5" w:rsidP="008F51E5">
      <w:pPr>
        <w:rPr>
          <w:rFonts w:eastAsia="Times New Roman"/>
          <w:b/>
          <w:bCs/>
          <w:color w:val="000000"/>
          <w:sz w:val="26"/>
          <w:szCs w:val="26"/>
        </w:rPr>
      </w:pPr>
    </w:p>
    <w:p w14:paraId="56E2701C" w14:textId="77777777" w:rsidR="008F51E5" w:rsidRPr="008F51E5" w:rsidRDefault="008F51E5" w:rsidP="008F51E5">
      <w:pPr>
        <w:rPr>
          <w:rFonts w:eastAsia="Times New Roman"/>
          <w:i/>
          <w:iCs/>
          <w:color w:val="800000"/>
          <w:sz w:val="28"/>
          <w:szCs w:val="28"/>
        </w:rPr>
      </w:pPr>
    </w:p>
    <w:p w14:paraId="47F3CB4C" w14:textId="77777777" w:rsidR="00FE3881" w:rsidRDefault="00C00349">
      <w:pPr>
        <w:jc w:val="both"/>
        <w:rPr>
          <w:rStyle w:val="a9"/>
          <w:color w:val="000000"/>
          <w:sz w:val="26"/>
          <w:szCs w:val="26"/>
        </w:rPr>
      </w:pPr>
      <w:r>
        <w:rPr>
          <w:rStyle w:val="a9"/>
          <w:color w:val="000000"/>
          <w:sz w:val="26"/>
          <w:szCs w:val="26"/>
        </w:rPr>
        <w:t>Аутсорсер»</w:t>
      </w:r>
      <w:r>
        <w:rPr>
          <w:color w:val="000000"/>
          <w:sz w:val="26"/>
          <w:szCs w:val="26"/>
        </w:rPr>
        <w:t xml:space="preserve"> </w:t>
      </w:r>
      <w:r>
        <w:rPr>
          <w:color w:val="000000"/>
          <w:sz w:val="26"/>
          <w:szCs w:val="26"/>
        </w:rPr>
        <w:tab/>
      </w:r>
      <w:r>
        <w:rPr>
          <w:color w:val="000000"/>
          <w:sz w:val="26"/>
          <w:szCs w:val="26"/>
        </w:rPr>
        <w:tab/>
      </w:r>
      <w:r>
        <w:rPr>
          <w:color w:val="000000"/>
          <w:sz w:val="26"/>
          <w:szCs w:val="26"/>
        </w:rPr>
        <w:tab/>
      </w:r>
      <w:r>
        <w:rPr>
          <w:color w:val="000000"/>
          <w:sz w:val="26"/>
          <w:szCs w:val="26"/>
        </w:rPr>
        <w:tab/>
      </w:r>
      <w:r>
        <w:rPr>
          <w:color w:val="000000"/>
          <w:sz w:val="26"/>
          <w:szCs w:val="26"/>
        </w:rPr>
        <w:tab/>
      </w:r>
      <w:r>
        <w:rPr>
          <w:color w:val="000000"/>
          <w:sz w:val="26"/>
          <w:szCs w:val="26"/>
        </w:rPr>
        <w:tab/>
      </w:r>
      <w:r>
        <w:rPr>
          <w:color w:val="000000"/>
          <w:sz w:val="26"/>
          <w:szCs w:val="26"/>
        </w:rPr>
        <w:tab/>
      </w:r>
      <w:r>
        <w:rPr>
          <w:rStyle w:val="a9"/>
          <w:color w:val="000000"/>
          <w:sz w:val="26"/>
          <w:szCs w:val="26"/>
        </w:rPr>
        <w:t xml:space="preserve">«Буюртмачи» </w:t>
      </w:r>
    </w:p>
    <w:tbl>
      <w:tblPr>
        <w:tblStyle w:val="a8"/>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91"/>
      </w:tblGrid>
      <w:tr w:rsidR="00FE3881" w:rsidRPr="00751BB8" w14:paraId="7B5AC3EC" w14:textId="77777777">
        <w:tc>
          <w:tcPr>
            <w:tcW w:w="4791" w:type="dxa"/>
          </w:tcPr>
          <w:p w14:paraId="6ECAF660" w14:textId="77777777" w:rsidR="00751BB8" w:rsidRPr="00751BB8" w:rsidRDefault="00751BB8">
            <w:pPr>
              <w:jc w:val="both"/>
              <w:rPr>
                <w:sz w:val="26"/>
                <w:szCs w:val="26"/>
              </w:rPr>
            </w:pPr>
          </w:p>
        </w:tc>
      </w:tr>
    </w:tbl>
    <w:p w14:paraId="641B2919" w14:textId="77777777" w:rsidR="00FE3881" w:rsidRDefault="00FE3881">
      <w:pPr>
        <w:jc w:val="both"/>
        <w:rPr>
          <w:lang w:val="uz-Cyrl-UZ"/>
        </w:rPr>
      </w:pPr>
    </w:p>
    <w:p w14:paraId="0104815F" w14:textId="77777777" w:rsidR="00C00349" w:rsidRDefault="00C00349">
      <w:pPr>
        <w:shd w:val="clear" w:color="auto" w:fill="FFFFFF"/>
        <w:ind w:firstLine="720"/>
        <w:jc w:val="both"/>
        <w:rPr>
          <w:rFonts w:eastAsia="Times New Roman"/>
          <w:i/>
          <w:iCs/>
          <w:color w:val="800000"/>
          <w:sz w:val="28"/>
          <w:szCs w:val="28"/>
          <w:lang w:val="uz-Cyrl-UZ"/>
        </w:rPr>
      </w:pPr>
    </w:p>
    <w:sectPr w:rsidR="00C00349" w:rsidSect="00860851">
      <w:pgSz w:w="11907" w:h="16840"/>
      <w:pgMar w:top="1134" w:right="1134" w:bottom="709" w:left="1134" w:header="567" w:footer="567"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4AA5"/>
    <w:rsid w:val="00090D77"/>
    <w:rsid w:val="000E25D3"/>
    <w:rsid w:val="00110AD6"/>
    <w:rsid w:val="001706A6"/>
    <w:rsid w:val="001B0533"/>
    <w:rsid w:val="00275178"/>
    <w:rsid w:val="002D137C"/>
    <w:rsid w:val="00322C13"/>
    <w:rsid w:val="00323B34"/>
    <w:rsid w:val="003D1C6F"/>
    <w:rsid w:val="00454AA5"/>
    <w:rsid w:val="006475EA"/>
    <w:rsid w:val="00667553"/>
    <w:rsid w:val="00685EBA"/>
    <w:rsid w:val="00751BB8"/>
    <w:rsid w:val="008257FF"/>
    <w:rsid w:val="00844863"/>
    <w:rsid w:val="00860851"/>
    <w:rsid w:val="008C350B"/>
    <w:rsid w:val="008F51E5"/>
    <w:rsid w:val="0092152C"/>
    <w:rsid w:val="00965EF1"/>
    <w:rsid w:val="009758A5"/>
    <w:rsid w:val="00A5560A"/>
    <w:rsid w:val="00A57553"/>
    <w:rsid w:val="00A72BFD"/>
    <w:rsid w:val="00C00349"/>
    <w:rsid w:val="00C0673E"/>
    <w:rsid w:val="00DE4FAB"/>
    <w:rsid w:val="00DF4857"/>
    <w:rsid w:val="00E50194"/>
    <w:rsid w:val="00E6494C"/>
    <w:rsid w:val="00FE388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30DAE24"/>
  <w15:chartTrackingRefBased/>
  <w15:docId w15:val="{BB1854AF-EE4D-456E-81A3-10CF804979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eastAsiaTheme="minorEastAsia"/>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paragraph" w:styleId="a5">
    <w:name w:val="Normal (Web)"/>
    <w:basedOn w:val="a"/>
    <w:uiPriority w:val="99"/>
    <w:semiHidden/>
    <w:unhideWhenUsed/>
    <w:pPr>
      <w:spacing w:before="100" w:beforeAutospacing="1" w:after="100" w:afterAutospacing="1"/>
    </w:pPr>
  </w:style>
  <w:style w:type="paragraph" w:styleId="a6">
    <w:name w:val="Balloon Text"/>
    <w:basedOn w:val="a"/>
    <w:link w:val="a7"/>
    <w:uiPriority w:val="99"/>
    <w:semiHidden/>
    <w:unhideWhenUsed/>
    <w:rPr>
      <w:rFonts w:ascii="Tahoma" w:hAnsi="Tahoma" w:cs="Tahoma"/>
      <w:sz w:val="16"/>
      <w:szCs w:val="16"/>
    </w:rPr>
  </w:style>
  <w:style w:type="character" w:customStyle="1" w:styleId="a7">
    <w:name w:val="Текст выноски Знак"/>
    <w:basedOn w:val="a0"/>
    <w:link w:val="a6"/>
    <w:uiPriority w:val="99"/>
    <w:semiHidden/>
    <w:locked/>
    <w:rPr>
      <w:rFonts w:ascii="Tahoma" w:eastAsiaTheme="minorEastAsia" w:hAnsi="Tahoma" w:cs="Tahoma" w:hint="default"/>
      <w:sz w:val="16"/>
      <w:szCs w:val="16"/>
    </w:rPr>
  </w:style>
  <w:style w:type="paragraph" w:customStyle="1" w:styleId="msonormal0">
    <w:name w:val="msonormal"/>
    <w:basedOn w:val="a"/>
    <w:uiPriority w:val="99"/>
    <w:semiHidden/>
    <w:pPr>
      <w:spacing w:before="100" w:beforeAutospacing="1" w:after="100" w:afterAutospacing="1"/>
    </w:pPr>
  </w:style>
  <w:style w:type="paragraph" w:customStyle="1" w:styleId="aexp">
    <w:name w:val="aexp"/>
    <w:basedOn w:val="a"/>
    <w:uiPriority w:val="99"/>
    <w:semiHidden/>
    <w:pPr>
      <w:spacing w:after="240"/>
    </w:pPr>
    <w:rPr>
      <w:b/>
      <w:bCs/>
      <w:color w:val="FF0000"/>
    </w:rPr>
  </w:style>
  <w:style w:type="paragraph" w:customStyle="1" w:styleId="aoad">
    <w:name w:val="aoad"/>
    <w:basedOn w:val="a"/>
    <w:uiPriority w:val="99"/>
    <w:semiHidden/>
    <w:pPr>
      <w:spacing w:after="240"/>
      <w:jc w:val="right"/>
    </w:pPr>
    <w:rPr>
      <w:i/>
      <w:iCs/>
      <w:color w:val="808080"/>
      <w:sz w:val="20"/>
      <w:szCs w:val="20"/>
    </w:rPr>
  </w:style>
  <w:style w:type="paragraph" w:customStyle="1" w:styleId="signcont">
    <w:name w:val="signcont"/>
    <w:basedOn w:val="a"/>
    <w:uiPriority w:val="99"/>
    <w:semiHidden/>
    <w:pPr>
      <w:spacing w:after="240"/>
      <w:jc w:val="center"/>
    </w:pPr>
  </w:style>
  <w:style w:type="paragraph" w:customStyle="1" w:styleId="iorrn">
    <w:name w:val="iorrn"/>
    <w:basedOn w:val="a"/>
    <w:uiPriority w:val="99"/>
    <w:semiHidden/>
    <w:pPr>
      <w:spacing w:before="100" w:beforeAutospacing="1" w:after="100" w:afterAutospacing="1"/>
    </w:pPr>
    <w:rPr>
      <w:b/>
      <w:bCs/>
    </w:rPr>
  </w:style>
  <w:style w:type="paragraph" w:customStyle="1" w:styleId="iorval">
    <w:name w:val="iorval"/>
    <w:basedOn w:val="a"/>
    <w:uiPriority w:val="99"/>
    <w:semiHidden/>
    <w:pPr>
      <w:spacing w:before="100" w:beforeAutospacing="1" w:after="100" w:afterAutospacing="1"/>
      <w:ind w:left="15"/>
    </w:pPr>
  </w:style>
  <w:style w:type="paragraph" w:customStyle="1" w:styleId="clauseprfx">
    <w:name w:val="clauseprfx"/>
    <w:basedOn w:val="a"/>
    <w:uiPriority w:val="99"/>
    <w:semiHidden/>
    <w:pPr>
      <w:spacing w:before="100" w:beforeAutospacing="1" w:after="100" w:afterAutospacing="1"/>
    </w:pPr>
  </w:style>
  <w:style w:type="paragraph" w:customStyle="1" w:styleId="clausesuff">
    <w:name w:val="clausesuff"/>
    <w:basedOn w:val="a"/>
    <w:uiPriority w:val="99"/>
    <w:semiHidden/>
    <w:pPr>
      <w:spacing w:before="100" w:beforeAutospacing="1" w:after="100" w:afterAutospacing="1"/>
    </w:pPr>
  </w:style>
  <w:style w:type="paragraph" w:customStyle="1" w:styleId="acceptingbody">
    <w:name w:val="accepting_body"/>
    <w:basedOn w:val="a"/>
    <w:uiPriority w:val="99"/>
    <w:semiHidden/>
    <w:pPr>
      <w:jc w:val="center"/>
    </w:pPr>
    <w:rPr>
      <w:caps/>
      <w:color w:val="000080"/>
    </w:rPr>
  </w:style>
  <w:style w:type="paragraph" w:customStyle="1" w:styleId="actessentialelements">
    <w:name w:val="act_essential_elements"/>
    <w:basedOn w:val="a"/>
    <w:uiPriority w:val="99"/>
    <w:semiHidden/>
    <w:pPr>
      <w:ind w:right="8334"/>
      <w:jc w:val="center"/>
    </w:pPr>
    <w:rPr>
      <w:color w:val="000000"/>
      <w:sz w:val="22"/>
      <w:szCs w:val="22"/>
    </w:rPr>
  </w:style>
  <w:style w:type="paragraph" w:customStyle="1" w:styleId="actessentialelementsnum">
    <w:name w:val="act_essential_elements_num"/>
    <w:basedOn w:val="a"/>
    <w:uiPriority w:val="99"/>
    <w:semiHidden/>
    <w:pPr>
      <w:ind w:right="8334"/>
      <w:jc w:val="center"/>
    </w:pPr>
    <w:rPr>
      <w:color w:val="000000"/>
      <w:sz w:val="22"/>
      <w:szCs w:val="22"/>
    </w:rPr>
  </w:style>
  <w:style w:type="paragraph" w:customStyle="1" w:styleId="actform">
    <w:name w:val="act_form"/>
    <w:basedOn w:val="a"/>
    <w:uiPriority w:val="99"/>
    <w:semiHidden/>
    <w:pPr>
      <w:jc w:val="center"/>
    </w:pPr>
    <w:rPr>
      <w:caps/>
      <w:color w:val="000080"/>
    </w:rPr>
  </w:style>
  <w:style w:type="paragraph" w:customStyle="1" w:styleId="actformlaw">
    <w:name w:val="act_form_law"/>
    <w:basedOn w:val="a"/>
    <w:uiPriority w:val="99"/>
    <w:semiHidden/>
    <w:pPr>
      <w:spacing w:after="240"/>
      <w:jc w:val="center"/>
    </w:pPr>
    <w:rPr>
      <w:caps/>
      <w:color w:val="000080"/>
    </w:rPr>
  </w:style>
  <w:style w:type="paragraph" w:customStyle="1" w:styleId="acttext">
    <w:name w:val="act_text"/>
    <w:basedOn w:val="a"/>
    <w:uiPriority w:val="99"/>
    <w:semiHidden/>
    <w:pPr>
      <w:ind w:firstLine="851"/>
      <w:jc w:val="both"/>
    </w:pPr>
    <w:rPr>
      <w:color w:val="000000"/>
    </w:rPr>
  </w:style>
  <w:style w:type="paragraph" w:customStyle="1" w:styleId="acttitle">
    <w:name w:val="act_title"/>
    <w:basedOn w:val="a"/>
    <w:uiPriority w:val="99"/>
    <w:semiHidden/>
    <w:pPr>
      <w:spacing w:before="240" w:after="120"/>
      <w:jc w:val="center"/>
    </w:pPr>
    <w:rPr>
      <w:b/>
      <w:bCs/>
      <w:caps/>
      <w:color w:val="000080"/>
    </w:rPr>
  </w:style>
  <w:style w:type="paragraph" w:customStyle="1" w:styleId="acttitleappl">
    <w:name w:val="act_title_appl"/>
    <w:basedOn w:val="a"/>
    <w:uiPriority w:val="99"/>
    <w:semiHidden/>
    <w:pPr>
      <w:spacing w:after="120"/>
      <w:jc w:val="center"/>
    </w:pPr>
    <w:rPr>
      <w:b/>
      <w:bCs/>
      <w:color w:val="000080"/>
    </w:rPr>
  </w:style>
  <w:style w:type="paragraph" w:customStyle="1" w:styleId="applbannerlandscapetext">
    <w:name w:val="appl_banner_landscape_text"/>
    <w:basedOn w:val="a"/>
    <w:uiPriority w:val="99"/>
    <w:semiHidden/>
    <w:pPr>
      <w:spacing w:after="200"/>
      <w:ind w:left="7857"/>
      <w:jc w:val="center"/>
    </w:pPr>
    <w:rPr>
      <w:color w:val="000080"/>
      <w:sz w:val="22"/>
      <w:szCs w:val="22"/>
    </w:rPr>
  </w:style>
  <w:style w:type="paragraph" w:customStyle="1" w:styleId="applbannerlandscapetitle">
    <w:name w:val="appl_banner_landscape_title"/>
    <w:basedOn w:val="a"/>
    <w:uiPriority w:val="99"/>
    <w:semiHidden/>
    <w:pPr>
      <w:spacing w:before="200" w:after="240"/>
      <w:ind w:left="7857"/>
      <w:jc w:val="center"/>
    </w:pPr>
    <w:rPr>
      <w:color w:val="000080"/>
      <w:sz w:val="22"/>
      <w:szCs w:val="22"/>
    </w:rPr>
  </w:style>
  <w:style w:type="paragraph" w:customStyle="1" w:styleId="applbannerportraittext">
    <w:name w:val="appl_banner_portrait_text"/>
    <w:basedOn w:val="a"/>
    <w:uiPriority w:val="99"/>
    <w:semiHidden/>
    <w:pPr>
      <w:ind w:left="5953"/>
      <w:jc w:val="center"/>
    </w:pPr>
    <w:rPr>
      <w:color w:val="000080"/>
      <w:sz w:val="22"/>
      <w:szCs w:val="22"/>
    </w:rPr>
  </w:style>
  <w:style w:type="paragraph" w:customStyle="1" w:styleId="applbannerportraittitle">
    <w:name w:val="appl_banner_portrait_title"/>
    <w:basedOn w:val="a"/>
    <w:uiPriority w:val="99"/>
    <w:semiHidden/>
    <w:pPr>
      <w:spacing w:after="240"/>
      <w:ind w:left="5953"/>
      <w:jc w:val="center"/>
    </w:pPr>
    <w:rPr>
      <w:color w:val="000080"/>
      <w:sz w:val="22"/>
      <w:szCs w:val="22"/>
    </w:rPr>
  </w:style>
  <w:style w:type="paragraph" w:customStyle="1" w:styleId="bydefault">
    <w:name w:val="by_default"/>
    <w:basedOn w:val="a"/>
    <w:uiPriority w:val="99"/>
    <w:semiHidden/>
    <w:pPr>
      <w:jc w:val="both"/>
    </w:pPr>
    <w:rPr>
      <w:color w:val="000000"/>
    </w:rPr>
  </w:style>
  <w:style w:type="paragraph" w:customStyle="1" w:styleId="changesorigins">
    <w:name w:val="changes_origins"/>
    <w:basedOn w:val="a"/>
    <w:uiPriority w:val="99"/>
    <w:semiHidden/>
    <w:pPr>
      <w:ind w:firstLine="851"/>
      <w:jc w:val="both"/>
    </w:pPr>
    <w:rPr>
      <w:i/>
      <w:iCs/>
      <w:color w:val="800000"/>
      <w:sz w:val="22"/>
      <w:szCs w:val="22"/>
    </w:rPr>
  </w:style>
  <w:style w:type="paragraph" w:customStyle="1" w:styleId="clauseaftersrc">
    <w:name w:val="clause_after_src"/>
    <w:basedOn w:val="a"/>
    <w:uiPriority w:val="99"/>
    <w:semiHidden/>
    <w:pPr>
      <w:spacing w:after="60"/>
      <w:jc w:val="both"/>
    </w:pPr>
    <w:rPr>
      <w:color w:val="000080"/>
    </w:rPr>
  </w:style>
  <w:style w:type="paragraph" w:customStyle="1" w:styleId="clausedefault">
    <w:name w:val="clause_default"/>
    <w:basedOn w:val="a"/>
    <w:uiPriority w:val="99"/>
    <w:semiHidden/>
    <w:pPr>
      <w:spacing w:before="120" w:after="60"/>
      <w:ind w:firstLine="851"/>
      <w:jc w:val="both"/>
    </w:pPr>
    <w:rPr>
      <w:b/>
      <w:bCs/>
      <w:color w:val="000080"/>
    </w:rPr>
  </w:style>
  <w:style w:type="paragraph" w:customStyle="1" w:styleId="comment">
    <w:name w:val="comment"/>
    <w:basedOn w:val="a"/>
    <w:uiPriority w:val="99"/>
    <w:semiHidden/>
    <w:pPr>
      <w:spacing w:before="60" w:after="60"/>
      <w:ind w:firstLine="851"/>
      <w:jc w:val="both"/>
    </w:pPr>
    <w:rPr>
      <w:i/>
      <w:iCs/>
      <w:color w:val="800080"/>
      <w:sz w:val="22"/>
      <w:szCs w:val="22"/>
    </w:rPr>
  </w:style>
  <w:style w:type="paragraph" w:customStyle="1" w:styleId="commentforwarning">
    <w:name w:val="comment_for_warning"/>
    <w:basedOn w:val="a"/>
    <w:uiPriority w:val="99"/>
    <w:semiHidden/>
    <w:pPr>
      <w:spacing w:before="60" w:after="60"/>
      <w:ind w:firstLine="851"/>
      <w:jc w:val="both"/>
    </w:pPr>
    <w:rPr>
      <w:i/>
      <w:iCs/>
      <w:color w:val="800080"/>
      <w:sz w:val="22"/>
      <w:szCs w:val="22"/>
    </w:rPr>
  </w:style>
  <w:style w:type="paragraph" w:customStyle="1" w:styleId="departmental">
    <w:name w:val="departmental"/>
    <w:basedOn w:val="a"/>
    <w:uiPriority w:val="99"/>
    <w:semiHidden/>
    <w:pPr>
      <w:spacing w:after="120"/>
      <w:jc w:val="center"/>
    </w:pPr>
    <w:rPr>
      <w:b/>
      <w:bCs/>
      <w:color w:val="000000"/>
    </w:rPr>
  </w:style>
  <w:style w:type="paragraph" w:customStyle="1" w:styleId="explanation">
    <w:name w:val="explanation"/>
    <w:basedOn w:val="a"/>
    <w:uiPriority w:val="99"/>
    <w:semiHidden/>
    <w:pPr>
      <w:spacing w:before="60" w:after="60"/>
      <w:ind w:firstLine="851"/>
      <w:jc w:val="both"/>
    </w:pPr>
    <w:rPr>
      <w:color w:val="993366"/>
      <w:sz w:val="22"/>
      <w:szCs w:val="22"/>
    </w:rPr>
  </w:style>
  <w:style w:type="paragraph" w:customStyle="1" w:styleId="extract">
    <w:name w:val="extract"/>
    <w:basedOn w:val="a"/>
    <w:uiPriority w:val="99"/>
    <w:semiHidden/>
    <w:pPr>
      <w:spacing w:after="120"/>
      <w:jc w:val="center"/>
    </w:pPr>
    <w:rPr>
      <w:b/>
      <w:bCs/>
      <w:color w:val="000000"/>
    </w:rPr>
  </w:style>
  <w:style w:type="paragraph" w:customStyle="1" w:styleId="footnote">
    <w:name w:val="footnote"/>
    <w:basedOn w:val="a"/>
    <w:uiPriority w:val="99"/>
    <w:semiHidden/>
    <w:pPr>
      <w:ind w:firstLine="851"/>
      <w:jc w:val="both"/>
    </w:pPr>
    <w:rPr>
      <w:color w:val="339966"/>
      <w:sz w:val="20"/>
      <w:szCs w:val="20"/>
    </w:rPr>
  </w:style>
  <w:style w:type="paragraph" w:customStyle="1" w:styleId="grifparlament">
    <w:name w:val="grif_parlament"/>
    <w:basedOn w:val="a"/>
    <w:uiPriority w:val="99"/>
    <w:semiHidden/>
    <w:pPr>
      <w:spacing w:after="60"/>
      <w:ind w:left="5953"/>
    </w:pPr>
    <w:rPr>
      <w:color w:val="000080"/>
    </w:rPr>
  </w:style>
  <w:style w:type="paragraph" w:customStyle="1" w:styleId="indexesonref">
    <w:name w:val="indexes_on_ref"/>
    <w:basedOn w:val="a"/>
    <w:uiPriority w:val="99"/>
    <w:semiHidden/>
    <w:pPr>
      <w:spacing w:before="60" w:after="60"/>
      <w:ind w:left="539" w:right="510"/>
    </w:pPr>
    <w:rPr>
      <w:color w:val="008000"/>
      <w:sz w:val="22"/>
      <w:szCs w:val="22"/>
    </w:rPr>
  </w:style>
  <w:style w:type="paragraph" w:customStyle="1" w:styleId="istableforlisttemp">
    <w:name w:val="is_table_for_list_temp"/>
    <w:basedOn w:val="a"/>
    <w:uiPriority w:val="99"/>
    <w:semiHidden/>
    <w:pPr>
      <w:ind w:firstLine="851"/>
      <w:jc w:val="both"/>
    </w:pPr>
    <w:rPr>
      <w:color w:val="000000"/>
    </w:rPr>
  </w:style>
  <w:style w:type="paragraph" w:customStyle="1" w:styleId="newedition">
    <w:name w:val="new_edition"/>
    <w:basedOn w:val="a"/>
    <w:uiPriority w:val="99"/>
    <w:semiHidden/>
    <w:pPr>
      <w:spacing w:after="120"/>
      <w:jc w:val="center"/>
    </w:pPr>
    <w:rPr>
      <w:color w:val="000080"/>
    </w:rPr>
  </w:style>
  <w:style w:type="paragraph" w:customStyle="1" w:styleId="officialsourtext">
    <w:name w:val="official_sour_text"/>
    <w:basedOn w:val="a"/>
    <w:uiPriority w:val="99"/>
    <w:semiHidden/>
    <w:pPr>
      <w:pBdr>
        <w:top w:val="single" w:sz="6" w:space="0" w:color="A9DBFC"/>
        <w:left w:val="single" w:sz="6" w:space="0" w:color="A9DBFC"/>
        <w:bottom w:val="single" w:sz="6" w:space="0" w:color="A9DBFC"/>
        <w:right w:val="single" w:sz="6" w:space="0" w:color="A9DBFC"/>
      </w:pBdr>
      <w:shd w:val="clear" w:color="auto" w:fill="E6EDFF"/>
      <w:spacing w:before="100" w:beforeAutospacing="1" w:after="100" w:afterAutospacing="1"/>
      <w:jc w:val="right"/>
    </w:pPr>
    <w:rPr>
      <w:rFonts w:ascii="Arial" w:hAnsi="Arial" w:cs="Arial"/>
      <w:vanish/>
      <w:sz w:val="16"/>
      <w:szCs w:val="16"/>
    </w:rPr>
  </w:style>
  <w:style w:type="paragraph" w:customStyle="1" w:styleId="publicationorigin">
    <w:name w:val="publication_origin"/>
    <w:basedOn w:val="a"/>
    <w:uiPriority w:val="99"/>
    <w:semiHidden/>
    <w:pPr>
      <w:spacing w:after="240"/>
      <w:jc w:val="center"/>
    </w:pPr>
    <w:rPr>
      <w:i/>
      <w:iCs/>
      <w:color w:val="800000"/>
      <w:sz w:val="22"/>
      <w:szCs w:val="22"/>
    </w:rPr>
  </w:style>
  <w:style w:type="paragraph" w:customStyle="1" w:styleId="1">
    <w:name w:val="Подпись1"/>
    <w:basedOn w:val="a"/>
    <w:uiPriority w:val="99"/>
    <w:semiHidden/>
    <w:pPr>
      <w:spacing w:before="120" w:after="120"/>
      <w:jc w:val="right"/>
    </w:pPr>
    <w:rPr>
      <w:b/>
      <w:bCs/>
      <w:color w:val="000000"/>
    </w:rPr>
  </w:style>
  <w:style w:type="paragraph" w:customStyle="1" w:styleId="signaturestampsplaceholder">
    <w:name w:val="signature_stamps_placeholder"/>
    <w:basedOn w:val="a"/>
    <w:uiPriority w:val="99"/>
    <w:semiHidden/>
    <w:pPr>
      <w:spacing w:before="60" w:after="60"/>
      <w:ind w:left="150" w:right="150"/>
      <w:jc w:val="both"/>
    </w:pPr>
  </w:style>
  <w:style w:type="paragraph" w:customStyle="1" w:styleId="signaturestamptext">
    <w:name w:val="signature_stamp_text"/>
    <w:basedOn w:val="a"/>
    <w:uiPriority w:val="99"/>
    <w:semiHidden/>
    <w:pPr>
      <w:jc w:val="center"/>
    </w:pPr>
    <w:rPr>
      <w:color w:val="000080"/>
      <w:sz w:val="22"/>
      <w:szCs w:val="22"/>
    </w:rPr>
  </w:style>
  <w:style w:type="paragraph" w:customStyle="1" w:styleId="signaturewithbold">
    <w:name w:val="signature_with_bold"/>
    <w:basedOn w:val="a"/>
    <w:uiPriority w:val="99"/>
    <w:semiHidden/>
    <w:pPr>
      <w:spacing w:before="120" w:after="120"/>
      <w:jc w:val="right"/>
    </w:pPr>
    <w:rPr>
      <w:color w:val="000000"/>
    </w:rPr>
  </w:style>
  <w:style w:type="paragraph" w:customStyle="1" w:styleId="tablestd">
    <w:name w:val="table_std"/>
    <w:basedOn w:val="a"/>
    <w:uiPriority w:val="99"/>
    <w:semiHidden/>
    <w:pPr>
      <w:shd w:val="clear" w:color="auto" w:fill="FFFFFF"/>
      <w:spacing w:before="80" w:after="80"/>
      <w:ind w:left="80" w:right="80"/>
    </w:pPr>
    <w:rPr>
      <w:color w:val="000000"/>
    </w:rPr>
  </w:style>
  <w:style w:type="paragraph" w:customStyle="1" w:styleId="text15left">
    <w:name w:val="text_15_left"/>
    <w:basedOn w:val="a"/>
    <w:uiPriority w:val="99"/>
    <w:semiHidden/>
    <w:pPr>
      <w:spacing w:after="60"/>
    </w:pPr>
    <w:rPr>
      <w:color w:val="000080"/>
    </w:rPr>
  </w:style>
  <w:style w:type="paragraph" w:customStyle="1" w:styleId="text30left">
    <w:name w:val="text_30_left"/>
    <w:basedOn w:val="a"/>
    <w:uiPriority w:val="99"/>
    <w:semiHidden/>
    <w:pPr>
      <w:spacing w:after="60"/>
    </w:pPr>
    <w:rPr>
      <w:color w:val="000080"/>
    </w:rPr>
  </w:style>
  <w:style w:type="paragraph" w:customStyle="1" w:styleId="textbold">
    <w:name w:val="text_bold"/>
    <w:basedOn w:val="a"/>
    <w:uiPriority w:val="99"/>
    <w:semiHidden/>
    <w:pPr>
      <w:spacing w:before="120" w:after="60"/>
      <w:ind w:firstLine="851"/>
      <w:jc w:val="both"/>
    </w:pPr>
    <w:rPr>
      <w:b/>
      <w:bCs/>
      <w:color w:val="000080"/>
    </w:rPr>
  </w:style>
  <w:style w:type="paragraph" w:customStyle="1" w:styleId="textboldcenter">
    <w:name w:val="text_bold_center"/>
    <w:basedOn w:val="a"/>
    <w:uiPriority w:val="99"/>
    <w:semiHidden/>
    <w:pPr>
      <w:spacing w:before="120" w:after="60"/>
      <w:jc w:val="center"/>
    </w:pPr>
    <w:rPr>
      <w:b/>
      <w:bCs/>
      <w:color w:val="000080"/>
    </w:rPr>
  </w:style>
  <w:style w:type="paragraph" w:customStyle="1" w:styleId="textboldright">
    <w:name w:val="text_bold_right"/>
    <w:basedOn w:val="a"/>
    <w:uiPriority w:val="99"/>
    <w:semiHidden/>
    <w:pPr>
      <w:spacing w:after="60"/>
      <w:jc w:val="right"/>
    </w:pPr>
    <w:rPr>
      <w:b/>
      <w:bCs/>
      <w:color w:val="000000"/>
    </w:rPr>
  </w:style>
  <w:style w:type="paragraph" w:customStyle="1" w:styleId="textcenter">
    <w:name w:val="text_center"/>
    <w:basedOn w:val="a"/>
    <w:uiPriority w:val="99"/>
    <w:semiHidden/>
    <w:pPr>
      <w:spacing w:after="60"/>
      <w:jc w:val="center"/>
    </w:pPr>
    <w:rPr>
      <w:color w:val="000080"/>
    </w:rPr>
  </w:style>
  <w:style w:type="paragraph" w:customStyle="1" w:styleId="textheaderaftersrc">
    <w:name w:val="text_header_after_src"/>
    <w:basedOn w:val="a"/>
    <w:uiPriority w:val="99"/>
    <w:semiHidden/>
    <w:pPr>
      <w:spacing w:after="60"/>
      <w:jc w:val="center"/>
    </w:pPr>
    <w:rPr>
      <w:b/>
      <w:bCs/>
      <w:color w:val="000080"/>
    </w:rPr>
  </w:style>
  <w:style w:type="paragraph" w:customStyle="1" w:styleId="textheaderdefault">
    <w:name w:val="text_header_default"/>
    <w:basedOn w:val="a"/>
    <w:uiPriority w:val="99"/>
    <w:semiHidden/>
    <w:pPr>
      <w:spacing w:before="120" w:after="60"/>
      <w:jc w:val="center"/>
    </w:pPr>
    <w:rPr>
      <w:b/>
      <w:bCs/>
      <w:color w:val="000080"/>
    </w:rPr>
  </w:style>
  <w:style w:type="paragraph" w:customStyle="1" w:styleId="textitalic">
    <w:name w:val="text_italic"/>
    <w:basedOn w:val="a"/>
    <w:uiPriority w:val="99"/>
    <w:semiHidden/>
    <w:pPr>
      <w:ind w:firstLine="851"/>
      <w:jc w:val="both"/>
    </w:pPr>
    <w:rPr>
      <w:i/>
      <w:iCs/>
      <w:color w:val="000080"/>
    </w:rPr>
  </w:style>
  <w:style w:type="paragraph" w:customStyle="1" w:styleId="textright">
    <w:name w:val="text_right"/>
    <w:basedOn w:val="a"/>
    <w:uiPriority w:val="99"/>
    <w:semiHidden/>
    <w:pPr>
      <w:spacing w:after="60"/>
      <w:jc w:val="right"/>
    </w:pPr>
    <w:rPr>
      <w:color w:val="000080"/>
    </w:rPr>
  </w:style>
  <w:style w:type="character" w:customStyle="1" w:styleId="iorrn1">
    <w:name w:val="iorrn1"/>
    <w:basedOn w:val="a0"/>
    <w:rPr>
      <w:b/>
      <w:bCs/>
    </w:rPr>
  </w:style>
  <w:style w:type="character" w:customStyle="1" w:styleId="iorval1">
    <w:name w:val="iorval1"/>
    <w:basedOn w:val="a0"/>
  </w:style>
  <w:style w:type="table" w:styleId="a8">
    <w:name w:val="Table Grid"/>
    <w:basedOn w:val="a1"/>
    <w:uiPriority w:val="39"/>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Strong"/>
    <w:basedOn w:val="a0"/>
    <w:uiPriority w:val="22"/>
    <w:qFormat/>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encoding w:val="unicode"/>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lex.uz/ru/docs/18942" TargetMode="External"/><Relationship Id="rId5" Type="http://schemas.openxmlformats.org/officeDocument/2006/relationships/hyperlink" Target="http://lex.uz/ru/docs/111189"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0FB75E-AFEC-4103-B484-5FD4882797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5</Pages>
  <Words>1603</Words>
  <Characters>9143</Characters>
  <Application>Microsoft Office Word</Application>
  <DocSecurity>0</DocSecurity>
  <Lines>76</Lines>
  <Paragraphs>21</Paragraphs>
  <ScaleCrop>false</ScaleCrop>
  <HeadingPairs>
    <vt:vector size="2" baseType="variant">
      <vt:variant>
        <vt:lpstr>Название</vt:lpstr>
      </vt:variant>
      <vt:variant>
        <vt:i4>1</vt:i4>
      </vt:variant>
    </vt:vector>
  </HeadingPairs>
  <TitlesOfParts>
    <vt:vector size="1" baseType="lpstr">
      <vt:lpstr>16 10.01.2020</vt:lpstr>
    </vt:vector>
  </TitlesOfParts>
  <Company/>
  <LinksUpToDate>false</LinksUpToDate>
  <CharactersWithSpaces>10725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16 10.01.2020</dc:title>
  <dc:subject/>
  <dc:creator>User</dc:creator>
  <cp:keywords/>
  <dc:description/>
  <cp:lastModifiedBy>Windows 10</cp:lastModifiedBy>
  <cp:revision>4</cp:revision>
  <cp:lastPrinted>2022-03-03T08:57:00Z</cp:lastPrinted>
  <dcterms:created xsi:type="dcterms:W3CDTF">2024-06-05T05:20:00Z</dcterms:created>
  <dcterms:modified xsi:type="dcterms:W3CDTF">2026-09-30T06:05:00Z</dcterms:modified>
</cp:coreProperties>
</file>