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heme="minorHAnsi" w:hAnsiTheme="minorHAnsi"/>
          <w:lang w:val="ru-RU"/>
        </w:rPr>
      </w:pPr>
    </w:p>
    <w:tbl>
      <w:tblPr>
        <w:tblW w:w="10959" w:type="dxa"/>
        <w:tblInd w:w="348" w:type="dxa"/>
        <w:tblLayout w:type="fixed"/>
        <w:tblLook w:val="0000" w:firstRow="0" w:lastRow="0" w:firstColumn="0" w:lastColumn="0" w:noHBand="0" w:noVBand="0"/>
      </w:tblPr>
      <w:tblGrid>
        <w:gridCol w:w="5400"/>
        <w:gridCol w:w="5520"/>
        <w:gridCol w:w="39"/>
      </w:tblGrid>
      <w:tr>
        <w:trPr>
          <w:gridAfter w:val="1"/>
          <w:wAfter w:w="39" w:type="dxa"/>
        </w:trPr>
        <w:tc>
          <w:tcPr>
            <w:tcW w:w="5400" w:type="dxa"/>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Конт</w:t>
            </w:r>
            <w:r>
              <w:rPr>
                <w:rFonts w:ascii="Times New Roman" w:hAnsi="Times New Roman"/>
                <w:b/>
                <w:color w:val="auto"/>
                <w:sz w:val="22"/>
                <w:szCs w:val="22"/>
                <w:lang w:val="en-US"/>
              </w:rPr>
              <w:t>p</w:t>
            </w:r>
            <w:r>
              <w:rPr>
                <w:rFonts w:ascii="Times New Roman" w:hAnsi="Times New Roman"/>
                <w:b/>
                <w:color w:val="auto"/>
                <w:sz w:val="22"/>
                <w:szCs w:val="22"/>
                <w:lang w:val="ru-RU"/>
              </w:rPr>
              <w:t>акт №</w:t>
            </w:r>
          </w:p>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 </w:t>
            </w:r>
          </w:p>
          <w:p>
            <w:pPr>
              <w:ind w:right="3"/>
              <w:jc w:val="left"/>
              <w:rPr>
                <w:rFonts w:ascii="Times New Roman" w:hAnsi="Times New Roman"/>
                <w:b/>
                <w:color w:val="auto"/>
                <w:sz w:val="22"/>
                <w:szCs w:val="22"/>
                <w:lang w:val="ru-RU"/>
              </w:rPr>
            </w:pPr>
            <w:r>
              <w:rPr>
                <w:rFonts w:ascii="Times New Roman" w:hAnsi="Times New Roman"/>
                <w:b/>
                <w:color w:val="auto"/>
                <w:sz w:val="22"/>
                <w:szCs w:val="22"/>
                <w:lang w:val="ru-RU"/>
              </w:rPr>
              <w:t>г. Бухара                                от «___</w:t>
            </w:r>
            <w:proofErr w:type="gramStart"/>
            <w:r>
              <w:rPr>
                <w:rFonts w:ascii="Times New Roman" w:hAnsi="Times New Roman"/>
                <w:b/>
                <w:color w:val="auto"/>
                <w:sz w:val="22"/>
                <w:szCs w:val="22"/>
                <w:lang w:val="ru-RU"/>
              </w:rPr>
              <w:t>_»_</w:t>
            </w:r>
            <w:proofErr w:type="gramEnd"/>
            <w:r>
              <w:rPr>
                <w:rFonts w:ascii="Times New Roman" w:hAnsi="Times New Roman"/>
                <w:b/>
                <w:color w:val="auto"/>
                <w:sz w:val="22"/>
                <w:szCs w:val="22"/>
                <w:lang w:val="ru-RU"/>
              </w:rPr>
              <w:t>_______ 2024г.</w:t>
            </w:r>
          </w:p>
        </w:tc>
        <w:tc>
          <w:tcPr>
            <w:tcW w:w="5520" w:type="dxa"/>
          </w:tcPr>
          <w:p>
            <w:pPr>
              <w:jc w:val="center"/>
              <w:rPr>
                <w:rFonts w:ascii="Times New Roman" w:hAnsi="Times New Roman"/>
                <w:b/>
                <w:color w:val="auto"/>
                <w:sz w:val="22"/>
                <w:szCs w:val="22"/>
                <w:lang w:val="en-US" w:eastAsia="ja-JP"/>
              </w:rPr>
            </w:pPr>
            <w:r>
              <w:rPr>
                <w:rFonts w:ascii="Times New Roman" w:hAnsi="Times New Roman"/>
                <w:b/>
                <w:color w:val="auto"/>
                <w:sz w:val="22"/>
                <w:szCs w:val="22"/>
              </w:rPr>
              <w:t xml:space="preserve">Contract </w:t>
            </w:r>
            <w:r>
              <w:rPr>
                <w:rFonts w:ascii="Times New Roman" w:hAnsi="Times New Roman"/>
                <w:b/>
                <w:color w:val="auto"/>
                <w:sz w:val="22"/>
                <w:szCs w:val="22"/>
                <w:lang w:val="en-US"/>
              </w:rPr>
              <w:t xml:space="preserve"> № </w:t>
            </w:r>
          </w:p>
          <w:p>
            <w:pPr>
              <w:jc w:val="center"/>
              <w:rPr>
                <w:rFonts w:ascii="Times New Roman" w:hAnsi="Times New Roman"/>
                <w:b/>
                <w:color w:val="auto"/>
                <w:sz w:val="22"/>
                <w:szCs w:val="22"/>
                <w:lang w:val="en-US"/>
              </w:rPr>
            </w:pPr>
          </w:p>
          <w:p>
            <w:pPr>
              <w:jc w:val="left"/>
              <w:rPr>
                <w:rFonts w:ascii="Times New Roman" w:hAnsi="Times New Roman"/>
                <w:b/>
                <w:color w:val="auto"/>
                <w:sz w:val="22"/>
                <w:szCs w:val="22"/>
                <w:lang w:val="en-US"/>
              </w:rPr>
            </w:pPr>
            <w:r>
              <w:rPr>
                <w:rFonts w:ascii="Times New Roman" w:hAnsi="Times New Roman"/>
                <w:b/>
                <w:color w:val="auto"/>
                <w:sz w:val="22"/>
                <w:szCs w:val="22"/>
                <w:lang w:val="en-US"/>
              </w:rPr>
              <w:t>Bukhara City                           dd. «____»________ 2024</w:t>
            </w:r>
            <w:r>
              <w:rPr>
                <w:rFonts w:ascii="Times New Roman" w:hAnsi="Times New Roman"/>
                <w:b/>
                <w:color w:val="auto"/>
                <w:sz w:val="22"/>
                <w:szCs w:val="22"/>
                <w:lang w:val="ru-RU"/>
              </w:rPr>
              <w:t>у</w:t>
            </w:r>
            <w:r>
              <w:rPr>
                <w:rFonts w:ascii="Times New Roman" w:hAnsi="Times New Roman"/>
                <w:b/>
                <w:color w:val="auto"/>
                <w:sz w:val="22"/>
                <w:szCs w:val="22"/>
                <w:lang w:val="en-US"/>
              </w:rPr>
              <w:t xml:space="preserve"> </w:t>
            </w:r>
          </w:p>
        </w:tc>
      </w:tr>
      <w:tr>
        <w:trPr>
          <w:gridAfter w:val="1"/>
          <w:wAfter w:w="39" w:type="dxa"/>
        </w:trPr>
        <w:tc>
          <w:tcPr>
            <w:tcW w:w="5400" w:type="dxa"/>
          </w:tcPr>
          <w:p>
            <w:pPr>
              <w:ind w:right="176"/>
              <w:jc w:val="center"/>
              <w:rPr>
                <w:rFonts w:ascii="Times New Roman" w:hAnsi="Times New Roman"/>
                <w:i/>
                <w:color w:val="auto"/>
                <w:sz w:val="22"/>
                <w:szCs w:val="22"/>
                <w:lang w:val="en-US"/>
              </w:rPr>
            </w:pPr>
          </w:p>
        </w:tc>
        <w:tc>
          <w:tcPr>
            <w:tcW w:w="5520" w:type="dxa"/>
          </w:tcPr>
          <w:p>
            <w:pPr>
              <w:jc w:val="center"/>
              <w:rPr>
                <w:rFonts w:ascii="Times New Roman" w:hAnsi="Times New Roman"/>
                <w:i/>
                <w:color w:val="auto"/>
                <w:sz w:val="22"/>
                <w:szCs w:val="22"/>
                <w:lang w:val="en-US"/>
              </w:rPr>
            </w:pPr>
          </w:p>
        </w:tc>
      </w:tr>
      <w:tr>
        <w:trPr>
          <w:gridAfter w:val="1"/>
          <w:wAfter w:w="39" w:type="dxa"/>
          <w:trHeight w:val="2663"/>
        </w:trPr>
        <w:tc>
          <w:tcPr>
            <w:tcW w:w="5400" w:type="dxa"/>
          </w:tcPr>
          <w:p>
            <w:pPr>
              <w:rPr>
                <w:rFonts w:ascii="Times New Roman" w:hAnsi="Times New Roman"/>
                <w:color w:val="auto"/>
                <w:sz w:val="22"/>
                <w:szCs w:val="22"/>
                <w:lang w:val="ru-RU"/>
              </w:rPr>
            </w:pPr>
            <w:r>
              <w:rPr>
                <w:rFonts w:ascii="Times New Roman" w:hAnsi="Times New Roman"/>
                <w:color w:val="auto"/>
                <w:sz w:val="22"/>
                <w:szCs w:val="22"/>
                <w:lang w:val="ru-RU"/>
              </w:rPr>
              <w:t xml:space="preserve">Компания «___________» (СТРАНА), в лице  _______________________________, действующего на основании Устава, именуемая в дальнейшем </w:t>
            </w:r>
            <w:r>
              <w:rPr>
                <w:rFonts w:ascii="Times New Roman" w:hAnsi="Times New Roman"/>
                <w:b/>
                <w:color w:val="auto"/>
                <w:sz w:val="22"/>
                <w:szCs w:val="22"/>
                <w:lang w:val="ru-RU"/>
              </w:rPr>
              <w:t>Продавец</w:t>
            </w:r>
            <w:r>
              <w:rPr>
                <w:rFonts w:ascii="Times New Roman" w:hAnsi="Times New Roman"/>
                <w:color w:val="auto"/>
                <w:sz w:val="22"/>
                <w:szCs w:val="22"/>
                <w:lang w:val="ru-RU"/>
              </w:rPr>
              <w:t xml:space="preserve">, с одной стороны и ООО «Бухарский НПЗ», Республика Узбекистан, именуемый в дальнейшем </w:t>
            </w:r>
            <w:r>
              <w:rPr>
                <w:rFonts w:ascii="Times New Roman" w:hAnsi="Times New Roman"/>
                <w:b/>
                <w:color w:val="auto"/>
                <w:sz w:val="22"/>
                <w:szCs w:val="22"/>
                <w:lang w:val="ru-RU"/>
              </w:rPr>
              <w:t>Покупатель</w:t>
            </w:r>
            <w:r>
              <w:rPr>
                <w:rFonts w:ascii="Times New Roman" w:hAnsi="Times New Roman"/>
                <w:color w:val="auto"/>
                <w:sz w:val="22"/>
                <w:szCs w:val="22"/>
                <w:lang w:val="ru-RU"/>
              </w:rPr>
              <w:t xml:space="preserve">, в лице Начальника службы закупок </w:t>
            </w:r>
            <w:proofErr w:type="spellStart"/>
            <w:r>
              <w:rPr>
                <w:rFonts w:ascii="Times New Roman" w:hAnsi="Times New Roman"/>
                <w:color w:val="auto"/>
                <w:sz w:val="22"/>
                <w:szCs w:val="22"/>
                <w:lang w:val="ru-RU"/>
              </w:rPr>
              <w:t>Назиров</w:t>
            </w:r>
            <w:proofErr w:type="spellEnd"/>
            <w:r>
              <w:rPr>
                <w:rFonts w:ascii="Times New Roman" w:hAnsi="Times New Roman"/>
                <w:color w:val="auto"/>
                <w:sz w:val="22"/>
                <w:szCs w:val="22"/>
                <w:lang w:val="ru-RU"/>
              </w:rPr>
              <w:t xml:space="preserve"> С.С., действующего на основании доверенности № 20-17/4769 от 26.12.2024г., с другой стороны заключили настоящий контракт о нижеследующем:</w:t>
            </w:r>
          </w:p>
        </w:tc>
        <w:tc>
          <w:tcPr>
            <w:tcW w:w="5520" w:type="dxa"/>
          </w:tcPr>
          <w:p>
            <w:pPr>
              <w:rPr>
                <w:rFonts w:ascii="Times New Roman" w:hAnsi="Times New Roman"/>
                <w:color w:val="auto"/>
                <w:sz w:val="22"/>
                <w:szCs w:val="22"/>
              </w:rPr>
            </w:pPr>
            <w:r>
              <w:rPr>
                <w:rFonts w:ascii="Times New Roman" w:hAnsi="Times New Roman"/>
                <w:color w:val="auto"/>
                <w:sz w:val="22"/>
                <w:szCs w:val="22"/>
              </w:rPr>
              <w:t>Company</w:t>
            </w:r>
            <w:r>
              <w:rPr>
                <w:rFonts w:ascii="Times New Roman" w:hAnsi="Times New Roman"/>
                <w:color w:val="auto"/>
                <w:sz w:val="22"/>
                <w:szCs w:val="22"/>
                <w:lang w:val="en-US"/>
              </w:rPr>
              <w:t xml:space="preserve"> «_____________»</w:t>
            </w:r>
            <w:r>
              <w:rPr>
                <w:rFonts w:ascii="Times New Roman" w:hAnsi="Times New Roman" w:hint="eastAsia"/>
                <w:color w:val="auto"/>
                <w:sz w:val="22"/>
                <w:szCs w:val="22"/>
                <w:lang w:val="en-US"/>
              </w:rPr>
              <w:t>,</w:t>
            </w:r>
            <w:r>
              <w:rPr>
                <w:rFonts w:ascii="Times New Roman" w:hAnsi="Times New Roman"/>
                <w:color w:val="auto"/>
                <w:sz w:val="22"/>
                <w:szCs w:val="22"/>
                <w:lang w:val="en-US"/>
              </w:rPr>
              <w:t xml:space="preserve">(A country) </w:t>
            </w:r>
            <w:r>
              <w:rPr>
                <w:rFonts w:ascii="Times New Roman" w:hAnsi="Times New Roman"/>
                <w:color w:val="auto"/>
                <w:sz w:val="22"/>
                <w:szCs w:val="22"/>
              </w:rPr>
              <w:t>in</w:t>
            </w:r>
            <w:r>
              <w:rPr>
                <w:rFonts w:ascii="Times New Roman" w:hAnsi="Times New Roman"/>
                <w:color w:val="auto"/>
                <w:sz w:val="22"/>
                <w:szCs w:val="22"/>
                <w:lang w:val="en-US"/>
              </w:rPr>
              <w:t xml:space="preserve"> </w:t>
            </w:r>
            <w:r>
              <w:rPr>
                <w:rFonts w:ascii="Times New Roman" w:hAnsi="Times New Roman"/>
                <w:color w:val="auto"/>
                <w:sz w:val="22"/>
                <w:szCs w:val="22"/>
              </w:rPr>
              <w:t>the</w:t>
            </w:r>
            <w:r>
              <w:rPr>
                <w:rFonts w:ascii="Times New Roman" w:hAnsi="Times New Roman"/>
                <w:color w:val="auto"/>
                <w:sz w:val="22"/>
                <w:szCs w:val="22"/>
                <w:lang w:val="en-US"/>
              </w:rPr>
              <w:t xml:space="preserve"> </w:t>
            </w:r>
            <w:r>
              <w:rPr>
                <w:rFonts w:ascii="Times New Roman" w:hAnsi="Times New Roman"/>
                <w:color w:val="auto"/>
                <w:sz w:val="22"/>
                <w:szCs w:val="22"/>
              </w:rPr>
              <w:t>person</w:t>
            </w:r>
            <w:r>
              <w:rPr>
                <w:rFonts w:ascii="Times New Roman" w:hAnsi="Times New Roman"/>
                <w:color w:val="auto"/>
                <w:sz w:val="22"/>
                <w:szCs w:val="22"/>
                <w:lang w:val="en-US"/>
              </w:rPr>
              <w:t xml:space="preserve"> </w:t>
            </w:r>
            <w:r>
              <w:rPr>
                <w:rFonts w:ascii="Times New Roman" w:hAnsi="Times New Roman"/>
                <w:color w:val="auto"/>
                <w:sz w:val="22"/>
                <w:szCs w:val="22"/>
              </w:rPr>
              <w:t>of</w:t>
            </w:r>
            <w:r>
              <w:rPr>
                <w:rFonts w:ascii="Times New Roman" w:hAnsi="Times New Roman"/>
                <w:color w:val="auto"/>
                <w:sz w:val="22"/>
                <w:szCs w:val="22"/>
                <w:lang w:val="en-US"/>
              </w:rPr>
              <w:t xml:space="preserve"> ______________</w:t>
            </w:r>
            <w:r>
              <w:rPr>
                <w:rFonts w:ascii="Times New Roman" w:hAnsi="Times New Roman" w:hint="eastAsia"/>
                <w:color w:val="auto"/>
                <w:sz w:val="22"/>
                <w:szCs w:val="22"/>
                <w:lang w:val="en-US" w:eastAsia="ja-JP"/>
              </w:rPr>
              <w:t>,</w:t>
            </w:r>
            <w:r>
              <w:rPr>
                <w:rFonts w:ascii="Times New Roman" w:hAnsi="Times New Roman"/>
                <w:color w:val="auto"/>
                <w:sz w:val="22"/>
                <w:szCs w:val="22"/>
                <w:lang w:val="en-US"/>
              </w:rPr>
              <w:t xml:space="preserve"> </w:t>
            </w:r>
            <w:r>
              <w:rPr>
                <w:rFonts w:ascii="Times New Roman" w:hAnsi="Times New Roman"/>
                <w:color w:val="auto"/>
                <w:sz w:val="22"/>
                <w:szCs w:val="22"/>
              </w:rPr>
              <w:t>acting on the base</w:t>
            </w:r>
            <w:r>
              <w:rPr>
                <w:rFonts w:ascii="Times New Roman" w:hAnsi="Times New Roman" w:hint="eastAsia"/>
                <w:color w:val="auto"/>
                <w:sz w:val="22"/>
                <w:szCs w:val="22"/>
                <w:lang w:eastAsia="ja-JP"/>
              </w:rPr>
              <w:t>d on the ground of Charter</w:t>
            </w:r>
            <w:r>
              <w:rPr>
                <w:rFonts w:ascii="Times New Roman" w:hAnsi="Times New Roman"/>
                <w:color w:val="auto"/>
                <w:sz w:val="22"/>
                <w:szCs w:val="22"/>
              </w:rPr>
              <w:t xml:space="preserve">, hereinafter referred to as the </w:t>
            </w:r>
            <w:r>
              <w:rPr>
                <w:rFonts w:ascii="Times New Roman" w:hAnsi="Times New Roman"/>
                <w:b/>
                <w:color w:val="auto"/>
                <w:sz w:val="22"/>
                <w:szCs w:val="22"/>
              </w:rPr>
              <w:t>SELLER</w:t>
            </w:r>
            <w:r>
              <w:rPr>
                <w:rFonts w:ascii="Times New Roman" w:hAnsi="Times New Roman"/>
                <w:color w:val="auto"/>
                <w:sz w:val="22"/>
                <w:szCs w:val="22"/>
              </w:rPr>
              <w:t xml:space="preserve"> on one side and the </w:t>
            </w:r>
            <w:r>
              <w:rPr>
                <w:rFonts w:ascii="Times New Roman" w:hAnsi="Times New Roman"/>
                <w:color w:val="auto"/>
                <w:sz w:val="22"/>
                <w:szCs w:val="22"/>
                <w:lang w:val="en-US"/>
              </w:rPr>
              <w:t>«Bukhara Oil Refinery» LLC</w:t>
            </w:r>
            <w:r>
              <w:rPr>
                <w:rFonts w:ascii="Times New Roman" w:hAnsi="Times New Roman"/>
                <w:color w:val="auto"/>
                <w:sz w:val="22"/>
                <w:szCs w:val="22"/>
              </w:rPr>
              <w:t>, Uzbekistan, in the person of Head of Procurement Department</w:t>
            </w:r>
            <w:r>
              <w:rPr>
                <w:rFonts w:ascii="Times New Roman" w:hAnsi="Times New Roman"/>
                <w:color w:val="auto"/>
                <w:sz w:val="22"/>
                <w:szCs w:val="22"/>
                <w:lang w:val="en-US"/>
              </w:rPr>
              <w:t xml:space="preserve"> </w:t>
            </w:r>
            <w:proofErr w:type="spellStart"/>
            <w:r>
              <w:rPr>
                <w:rFonts w:ascii="Times New Roman" w:hAnsi="Times New Roman"/>
                <w:color w:val="auto"/>
                <w:sz w:val="22"/>
                <w:szCs w:val="22"/>
                <w:lang w:val="en-US"/>
              </w:rPr>
              <w:t>Nazirov</w:t>
            </w:r>
            <w:proofErr w:type="spellEnd"/>
            <w:r>
              <w:rPr>
                <w:rFonts w:ascii="Times New Roman" w:hAnsi="Times New Roman"/>
                <w:color w:val="auto"/>
                <w:sz w:val="22"/>
                <w:szCs w:val="22"/>
                <w:lang w:val="en-US"/>
              </w:rPr>
              <w:t xml:space="preserve"> S.S.</w:t>
            </w:r>
            <w:r>
              <w:rPr>
                <w:rFonts w:ascii="Times New Roman" w:hAnsi="Times New Roman"/>
                <w:color w:val="auto"/>
                <w:sz w:val="22"/>
                <w:szCs w:val="22"/>
              </w:rPr>
              <w:t xml:space="preserve">, acting upon the power of attorney </w:t>
            </w:r>
            <w:r>
              <w:rPr>
                <w:rFonts w:ascii="Times New Roman" w:hAnsi="Times New Roman"/>
                <w:color w:val="auto"/>
                <w:sz w:val="22"/>
                <w:szCs w:val="22"/>
                <w:lang w:val="en-US"/>
              </w:rPr>
              <w:t>№ 20-17/4769 from 26.12.2024,</w:t>
            </w:r>
            <w:r>
              <w:rPr>
                <w:rFonts w:ascii="Times New Roman" w:hAnsi="Times New Roman"/>
                <w:color w:val="auto"/>
                <w:sz w:val="22"/>
                <w:szCs w:val="22"/>
              </w:rPr>
              <w:t xml:space="preserve"> hereinafter referred to as the </w:t>
            </w:r>
            <w:r>
              <w:rPr>
                <w:rFonts w:ascii="Times New Roman" w:hAnsi="Times New Roman"/>
                <w:b/>
                <w:color w:val="auto"/>
                <w:sz w:val="22"/>
                <w:szCs w:val="22"/>
              </w:rPr>
              <w:t>BUYER</w:t>
            </w:r>
            <w:r>
              <w:rPr>
                <w:rFonts w:ascii="Times New Roman" w:hAnsi="Times New Roman"/>
                <w:color w:val="auto"/>
                <w:sz w:val="22"/>
                <w:szCs w:val="22"/>
              </w:rPr>
              <w:t xml:space="preserve"> on the other side, have concluded the present contract as follows:</w:t>
            </w:r>
          </w:p>
        </w:tc>
      </w:tr>
      <w:tr>
        <w:trPr>
          <w:gridAfter w:val="1"/>
          <w:wAfter w:w="39" w:type="dxa"/>
        </w:trPr>
        <w:tc>
          <w:tcPr>
            <w:tcW w:w="5400" w:type="dxa"/>
          </w:tcPr>
          <w:p>
            <w:pPr>
              <w:ind w:right="176"/>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1. </w:t>
            </w:r>
            <w:r>
              <w:rPr>
                <w:rFonts w:ascii="Times New Roman" w:hAnsi="Times New Roman"/>
                <w:b/>
                <w:color w:val="auto"/>
                <w:sz w:val="22"/>
                <w:szCs w:val="22"/>
                <w:lang w:val="ru-RU"/>
              </w:rPr>
              <w:t>ПРЕДМЕТ</w:t>
            </w:r>
            <w:r>
              <w:rPr>
                <w:rFonts w:ascii="Times New Roman" w:hAnsi="Times New Roman"/>
                <w:b/>
                <w:color w:val="auto"/>
                <w:sz w:val="22"/>
                <w:szCs w:val="22"/>
                <w:lang w:val="en-US"/>
              </w:rPr>
              <w:t xml:space="preserve"> </w:t>
            </w:r>
            <w:r>
              <w:rPr>
                <w:rFonts w:ascii="Times New Roman" w:hAnsi="Times New Roman"/>
                <w:b/>
                <w:color w:val="auto"/>
                <w:sz w:val="22"/>
                <w:szCs w:val="22"/>
                <w:lang w:val="ru-RU"/>
              </w:rPr>
              <w:t>КОНТРАКТА</w:t>
            </w:r>
            <w:r>
              <w:rPr>
                <w:rFonts w:ascii="Times New Roman" w:hAnsi="Times New Roman"/>
                <w:b/>
                <w:color w:val="auto"/>
                <w:sz w:val="22"/>
                <w:szCs w:val="22"/>
                <w:lang w:val="en-US"/>
              </w:rPr>
              <w:t>.</w:t>
            </w:r>
          </w:p>
        </w:tc>
        <w:tc>
          <w:tcPr>
            <w:tcW w:w="5520" w:type="dxa"/>
          </w:tcPr>
          <w:p>
            <w:pPr>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1. </w:t>
            </w:r>
            <w:r>
              <w:rPr>
                <w:rFonts w:ascii="Times New Roman" w:hAnsi="Times New Roman"/>
                <w:b/>
                <w:color w:val="auto"/>
                <w:sz w:val="22"/>
                <w:szCs w:val="22"/>
              </w:rPr>
              <w:t>SUBJECT</w:t>
            </w:r>
            <w:r>
              <w:rPr>
                <w:rFonts w:ascii="Times New Roman" w:hAnsi="Times New Roman"/>
                <w:b/>
                <w:color w:val="auto"/>
                <w:sz w:val="22"/>
                <w:szCs w:val="22"/>
                <w:lang w:val="en-US"/>
              </w:rPr>
              <w:t xml:space="preserve"> </w:t>
            </w:r>
            <w:r>
              <w:rPr>
                <w:rFonts w:ascii="Times New Roman" w:hAnsi="Times New Roman"/>
                <w:b/>
                <w:color w:val="auto"/>
                <w:sz w:val="22"/>
                <w:szCs w:val="22"/>
              </w:rPr>
              <w:t>OF</w:t>
            </w:r>
            <w:r>
              <w:rPr>
                <w:rFonts w:ascii="Times New Roman" w:hAnsi="Times New Roman"/>
                <w:b/>
                <w:color w:val="auto"/>
                <w:sz w:val="22"/>
                <w:szCs w:val="22"/>
                <w:lang w:val="en-US"/>
              </w:rPr>
              <w:t xml:space="preserve"> </w:t>
            </w:r>
            <w:r>
              <w:rPr>
                <w:rFonts w:ascii="Times New Roman" w:hAnsi="Times New Roman"/>
                <w:b/>
                <w:color w:val="auto"/>
                <w:sz w:val="22"/>
                <w:szCs w:val="22"/>
              </w:rPr>
              <w:t>CONTRACT</w:t>
            </w:r>
            <w:r>
              <w:rPr>
                <w:rFonts w:ascii="Times New Roman" w:hAnsi="Times New Roman"/>
                <w:b/>
                <w:color w:val="auto"/>
                <w:sz w:val="22"/>
                <w:szCs w:val="22"/>
                <w:lang w:val="en-US"/>
              </w:rPr>
              <w:t>.</w:t>
            </w:r>
          </w:p>
        </w:tc>
      </w:tr>
      <w:tr>
        <w:trPr>
          <w:gridAfter w:val="1"/>
          <w:wAfter w:w="39" w:type="dxa"/>
        </w:trPr>
        <w:tc>
          <w:tcPr>
            <w:tcW w:w="5400" w:type="dxa"/>
            <w:shd w:val="clear" w:color="auto" w:fill="auto"/>
          </w:tcPr>
          <w:p>
            <w:pPr>
              <w:rPr>
                <w:rFonts w:ascii="Times New Roman" w:hAnsi="Times New Roman"/>
                <w:color w:val="auto"/>
                <w:sz w:val="22"/>
                <w:szCs w:val="22"/>
                <w:lang w:val="ru-RU"/>
              </w:rPr>
            </w:pPr>
            <w:r>
              <w:rPr>
                <w:rFonts w:ascii="Times New Roman" w:hAnsi="Times New Roman"/>
                <w:color w:val="auto"/>
                <w:sz w:val="22"/>
                <w:szCs w:val="22"/>
                <w:lang w:val="ru-RU"/>
              </w:rPr>
              <w:t>1.1.</w:t>
            </w:r>
            <w:r>
              <w:rPr>
                <w:rFonts w:ascii="Times New Roman" w:hAnsi="Times New Roman"/>
                <w:b/>
                <w:color w:val="auto"/>
                <w:sz w:val="22"/>
                <w:szCs w:val="22"/>
                <w:lang w:val="ru-RU"/>
              </w:rPr>
              <w:t xml:space="preserve"> Исполнитель </w:t>
            </w:r>
            <w:r>
              <w:rPr>
                <w:rFonts w:ascii="Times New Roman" w:hAnsi="Times New Roman"/>
                <w:color w:val="auto"/>
                <w:sz w:val="22"/>
                <w:szCs w:val="22"/>
                <w:lang w:val="ru-RU"/>
              </w:rPr>
              <w:t xml:space="preserve">обязуется поставить, а </w:t>
            </w:r>
            <w:r>
              <w:rPr>
                <w:rFonts w:ascii="Times New Roman" w:hAnsi="Times New Roman"/>
                <w:b/>
                <w:color w:val="auto"/>
                <w:sz w:val="22"/>
                <w:szCs w:val="22"/>
                <w:lang w:val="ru-RU"/>
              </w:rPr>
              <w:t>Покупатель</w:t>
            </w:r>
            <w:r>
              <w:rPr>
                <w:rFonts w:ascii="Times New Roman" w:hAnsi="Times New Roman"/>
                <w:color w:val="auto"/>
                <w:sz w:val="22"/>
                <w:szCs w:val="22"/>
                <w:lang w:val="ru-RU"/>
              </w:rPr>
              <w:t xml:space="preserve"> принять и оплатить Товар, указанный в Приложении №1, являющейся неотъемлемой частью контракта. </w:t>
            </w:r>
          </w:p>
        </w:tc>
        <w:tc>
          <w:tcPr>
            <w:tcW w:w="5520" w:type="dxa"/>
            <w:shd w:val="clear" w:color="auto" w:fill="auto"/>
          </w:tcPr>
          <w:p>
            <w:pPr>
              <w:rPr>
                <w:rFonts w:ascii="Times New Roman" w:hAnsi="Times New Roman"/>
                <w:color w:val="auto"/>
                <w:sz w:val="22"/>
                <w:szCs w:val="22"/>
                <w:highlight w:val="yellow"/>
                <w:lang w:val="en-US" w:eastAsia="ja-JP"/>
              </w:rPr>
            </w:pPr>
            <w:r>
              <w:rPr>
                <w:rFonts w:ascii="Times New Roman" w:hAnsi="Times New Roman"/>
                <w:color w:val="auto"/>
                <w:sz w:val="22"/>
                <w:szCs w:val="22"/>
                <w:lang w:val="en-US"/>
              </w:rPr>
              <w:t xml:space="preserve">1.1. </w:t>
            </w:r>
            <w:r>
              <w:rPr>
                <w:rFonts w:ascii="Times New Roman" w:hAnsi="Times New Roman"/>
                <w:color w:val="auto"/>
                <w:sz w:val="22"/>
                <w:szCs w:val="22"/>
              </w:rPr>
              <w:t>The Contractor undertakes to deliver, and the Buyer to accept and pay for the Goods specified in Appendix No. 1, which is an integral part of the contract</w:t>
            </w:r>
            <w:r>
              <w:rPr>
                <w:rFonts w:ascii="Times New Roman" w:hAnsi="Times New Roman"/>
                <w:color w:val="auto"/>
                <w:sz w:val="22"/>
                <w:szCs w:val="22"/>
                <w:lang w:val="en-US"/>
              </w:rPr>
              <w:t>.</w:t>
            </w:r>
          </w:p>
        </w:tc>
      </w:tr>
      <w:tr>
        <w:trPr>
          <w:gridAfter w:val="1"/>
          <w:wAfter w:w="39" w:type="dxa"/>
          <w:trHeight w:val="4229"/>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1.2. Спецификация на поставляемый Товар указана в Приложении №1 к настоящему контракту, являющемся его неотъемлемой частью.</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1.3. </w:t>
            </w:r>
            <w:r>
              <w:rPr>
                <w:color w:val="auto"/>
                <w:sz w:val="22"/>
                <w:szCs w:val="22"/>
                <w:lang w:val="ru-RU"/>
              </w:rPr>
              <w:t>Страна происхождения Товара указана в Приложении №1 к настоящему Контракту.</w:t>
            </w:r>
          </w:p>
          <w:p>
            <w:pPr>
              <w:spacing w:line="240" w:lineRule="exact"/>
              <w:rPr>
                <w:color w:val="auto"/>
                <w:sz w:val="22"/>
                <w:szCs w:val="22"/>
                <w:lang w:val="ru-RU"/>
              </w:rPr>
            </w:pPr>
            <w:r>
              <w:rPr>
                <w:rFonts w:ascii="Times New Roman" w:hAnsi="Times New Roman"/>
                <w:color w:val="auto"/>
                <w:sz w:val="22"/>
                <w:szCs w:val="22"/>
                <w:lang w:val="ru-RU"/>
              </w:rPr>
              <w:t>1.4. Производитель Товара</w:t>
            </w:r>
            <w:r>
              <w:rPr>
                <w:color w:val="auto"/>
                <w:sz w:val="22"/>
                <w:szCs w:val="22"/>
                <w:lang w:val="ru-RU"/>
              </w:rPr>
              <w:t xml:space="preserve"> указан в Приложении № 1 к настоящему Контракту.</w:t>
            </w:r>
          </w:p>
          <w:p>
            <w:pPr>
              <w:spacing w:line="240" w:lineRule="exact"/>
              <w:rPr>
                <w:rFonts w:ascii="Times New Roman" w:hAnsi="Times New Roman"/>
                <w:color w:val="auto"/>
                <w:sz w:val="22"/>
                <w:szCs w:val="22"/>
                <w:lang w:val="ru-RU"/>
              </w:rPr>
            </w:pPr>
            <w:r>
              <w:rPr>
                <w:color w:val="auto"/>
                <w:sz w:val="22"/>
                <w:szCs w:val="22"/>
                <w:lang w:val="ru-RU"/>
              </w:rPr>
              <w:t xml:space="preserve">1.5. </w:t>
            </w:r>
            <w:r>
              <w:rPr>
                <w:rFonts w:ascii="Times New Roman" w:hAnsi="Times New Roman"/>
                <w:color w:val="auto"/>
                <w:sz w:val="22"/>
                <w:szCs w:val="22"/>
                <w:lang w:val="ru-RU"/>
              </w:rPr>
              <w:t>Код ТНВЭД Товара указан в Приложении №1 к настоящему Контракту.</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1.6. Базис поставки – DAP г. Караулбазар, Республика Узбекистан и/или DAP Международный аэропорт г. Ташкент (согласно ИНКОТЕРМС 2020).</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1.7. Отгрузка товара производится из – ____</w:t>
            </w:r>
            <w:proofErr w:type="gramStart"/>
            <w:r>
              <w:rPr>
                <w:rFonts w:ascii="Times New Roman" w:hAnsi="Times New Roman"/>
                <w:color w:val="auto"/>
                <w:sz w:val="22"/>
                <w:szCs w:val="22"/>
                <w:lang w:val="ru-RU"/>
              </w:rPr>
              <w:t>_(</w:t>
            </w:r>
            <w:proofErr w:type="gramEnd"/>
            <w:r>
              <w:rPr>
                <w:rFonts w:ascii="Times New Roman" w:hAnsi="Times New Roman"/>
                <w:color w:val="auto"/>
                <w:sz w:val="22"/>
                <w:szCs w:val="22"/>
                <w:lang w:val="en-US"/>
              </w:rPr>
              <w:t>USD</w:t>
            </w:r>
            <w:r>
              <w:rPr>
                <w:rFonts w:ascii="Times New Roman" w:hAnsi="Times New Roman"/>
                <w:color w:val="auto"/>
                <w:sz w:val="22"/>
                <w:szCs w:val="22"/>
                <w:lang w:val="ru-RU"/>
              </w:rPr>
              <w:t>,</w:t>
            </w:r>
            <w:r>
              <w:rPr>
                <w:rFonts w:ascii="Times New Roman" w:hAnsi="Times New Roman"/>
                <w:color w:val="auto"/>
                <w:sz w:val="22"/>
                <w:szCs w:val="22"/>
                <w:lang w:val="en-US"/>
              </w:rPr>
              <w:t>EURO</w:t>
            </w:r>
            <w:r>
              <w:rPr>
                <w:rFonts w:ascii="Times New Roman" w:hAnsi="Times New Roman"/>
                <w:color w:val="auto"/>
                <w:sz w:val="22"/>
                <w:szCs w:val="22"/>
                <w:lang w:val="ru-RU"/>
              </w:rPr>
              <w:t xml:space="preserve">, </w:t>
            </w:r>
            <w:r>
              <w:rPr>
                <w:rFonts w:ascii="Times New Roman" w:hAnsi="Times New Roman"/>
                <w:color w:val="auto"/>
                <w:sz w:val="22"/>
                <w:szCs w:val="22"/>
                <w:lang w:val="uz-Cyrl-UZ"/>
              </w:rPr>
              <w:t>Рубль)</w:t>
            </w:r>
            <w:r>
              <w:rPr>
                <w:rFonts w:ascii="Times New Roman" w:hAnsi="Times New Roman"/>
                <w:color w:val="auto"/>
                <w:sz w:val="22"/>
                <w:szCs w:val="22"/>
                <w:lang w:val="ru-RU"/>
              </w:rPr>
              <w:t xml:space="preserve"> </w:t>
            </w:r>
          </w:p>
          <w:p>
            <w:pPr>
              <w:tabs>
                <w:tab w:val="left" w:pos="503"/>
              </w:tabs>
              <w:overflowPunct/>
              <w:autoSpaceDE/>
              <w:autoSpaceDN/>
              <w:adjustRightInd/>
              <w:spacing w:line="240" w:lineRule="exact"/>
              <w:rPr>
                <w:rFonts w:ascii="Times New Roman" w:hAnsi="Times New Roman"/>
                <w:color w:val="auto"/>
                <w:sz w:val="22"/>
                <w:szCs w:val="22"/>
                <w:lang w:val="ru-RU"/>
              </w:rPr>
            </w:pPr>
            <w:r>
              <w:rPr>
                <w:rFonts w:ascii="Times New Roman" w:hAnsi="Times New Roman"/>
                <w:color w:val="auto"/>
                <w:sz w:val="22"/>
                <w:szCs w:val="22"/>
                <w:lang w:val="ru-RU"/>
              </w:rPr>
              <w:t>1.8. Товар является новым, ранее не использованным, не эксплуатируемым, не восстановленным, не снятым с производства и не является выставочным образцом, год выпуска - не ранее 2024г.</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 Specification to the goods </w:t>
            </w:r>
            <w:proofErr w:type="gramStart"/>
            <w:r>
              <w:rPr>
                <w:rFonts w:ascii="Times New Roman" w:hAnsi="Times New Roman"/>
                <w:color w:val="auto"/>
                <w:sz w:val="22"/>
                <w:szCs w:val="22"/>
                <w:lang w:val="en-US"/>
              </w:rPr>
              <w:t>being delivered</w:t>
            </w:r>
            <w:proofErr w:type="gramEnd"/>
            <w:r>
              <w:rPr>
                <w:rFonts w:ascii="Times New Roman" w:hAnsi="Times New Roman"/>
                <w:color w:val="auto"/>
                <w:sz w:val="22"/>
                <w:szCs w:val="22"/>
                <w:lang w:val="en-US"/>
              </w:rPr>
              <w:t xml:space="preserve"> is given in the Appendix №1 to the present contract, which is the integral part of the contract. </w:t>
            </w:r>
          </w:p>
          <w:p>
            <w:pPr>
              <w:spacing w:line="240" w:lineRule="exact"/>
              <w:rPr>
                <w:color w:val="auto"/>
                <w:sz w:val="22"/>
                <w:szCs w:val="22"/>
                <w:lang w:val="en-US"/>
              </w:rPr>
            </w:pPr>
            <w:r>
              <w:rPr>
                <w:color w:val="auto"/>
                <w:sz w:val="22"/>
                <w:szCs w:val="22"/>
                <w:lang w:val="en-US"/>
              </w:rPr>
              <w:t>1.3. Country of origin of the Goods specified in Annex №1 to the present Contract.</w:t>
            </w:r>
          </w:p>
          <w:p>
            <w:pPr>
              <w:spacing w:line="240" w:lineRule="exact"/>
              <w:rPr>
                <w:color w:val="auto"/>
                <w:sz w:val="22"/>
                <w:szCs w:val="22"/>
                <w:lang w:val="en-US"/>
              </w:rPr>
            </w:pPr>
            <w:r>
              <w:rPr>
                <w:color w:val="auto"/>
                <w:sz w:val="22"/>
                <w:szCs w:val="22"/>
                <w:lang w:val="en-US"/>
              </w:rPr>
              <w:t>1.4. Manufacturer of the Goods specified in Annex №1 to the present Contract.</w:t>
            </w:r>
          </w:p>
          <w:p>
            <w:pPr>
              <w:spacing w:line="240" w:lineRule="exact"/>
              <w:rPr>
                <w:color w:val="auto"/>
                <w:sz w:val="22"/>
                <w:szCs w:val="22"/>
                <w:lang w:val="en-US"/>
              </w:rPr>
            </w:pPr>
            <w:r>
              <w:rPr>
                <w:color w:val="auto"/>
                <w:sz w:val="22"/>
                <w:szCs w:val="22"/>
                <w:lang w:val="en-US"/>
              </w:rPr>
              <w:t>1.5. HS code of the Goods specified in Annex №1 to the present Contract.</w:t>
            </w:r>
          </w:p>
          <w:p>
            <w:pPr>
              <w:spacing w:line="240" w:lineRule="exact"/>
              <w:rPr>
                <w:color w:val="auto"/>
                <w:sz w:val="22"/>
                <w:szCs w:val="22"/>
                <w:lang w:val="en-US"/>
              </w:rPr>
            </w:pPr>
            <w:r>
              <w:rPr>
                <w:color w:val="auto"/>
                <w:sz w:val="22"/>
                <w:szCs w:val="22"/>
                <w:lang w:val="en-US"/>
              </w:rPr>
              <w:t xml:space="preserve">1.6. The delivery basis is DAP </w:t>
            </w:r>
            <w:proofErr w:type="spellStart"/>
            <w:r>
              <w:rPr>
                <w:color w:val="auto"/>
                <w:sz w:val="22"/>
                <w:szCs w:val="22"/>
                <w:lang w:val="en-US"/>
              </w:rPr>
              <w:t>Karaulbazar</w:t>
            </w:r>
            <w:proofErr w:type="spellEnd"/>
            <w:r>
              <w:rPr>
                <w:color w:val="auto"/>
                <w:sz w:val="22"/>
                <w:szCs w:val="22"/>
                <w:lang w:val="en-US"/>
              </w:rPr>
              <w:t>, Republic of Uzbekistan and/or DAP International Airport of Tashkent (INCOTERMS 2020).</w:t>
            </w:r>
          </w:p>
          <w:p>
            <w:pPr>
              <w:spacing w:line="240" w:lineRule="exact"/>
              <w:rPr>
                <w:rFonts w:asciiTheme="minorHAnsi" w:hAnsiTheme="minorHAnsi"/>
                <w:color w:val="auto"/>
                <w:sz w:val="22"/>
                <w:szCs w:val="22"/>
                <w:lang w:val="en-US"/>
              </w:rPr>
            </w:pPr>
            <w:r>
              <w:rPr>
                <w:color w:val="auto"/>
                <w:sz w:val="22"/>
                <w:szCs w:val="22"/>
                <w:lang w:val="en-US"/>
              </w:rPr>
              <w:t xml:space="preserve">1.7. The goods are shipped from - </w:t>
            </w:r>
            <w:r>
              <w:rPr>
                <w:rFonts w:asciiTheme="minorHAnsi" w:hAnsiTheme="minorHAnsi"/>
                <w:color w:val="auto"/>
                <w:sz w:val="22"/>
                <w:szCs w:val="22"/>
                <w:lang w:val="en-US"/>
              </w:rPr>
              <w:t xml:space="preserve">________ </w:t>
            </w:r>
            <w:r>
              <w:rPr>
                <w:rFonts w:ascii="Times New Roman" w:hAnsi="Times New Roman"/>
                <w:color w:val="auto"/>
                <w:sz w:val="22"/>
                <w:szCs w:val="22"/>
                <w:lang w:val="en-US"/>
              </w:rPr>
              <w:t>(USD,EURO, Ruble</w:t>
            </w:r>
            <w:r>
              <w:rPr>
                <w:rFonts w:ascii="Times New Roman" w:hAnsi="Times New Roman"/>
                <w:color w:val="auto"/>
                <w:sz w:val="22"/>
                <w:szCs w:val="22"/>
                <w:lang w:val="uz-Cyrl-UZ"/>
              </w:rPr>
              <w:t>)</w:t>
            </w:r>
          </w:p>
          <w:p>
            <w:pPr>
              <w:overflowPunct/>
              <w:autoSpaceDE/>
              <w:autoSpaceDN/>
              <w:adjustRightInd/>
              <w:spacing w:line="240" w:lineRule="exact"/>
              <w:rPr>
                <w:rFonts w:asciiTheme="minorHAnsi" w:hAnsiTheme="minorHAnsi"/>
                <w:color w:val="auto"/>
                <w:sz w:val="22"/>
                <w:szCs w:val="22"/>
                <w:lang w:val="en-US"/>
              </w:rPr>
            </w:pPr>
            <w:r>
              <w:rPr>
                <w:color w:val="auto"/>
                <w:sz w:val="22"/>
                <w:szCs w:val="22"/>
                <w:lang w:val="en-US"/>
              </w:rPr>
              <w:t xml:space="preserve">1.8. The Goods are new, not used, not restored, not taken out of production and is not an exhibition model, the year of release is </w:t>
            </w:r>
            <w:proofErr w:type="gramStart"/>
            <w:r>
              <w:rPr>
                <w:color w:val="auto"/>
                <w:sz w:val="22"/>
                <w:szCs w:val="22"/>
                <w:lang w:val="en-US"/>
              </w:rPr>
              <w:t>not</w:t>
            </w:r>
            <w:proofErr w:type="gramEnd"/>
            <w:r>
              <w:rPr>
                <w:color w:val="auto"/>
                <w:sz w:val="22"/>
                <w:szCs w:val="22"/>
                <w:lang w:val="en-US"/>
              </w:rPr>
              <w:t xml:space="preserve"> </w:t>
            </w:r>
            <w:proofErr w:type="gramStart"/>
            <w:r>
              <w:rPr>
                <w:color w:val="auto"/>
                <w:sz w:val="22"/>
                <w:szCs w:val="22"/>
                <w:lang w:val="en-US"/>
              </w:rPr>
              <w:t>earlier</w:t>
            </w:r>
            <w:proofErr w:type="gramEnd"/>
            <w:r>
              <w:rPr>
                <w:color w:val="auto"/>
                <w:sz w:val="22"/>
                <w:szCs w:val="22"/>
                <w:lang w:val="en-US"/>
              </w:rPr>
              <w:t xml:space="preserve"> than 202</w:t>
            </w:r>
            <w:r>
              <w:rPr>
                <w:rFonts w:asciiTheme="minorHAnsi" w:hAnsiTheme="minorHAnsi"/>
                <w:color w:val="auto"/>
                <w:sz w:val="22"/>
                <w:szCs w:val="22"/>
                <w:lang w:val="en-US"/>
              </w:rPr>
              <w:t>4</w:t>
            </w:r>
            <w:r>
              <w:rPr>
                <w:color w:val="auto"/>
                <w:sz w:val="22"/>
                <w:szCs w:val="22"/>
                <w:lang w:val="en-US"/>
              </w:rPr>
              <w:t>.</w:t>
            </w:r>
          </w:p>
        </w:tc>
      </w:tr>
      <w:tr>
        <w:trPr>
          <w:gridAfter w:val="1"/>
          <w:wAfter w:w="39" w:type="dxa"/>
          <w:trHeight w:val="582"/>
        </w:trPr>
        <w:tc>
          <w:tcPr>
            <w:tcW w:w="5400" w:type="dxa"/>
            <w:vAlign w:val="center"/>
          </w:tcPr>
          <w:p>
            <w:pPr>
              <w:spacing w:line="240" w:lineRule="exact"/>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2. ЦЕНЫ И ОБЩАЯ СТОИМОСТЬ КОНТРАКТА</w:t>
            </w:r>
          </w:p>
        </w:tc>
        <w:tc>
          <w:tcPr>
            <w:tcW w:w="5520" w:type="dxa"/>
            <w:vAlign w:val="center"/>
          </w:tcPr>
          <w:p>
            <w:pPr>
              <w:spacing w:line="240" w:lineRule="exact"/>
              <w:jc w:val="center"/>
              <w:rPr>
                <w:rFonts w:ascii="Times New Roman" w:hAnsi="Times New Roman"/>
                <w:b/>
                <w:color w:val="auto"/>
                <w:sz w:val="22"/>
                <w:szCs w:val="22"/>
              </w:rPr>
            </w:pPr>
            <w:r>
              <w:rPr>
                <w:rFonts w:ascii="Times New Roman" w:hAnsi="Times New Roman"/>
                <w:b/>
                <w:color w:val="auto"/>
                <w:sz w:val="22"/>
                <w:szCs w:val="22"/>
              </w:rPr>
              <w:t>2. PRICES AND TOTAL VALUE OF THE CONTRACT</w:t>
            </w:r>
          </w:p>
        </w:tc>
      </w:tr>
      <w:tr>
        <w:trPr>
          <w:gridAfter w:val="1"/>
          <w:wAfter w:w="39" w:type="dxa"/>
        </w:trPr>
        <w:tc>
          <w:tcPr>
            <w:tcW w:w="5400" w:type="dxa"/>
            <w:shd w:val="clear" w:color="auto" w:fill="auto"/>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2.1. Общая сумма контракта составляет </w:t>
            </w:r>
            <w:r>
              <w:rPr>
                <w:rFonts w:ascii="Times New Roman" w:hAnsi="Times New Roman"/>
                <w:b/>
                <w:color w:val="auto"/>
                <w:sz w:val="22"/>
                <w:szCs w:val="22"/>
                <w:lang w:val="ru-RU" w:eastAsia="ja-JP"/>
              </w:rPr>
              <w:t xml:space="preserve">___________ </w:t>
            </w:r>
            <w:r>
              <w:rPr>
                <w:rFonts w:ascii="Times New Roman" w:hAnsi="Times New Roman"/>
                <w:color w:val="auto"/>
                <w:sz w:val="22"/>
                <w:szCs w:val="22"/>
                <w:lang w:val="ru-RU" w:eastAsia="ja-JP"/>
              </w:rPr>
              <w:t xml:space="preserve">(со </w:t>
            </w:r>
            <w:proofErr w:type="gramStart"/>
            <w:r>
              <w:rPr>
                <w:rFonts w:ascii="Times New Roman" w:hAnsi="Times New Roman"/>
                <w:color w:val="auto"/>
                <w:sz w:val="22"/>
                <w:szCs w:val="22"/>
                <w:lang w:val="ru-RU" w:eastAsia="ja-JP"/>
              </w:rPr>
              <w:t>словами)</w:t>
            </w:r>
            <w:r>
              <w:rPr>
                <w:rFonts w:ascii="Times New Roman" w:hAnsi="Times New Roman"/>
                <w:b/>
                <w:color w:val="auto"/>
                <w:sz w:val="22"/>
                <w:szCs w:val="22"/>
                <w:lang w:val="ru-RU"/>
              </w:rPr>
              <w:t>(</w:t>
            </w:r>
            <w:proofErr w:type="gramEnd"/>
            <w:r>
              <w:rPr>
                <w:rFonts w:ascii="Times New Roman" w:hAnsi="Times New Roman"/>
                <w:b/>
                <w:color w:val="auto"/>
                <w:sz w:val="22"/>
                <w:szCs w:val="22"/>
                <w:lang w:val="ru-RU"/>
              </w:rPr>
              <w:t>валюта платежа)</w:t>
            </w:r>
            <w:r>
              <w:rPr>
                <w:rFonts w:ascii="Times New Roman" w:hAnsi="Times New Roman"/>
                <w:b/>
                <w:snapToGrid w:val="0"/>
                <w:color w:val="auto"/>
                <w:sz w:val="22"/>
                <w:szCs w:val="22"/>
                <w:lang w:val="ru-RU"/>
              </w:rPr>
              <w:t>.</w:t>
            </w:r>
            <w:r>
              <w:rPr>
                <w:rFonts w:ascii="Times New Roman" w:hAnsi="Times New Roman"/>
                <w:color w:val="auto"/>
                <w:sz w:val="22"/>
                <w:szCs w:val="22"/>
                <w:lang w:val="ru-RU"/>
              </w:rPr>
              <w:t xml:space="preserve">  Цена товара по позициям дана в Спецификации к контракту.</w:t>
            </w:r>
          </w:p>
        </w:tc>
        <w:tc>
          <w:tcPr>
            <w:tcW w:w="5520" w:type="dxa"/>
            <w:shd w:val="clear" w:color="auto" w:fill="auto"/>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2.1. The total amount of the Contract is </w:t>
            </w:r>
            <w:r>
              <w:rPr>
                <w:rFonts w:ascii="Times New Roman" w:hAnsi="Times New Roman"/>
                <w:b/>
                <w:snapToGrid w:val="0"/>
                <w:color w:val="auto"/>
                <w:sz w:val="22"/>
                <w:szCs w:val="22"/>
              </w:rPr>
              <w:t xml:space="preserve">__________ </w:t>
            </w:r>
            <w:r>
              <w:rPr>
                <w:rFonts w:ascii="Times New Roman" w:hAnsi="Times New Roman"/>
                <w:snapToGrid w:val="0"/>
                <w:color w:val="auto"/>
                <w:sz w:val="22"/>
                <w:szCs w:val="22"/>
              </w:rPr>
              <w:t>(with words</w:t>
            </w:r>
            <w:proofErr w:type="gramStart"/>
            <w:r>
              <w:rPr>
                <w:rFonts w:ascii="Times New Roman" w:hAnsi="Times New Roman"/>
                <w:snapToGrid w:val="0"/>
                <w:color w:val="auto"/>
                <w:sz w:val="22"/>
                <w:szCs w:val="22"/>
              </w:rPr>
              <w:t>)</w:t>
            </w:r>
            <w:r>
              <w:rPr>
                <w:rFonts w:ascii="Times New Roman" w:hAnsi="Times New Roman"/>
                <w:b/>
                <w:bCs/>
                <w:color w:val="auto"/>
                <w:sz w:val="22"/>
                <w:szCs w:val="22"/>
                <w:lang w:val="en-US"/>
              </w:rPr>
              <w:t>(</w:t>
            </w:r>
            <w:proofErr w:type="gramEnd"/>
            <w:r>
              <w:rPr>
                <w:rFonts w:ascii="Times New Roman" w:hAnsi="Times New Roman"/>
                <w:b/>
                <w:bCs/>
                <w:color w:val="auto"/>
                <w:sz w:val="22"/>
                <w:szCs w:val="22"/>
                <w:lang w:val="en-US"/>
              </w:rPr>
              <w:t>currency)</w:t>
            </w:r>
            <w:r>
              <w:rPr>
                <w:rFonts w:ascii="Times New Roman" w:hAnsi="Times New Roman"/>
                <w:color w:val="auto"/>
                <w:sz w:val="22"/>
                <w:szCs w:val="22"/>
                <w:lang w:val="en-US"/>
              </w:rPr>
              <w:t xml:space="preserve">. </w:t>
            </w:r>
            <w:proofErr w:type="spellStart"/>
            <w:r>
              <w:rPr>
                <w:rFonts w:ascii="Times New Roman" w:hAnsi="Times New Roman"/>
                <w:color w:val="auto"/>
                <w:sz w:val="22"/>
                <w:szCs w:val="22"/>
                <w:lang w:val="en-US"/>
              </w:rPr>
              <w:t>Itemised</w:t>
            </w:r>
            <w:proofErr w:type="spellEnd"/>
            <w:r>
              <w:rPr>
                <w:rFonts w:ascii="Times New Roman" w:hAnsi="Times New Roman"/>
                <w:color w:val="auto"/>
                <w:sz w:val="22"/>
                <w:szCs w:val="22"/>
                <w:lang w:val="en-US"/>
              </w:rPr>
              <w:t xml:space="preserve"> prices </w:t>
            </w:r>
            <w:proofErr w:type="gramStart"/>
            <w:r>
              <w:rPr>
                <w:rFonts w:ascii="Times New Roman" w:hAnsi="Times New Roman"/>
                <w:color w:val="auto"/>
                <w:sz w:val="22"/>
                <w:szCs w:val="22"/>
                <w:lang w:val="en-US"/>
              </w:rPr>
              <w:t>are specified</w:t>
            </w:r>
            <w:proofErr w:type="gramEnd"/>
            <w:r>
              <w:rPr>
                <w:rFonts w:ascii="Times New Roman" w:hAnsi="Times New Roman"/>
                <w:color w:val="auto"/>
                <w:sz w:val="22"/>
                <w:szCs w:val="22"/>
                <w:lang w:val="en-US"/>
              </w:rPr>
              <w:t xml:space="preserve"> in Specification to the Contract.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2.2.  Цены твердые и не подлежат изменениям в период действия контракта.</w:t>
            </w:r>
          </w:p>
        </w:tc>
        <w:tc>
          <w:tcPr>
            <w:tcW w:w="5520" w:type="dxa"/>
          </w:tcPr>
          <w:p>
            <w:pPr>
              <w:spacing w:line="240" w:lineRule="exact"/>
              <w:rPr>
                <w:rFonts w:ascii="Times New Roman" w:hAnsi="Times New Roman"/>
                <w:color w:val="auto"/>
                <w:sz w:val="22"/>
                <w:szCs w:val="22"/>
              </w:rPr>
            </w:pPr>
            <w:r>
              <w:rPr>
                <w:rFonts w:ascii="Times New Roman" w:hAnsi="Times New Roman"/>
                <w:color w:val="auto"/>
                <w:sz w:val="22"/>
                <w:szCs w:val="22"/>
              </w:rPr>
              <w:t>2.2. The prices are firm and not subject to any alterations throughout the period of the present Contract.</w:t>
            </w:r>
          </w:p>
        </w:tc>
      </w:tr>
      <w:tr>
        <w:trPr>
          <w:gridAfter w:val="1"/>
          <w:wAfter w:w="39" w:type="dxa"/>
          <w:trHeight w:val="1387"/>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2.3. Цены понимаются в </w:t>
            </w:r>
            <w:r>
              <w:rPr>
                <w:rFonts w:ascii="Times New Roman" w:hAnsi="Times New Roman"/>
                <w:color w:val="auto"/>
                <w:sz w:val="22"/>
                <w:szCs w:val="22"/>
                <w:lang w:val="en-US"/>
              </w:rPr>
              <w:t>DAP</w:t>
            </w:r>
            <w:r>
              <w:rPr>
                <w:rFonts w:ascii="Times New Roman" w:hAnsi="Times New Roman"/>
                <w:color w:val="auto"/>
                <w:sz w:val="22"/>
                <w:szCs w:val="22"/>
                <w:lang w:val="ru-RU"/>
              </w:rPr>
              <w:t xml:space="preserve"> г. Караулбазар, Республика Узбекистан и/или </w:t>
            </w:r>
            <w:r>
              <w:rPr>
                <w:rFonts w:ascii="Times New Roman" w:hAnsi="Times New Roman"/>
                <w:color w:val="auto"/>
                <w:sz w:val="22"/>
                <w:szCs w:val="22"/>
                <w:lang w:val="en-US"/>
              </w:rPr>
              <w:t>DAP</w:t>
            </w:r>
            <w:r>
              <w:rPr>
                <w:rFonts w:ascii="Times New Roman" w:hAnsi="Times New Roman"/>
                <w:color w:val="auto"/>
                <w:sz w:val="22"/>
                <w:szCs w:val="22"/>
                <w:lang w:val="ru-RU"/>
              </w:rPr>
              <w:t xml:space="preserve"> Международный аэропорт г. Ташкент, (“ИНКОТЕРМС-20</w:t>
            </w:r>
            <w:r>
              <w:rPr>
                <w:rFonts w:ascii="Times New Roman" w:hAnsi="Times New Roman"/>
                <w:color w:val="auto"/>
                <w:sz w:val="22"/>
                <w:szCs w:val="22"/>
                <w:lang w:val="ru-RU" w:eastAsia="ja-JP"/>
              </w:rPr>
              <w:t>2</w:t>
            </w:r>
            <w:r>
              <w:rPr>
                <w:rFonts w:ascii="Times New Roman" w:hAnsi="Times New Roman"/>
                <w:color w:val="auto"/>
                <w:sz w:val="22"/>
                <w:szCs w:val="22"/>
                <w:lang w:val="ru-RU"/>
              </w:rPr>
              <w:t>0”) и включают стоимость упаковки, погрузки, маркировки, страховки, доставки.</w:t>
            </w:r>
          </w:p>
        </w:tc>
        <w:tc>
          <w:tcPr>
            <w:tcW w:w="5520" w:type="dxa"/>
          </w:tcPr>
          <w:p>
            <w:pPr>
              <w:pStyle w:val="ab"/>
              <w:rPr>
                <w:sz w:val="22"/>
                <w:szCs w:val="22"/>
                <w:lang w:val="en-US"/>
              </w:rPr>
            </w:pPr>
            <w:r>
              <w:rPr>
                <w:sz w:val="22"/>
                <w:szCs w:val="22"/>
                <w:lang w:val="en-US"/>
              </w:rPr>
              <w:t xml:space="preserve">2.3. Prices </w:t>
            </w:r>
            <w:proofErr w:type="gramStart"/>
            <w:r>
              <w:rPr>
                <w:sz w:val="22"/>
                <w:szCs w:val="22"/>
                <w:lang w:val="en-US"/>
              </w:rPr>
              <w:t>are understood</w:t>
            </w:r>
            <w:proofErr w:type="gramEnd"/>
            <w:r>
              <w:rPr>
                <w:sz w:val="22"/>
                <w:szCs w:val="22"/>
                <w:lang w:val="en-US"/>
              </w:rPr>
              <w:t xml:space="preserve"> as </w:t>
            </w:r>
            <w:r>
              <w:rPr>
                <w:rStyle w:val="10"/>
                <w:rFonts w:eastAsia="Times New Roman"/>
                <w:sz w:val="22"/>
                <w:szCs w:val="22"/>
                <w:lang w:val="tr-TR" w:eastAsia="ru-RU"/>
              </w:rPr>
              <w:t>DAP Karaulbazar, Republic of Uzbekistan and/or DAP International Airport of Tashkent</w:t>
            </w:r>
            <w:r>
              <w:rPr>
                <w:bCs/>
                <w:sz w:val="22"/>
                <w:szCs w:val="22"/>
                <w:lang w:val="en-US"/>
              </w:rPr>
              <w:t xml:space="preserve"> </w:t>
            </w:r>
            <w:r>
              <w:rPr>
                <w:sz w:val="22"/>
                <w:szCs w:val="22"/>
                <w:lang w:val="en-US"/>
              </w:rPr>
              <w:t>(“INCOTERMS-20</w:t>
            </w:r>
            <w:r>
              <w:rPr>
                <w:sz w:val="22"/>
                <w:szCs w:val="22"/>
                <w:lang w:val="en-US" w:eastAsia="ja-JP"/>
              </w:rPr>
              <w:t>2</w:t>
            </w:r>
            <w:r>
              <w:rPr>
                <w:sz w:val="22"/>
                <w:szCs w:val="22"/>
                <w:lang w:val="en-US"/>
              </w:rPr>
              <w:t>0”) and include cost of packing, loading, marking, insurance, delivery.</w:t>
            </w:r>
          </w:p>
        </w:tc>
      </w:tr>
      <w:tr>
        <w:trPr>
          <w:gridAfter w:val="1"/>
          <w:wAfter w:w="39" w:type="dxa"/>
        </w:trPr>
        <w:tc>
          <w:tcPr>
            <w:tcW w:w="5400" w:type="dxa"/>
          </w:tcPr>
          <w:p>
            <w:pPr>
              <w:jc w:val="center"/>
              <w:rPr>
                <w:rFonts w:ascii="Times New Roman" w:hAnsi="Times New Roman"/>
                <w:color w:val="auto"/>
                <w:sz w:val="22"/>
                <w:szCs w:val="22"/>
                <w:lang w:val="ru-RU"/>
              </w:rPr>
            </w:pPr>
            <w:r>
              <w:rPr>
                <w:rFonts w:ascii="Times New Roman" w:hAnsi="Times New Roman"/>
                <w:b/>
                <w:color w:val="auto"/>
                <w:sz w:val="22"/>
                <w:szCs w:val="22"/>
                <w:lang w:val="ru-RU"/>
              </w:rPr>
              <w:t>3. УСЛОВИЯ ОПЛАТЫ</w:t>
            </w:r>
          </w:p>
        </w:tc>
        <w:tc>
          <w:tcPr>
            <w:tcW w:w="5520" w:type="dxa"/>
          </w:tcPr>
          <w:p>
            <w:pPr>
              <w:jc w:val="center"/>
              <w:rPr>
                <w:rFonts w:ascii="Times New Roman" w:hAnsi="Times New Roman"/>
                <w:b/>
                <w:color w:val="auto"/>
                <w:sz w:val="22"/>
                <w:szCs w:val="22"/>
              </w:rPr>
            </w:pPr>
            <w:r>
              <w:rPr>
                <w:rFonts w:ascii="Times New Roman" w:hAnsi="Times New Roman"/>
                <w:b/>
                <w:color w:val="auto"/>
                <w:sz w:val="22"/>
                <w:szCs w:val="22"/>
              </w:rPr>
              <w:t>3.</w:t>
            </w:r>
            <w:r>
              <w:rPr>
                <w:rFonts w:ascii="Times New Roman" w:hAnsi="Times New Roman"/>
                <w:b/>
                <w:color w:val="auto"/>
                <w:sz w:val="22"/>
                <w:szCs w:val="22"/>
                <w:lang w:val="ru-RU"/>
              </w:rPr>
              <w:t xml:space="preserve"> </w:t>
            </w:r>
            <w:r>
              <w:rPr>
                <w:rFonts w:ascii="Times New Roman" w:hAnsi="Times New Roman"/>
                <w:b/>
                <w:color w:val="auto"/>
                <w:sz w:val="22"/>
                <w:szCs w:val="22"/>
              </w:rPr>
              <w:t>TERMS OF PAYMENT</w:t>
            </w:r>
          </w:p>
        </w:tc>
      </w:tr>
      <w:tr>
        <w:trPr>
          <w:gridAfter w:val="1"/>
          <w:wAfter w:w="39" w:type="dxa"/>
          <w:trHeight w:val="80"/>
        </w:trPr>
        <w:tc>
          <w:tcPr>
            <w:tcW w:w="5400" w:type="dxa"/>
          </w:tcPr>
          <w:p>
            <w:pPr>
              <w:pStyle w:val="ab"/>
              <w:rPr>
                <w:b/>
                <w:sz w:val="22"/>
                <w:szCs w:val="22"/>
              </w:rPr>
            </w:pPr>
          </w:p>
          <w:p>
            <w:pPr>
              <w:pStyle w:val="ab"/>
              <w:rPr>
                <w:sz w:val="22"/>
                <w:szCs w:val="22"/>
              </w:rPr>
            </w:pPr>
            <w:r>
              <w:rPr>
                <w:sz w:val="22"/>
                <w:szCs w:val="22"/>
              </w:rPr>
              <w:t xml:space="preserve">3.1 Оплата за поставку ТОВАРА в размере 100% общей суммы по настоящему Контракту будет производиться </w:t>
            </w:r>
            <w:r>
              <w:rPr>
                <w:b/>
                <w:sz w:val="22"/>
                <w:szCs w:val="22"/>
              </w:rPr>
              <w:t>Покупателем</w:t>
            </w:r>
            <w:r>
              <w:rPr>
                <w:sz w:val="22"/>
                <w:szCs w:val="22"/>
              </w:rPr>
              <w:t xml:space="preserve"> в Евро посредством путём прямого банковского перевода после поставки товара в пункт назначения.</w:t>
            </w:r>
          </w:p>
          <w:p>
            <w:pPr>
              <w:pStyle w:val="ab"/>
              <w:rPr>
                <w:sz w:val="22"/>
                <w:szCs w:val="22"/>
              </w:rPr>
            </w:pPr>
            <w:r>
              <w:rPr>
                <w:sz w:val="22"/>
                <w:szCs w:val="22"/>
              </w:rPr>
              <w:t>3.2 Оплата производится за счет собственных средств Покупателя.</w:t>
            </w:r>
          </w:p>
          <w:p>
            <w:pPr>
              <w:pStyle w:val="ab"/>
              <w:rPr>
                <w:sz w:val="22"/>
                <w:szCs w:val="22"/>
              </w:rPr>
            </w:pPr>
            <w:r>
              <w:rPr>
                <w:sz w:val="22"/>
                <w:szCs w:val="22"/>
              </w:rPr>
              <w:t xml:space="preserve">3.3 Все банковские комиссии и расходы по настоящему контракту на территории Республики Узбекистан оплачиваются Покупателем. Все банковские комиссии </w:t>
            </w:r>
            <w:r>
              <w:rPr>
                <w:sz w:val="22"/>
                <w:szCs w:val="22"/>
              </w:rPr>
              <w:lastRenderedPageBreak/>
              <w:t xml:space="preserve">и расходы по настоящему контракту вне территории страны Покупателя оплачиваются Продавцом. </w:t>
            </w:r>
          </w:p>
          <w:p>
            <w:pPr>
              <w:pStyle w:val="ab"/>
              <w:rPr>
                <w:sz w:val="22"/>
                <w:szCs w:val="22"/>
              </w:rPr>
            </w:pPr>
          </w:p>
        </w:tc>
        <w:tc>
          <w:tcPr>
            <w:tcW w:w="5520" w:type="dxa"/>
          </w:tcPr>
          <w:p>
            <w:pPr>
              <w:pStyle w:val="ab"/>
              <w:rPr>
                <w:sz w:val="22"/>
                <w:szCs w:val="22"/>
              </w:rPr>
            </w:pPr>
          </w:p>
          <w:p>
            <w:pPr>
              <w:rPr>
                <w:lang w:val="en-US"/>
              </w:rPr>
            </w:pPr>
            <w:r>
              <w:rPr>
                <w:rFonts w:ascii="Times New Roman" w:hAnsi="Times New Roman"/>
                <w:color w:val="auto"/>
                <w:sz w:val="22"/>
                <w:szCs w:val="22"/>
                <w:lang w:val="en-US"/>
              </w:rPr>
              <w:t xml:space="preserve">Payment for delivery of the </w:t>
            </w:r>
            <w:r>
              <w:rPr>
                <w:rFonts w:ascii="Times New Roman" w:hAnsi="Times New Roman"/>
                <w:b/>
                <w:color w:val="auto"/>
                <w:sz w:val="22"/>
                <w:szCs w:val="22"/>
                <w:lang w:val="en-US"/>
              </w:rPr>
              <w:t>GOODS</w:t>
            </w:r>
            <w:r>
              <w:rPr>
                <w:rFonts w:ascii="Times New Roman" w:hAnsi="Times New Roman"/>
                <w:color w:val="auto"/>
                <w:sz w:val="22"/>
                <w:szCs w:val="22"/>
                <w:lang w:val="en-US"/>
              </w:rPr>
              <w:t xml:space="preserve"> </w:t>
            </w:r>
            <w:proofErr w:type="gramStart"/>
            <w:r>
              <w:rPr>
                <w:rFonts w:ascii="Times New Roman" w:hAnsi="Times New Roman"/>
                <w:color w:val="auto"/>
                <w:sz w:val="22"/>
                <w:szCs w:val="22"/>
                <w:lang w:val="en-US"/>
              </w:rPr>
              <w:t>in the amount of</w:t>
            </w:r>
            <w:proofErr w:type="gramEnd"/>
            <w:r>
              <w:rPr>
                <w:rFonts w:ascii="Times New Roman" w:hAnsi="Times New Roman"/>
                <w:color w:val="auto"/>
                <w:sz w:val="22"/>
                <w:szCs w:val="22"/>
                <w:lang w:val="en-US"/>
              </w:rPr>
              <w:t xml:space="preserve"> 100% of the total contract amount will be made by the Buyer in Euros via direct bank transfer after the goods have arrived at their destination.</w:t>
            </w:r>
          </w:p>
          <w:p>
            <w:pPr>
              <w:rPr>
                <w:lang w:val="en-US"/>
              </w:rPr>
            </w:pPr>
          </w:p>
          <w:p>
            <w:pPr>
              <w:rPr>
                <w:color w:val="auto"/>
                <w:lang w:val="en-US"/>
              </w:rPr>
            </w:pPr>
            <w:r>
              <w:rPr>
                <w:color w:val="auto"/>
                <w:lang w:val="en-US"/>
              </w:rPr>
              <w:t xml:space="preserve">3.1 Payment </w:t>
            </w:r>
            <w:proofErr w:type="gramStart"/>
            <w:r>
              <w:rPr>
                <w:color w:val="auto"/>
                <w:lang w:val="en-US"/>
              </w:rPr>
              <w:t>is made</w:t>
            </w:r>
            <w:proofErr w:type="gramEnd"/>
            <w:r>
              <w:rPr>
                <w:color w:val="auto"/>
                <w:lang w:val="en-US"/>
              </w:rPr>
              <w:t xml:space="preserve"> at the expense of the Buyer's own funds.</w:t>
            </w:r>
          </w:p>
          <w:p>
            <w:pPr>
              <w:rPr>
                <w:lang w:val="en-US"/>
              </w:rPr>
            </w:pPr>
            <w:r>
              <w:rPr>
                <w:color w:val="auto"/>
                <w:lang w:val="en-US"/>
              </w:rPr>
              <w:t xml:space="preserve">3.2 All expenses and commissions in the territory of Uzbekistan connected with accomplishment of present </w:t>
            </w:r>
            <w:r>
              <w:rPr>
                <w:color w:val="auto"/>
                <w:lang w:val="en-US"/>
              </w:rPr>
              <w:lastRenderedPageBreak/>
              <w:t>contract are born by the BUYER, all expenses and commissions, including reimbursement bank charges, which are not in the country of the BUYER, connected with accomplishment of present contract are born by the SELLER</w:t>
            </w:r>
          </w:p>
        </w:tc>
      </w:tr>
      <w:tr>
        <w:trPr>
          <w:gridAfter w:val="1"/>
          <w:wAfter w:w="39" w:type="dxa"/>
        </w:trPr>
        <w:tc>
          <w:tcPr>
            <w:tcW w:w="5400" w:type="dxa"/>
          </w:tcPr>
          <w:p>
            <w:pPr>
              <w:spacing w:line="240" w:lineRule="exact"/>
              <w:rPr>
                <w:rFonts w:ascii="Times New Roman" w:hAnsi="Times New Roman"/>
                <w:color w:val="auto"/>
                <w:sz w:val="22"/>
                <w:szCs w:val="22"/>
                <w:lang w:val="en-US"/>
              </w:rPr>
            </w:pPr>
          </w:p>
        </w:tc>
        <w:tc>
          <w:tcPr>
            <w:tcW w:w="5520" w:type="dxa"/>
          </w:tcPr>
          <w:p>
            <w:pPr>
              <w:spacing w:line="240" w:lineRule="exact"/>
              <w:rPr>
                <w:rFonts w:ascii="Times New Roman" w:hAnsi="Times New Roman"/>
                <w:color w:val="auto"/>
                <w:sz w:val="22"/>
                <w:szCs w:val="22"/>
                <w:lang w:val="en-US"/>
              </w:rPr>
            </w:pPr>
          </w:p>
        </w:tc>
      </w:tr>
      <w:tr>
        <w:trPr>
          <w:gridAfter w:val="1"/>
          <w:wAfter w:w="39" w:type="dxa"/>
          <w:trHeight w:val="221"/>
        </w:trPr>
        <w:tc>
          <w:tcPr>
            <w:tcW w:w="5400" w:type="dxa"/>
            <w:vAlign w:val="center"/>
          </w:tcPr>
          <w:p>
            <w:pPr>
              <w:ind w:right="176"/>
              <w:jc w:val="center"/>
              <w:rPr>
                <w:rFonts w:ascii="Times New Roman" w:hAnsi="Times New Roman"/>
                <w:color w:val="auto"/>
                <w:sz w:val="22"/>
                <w:szCs w:val="22"/>
                <w:lang w:val="ru-RU"/>
              </w:rPr>
            </w:pPr>
            <w:r>
              <w:rPr>
                <w:rFonts w:ascii="Times New Roman" w:hAnsi="Times New Roman"/>
                <w:b/>
                <w:color w:val="auto"/>
                <w:sz w:val="22"/>
                <w:szCs w:val="22"/>
                <w:lang w:val="ru-RU"/>
              </w:rPr>
              <w:t>4. УСЛОВИЯ И СРОКИ ПОСТАВКИ</w:t>
            </w:r>
          </w:p>
        </w:tc>
        <w:tc>
          <w:tcPr>
            <w:tcW w:w="5520" w:type="dxa"/>
            <w:vAlign w:val="center"/>
          </w:tcPr>
          <w:p>
            <w:pPr>
              <w:jc w:val="center"/>
              <w:rPr>
                <w:rFonts w:ascii="Times New Roman" w:hAnsi="Times New Roman"/>
                <w:b/>
                <w:color w:val="auto"/>
                <w:sz w:val="22"/>
                <w:szCs w:val="22"/>
                <w:lang w:val="en-US"/>
              </w:rPr>
            </w:pPr>
            <w:r>
              <w:rPr>
                <w:rFonts w:ascii="Times New Roman" w:hAnsi="Times New Roman"/>
                <w:b/>
                <w:color w:val="auto"/>
                <w:sz w:val="22"/>
                <w:szCs w:val="22"/>
                <w:lang w:val="en-US"/>
              </w:rPr>
              <w:t xml:space="preserve">4. </w:t>
            </w:r>
            <w:r>
              <w:rPr>
                <w:rFonts w:ascii="Times New Roman" w:hAnsi="Times New Roman"/>
                <w:b/>
                <w:color w:val="auto"/>
                <w:sz w:val="22"/>
                <w:szCs w:val="22"/>
              </w:rPr>
              <w:t>DELIVERY</w:t>
            </w:r>
            <w:r>
              <w:rPr>
                <w:rFonts w:ascii="Times New Roman" w:hAnsi="Times New Roman"/>
                <w:b/>
                <w:color w:val="auto"/>
                <w:sz w:val="22"/>
                <w:szCs w:val="22"/>
                <w:lang w:val="en-US"/>
              </w:rPr>
              <w:t xml:space="preserve"> </w:t>
            </w:r>
            <w:r>
              <w:rPr>
                <w:rFonts w:ascii="Times New Roman" w:hAnsi="Times New Roman"/>
                <w:b/>
                <w:color w:val="auto"/>
                <w:sz w:val="22"/>
                <w:szCs w:val="22"/>
              </w:rPr>
              <w:t>TERMS</w:t>
            </w:r>
            <w:r>
              <w:rPr>
                <w:rFonts w:ascii="Times New Roman" w:hAnsi="Times New Roman"/>
                <w:b/>
                <w:color w:val="auto"/>
                <w:sz w:val="22"/>
                <w:szCs w:val="22"/>
                <w:lang w:val="en-US"/>
              </w:rPr>
              <w:t xml:space="preserve"> </w:t>
            </w:r>
            <w:r>
              <w:rPr>
                <w:rFonts w:ascii="Times New Roman" w:hAnsi="Times New Roman"/>
                <w:b/>
                <w:color w:val="auto"/>
                <w:sz w:val="22"/>
                <w:szCs w:val="22"/>
              </w:rPr>
              <w:t>AND</w:t>
            </w:r>
            <w:r>
              <w:rPr>
                <w:rFonts w:ascii="Times New Roman" w:hAnsi="Times New Roman"/>
                <w:b/>
                <w:color w:val="auto"/>
                <w:sz w:val="22"/>
                <w:szCs w:val="22"/>
                <w:lang w:val="en-US"/>
              </w:rPr>
              <w:t xml:space="preserve"> </w:t>
            </w:r>
            <w:r>
              <w:rPr>
                <w:rFonts w:ascii="Times New Roman" w:hAnsi="Times New Roman"/>
                <w:b/>
                <w:color w:val="auto"/>
                <w:sz w:val="22"/>
                <w:szCs w:val="22"/>
              </w:rPr>
              <w:t>DATES</w:t>
            </w:r>
          </w:p>
        </w:tc>
      </w:tr>
      <w:tr>
        <w:trPr>
          <w:gridAfter w:val="1"/>
          <w:wAfter w:w="39" w:type="dxa"/>
        </w:trPr>
        <w:tc>
          <w:tcPr>
            <w:tcW w:w="5400" w:type="dxa"/>
          </w:tcPr>
          <w:p>
            <w:pPr>
              <w:spacing w:line="240" w:lineRule="exact"/>
              <w:rPr>
                <w:rFonts w:asciiTheme="minorHAnsi" w:hAnsiTheme="minorHAnsi"/>
                <w:color w:val="000000" w:themeColor="text1"/>
                <w:sz w:val="22"/>
                <w:szCs w:val="22"/>
                <w:lang w:val="ru-RU"/>
              </w:rPr>
            </w:pPr>
            <w:r>
              <w:rPr>
                <w:rFonts w:ascii="Times New Roman" w:hAnsi="Times New Roman"/>
                <w:color w:val="auto"/>
                <w:sz w:val="22"/>
                <w:szCs w:val="22"/>
                <w:lang w:val="ru-RU"/>
              </w:rPr>
              <w:t>4.1. Сроки поставки Товара по настоящему контракту составляет _____ календарных дней с даты регистрации контракта</w:t>
            </w:r>
            <w:r>
              <w:rPr>
                <w:rFonts w:asciiTheme="minorHAnsi" w:hAnsiTheme="minorHAnsi"/>
                <w:color w:val="000000" w:themeColor="text1"/>
                <w:lang w:val="ru-RU"/>
              </w:rPr>
              <w:t xml:space="preserve">. </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4.2. Срок отгрузки Товара по настоящему Контракту составляет _____ календарных дней с даты регистрации контракта Покупателем.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4.1. The delivery period for the Goods under this Contract shall be one hundred and twenty (120) calendar days from the date of official registration of the Contract.</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4.2. The shipment period for the Goods under this Contract shall be one hundred and ten (110) calendar days from the date of official registration of the Contract.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4.3. Датой поставки товара считается дата поступления товара в пункт назначения согласно п. 1.6. и определяется по штампу таможенных органов Республики Узбекистан.</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4.3. Goods Delivery date is date </w:t>
            </w:r>
            <w:r>
              <w:rPr>
                <w:rFonts w:ascii="Times New Roman" w:hAnsi="Times New Roman" w:hint="eastAsia"/>
                <w:color w:val="auto"/>
                <w:sz w:val="22"/>
                <w:szCs w:val="22"/>
                <w:lang w:val="en-US"/>
              </w:rPr>
              <w:t xml:space="preserve">of </w:t>
            </w:r>
            <w:r>
              <w:rPr>
                <w:rFonts w:ascii="Times New Roman" w:hAnsi="Times New Roman"/>
                <w:color w:val="auto"/>
                <w:sz w:val="22"/>
                <w:szCs w:val="22"/>
                <w:lang w:val="en-US"/>
              </w:rPr>
              <w:t xml:space="preserve">Goods arrival to the destination point according to item 1.6 and it </w:t>
            </w:r>
            <w:proofErr w:type="gramStart"/>
            <w:r>
              <w:rPr>
                <w:rFonts w:ascii="Times New Roman" w:hAnsi="Times New Roman"/>
                <w:color w:val="auto"/>
                <w:sz w:val="22"/>
                <w:szCs w:val="22"/>
                <w:lang w:val="en-US"/>
              </w:rPr>
              <w:t>is defined</w:t>
            </w:r>
            <w:proofErr w:type="gramEnd"/>
            <w:r>
              <w:rPr>
                <w:rFonts w:ascii="Times New Roman" w:hAnsi="Times New Roman"/>
                <w:color w:val="auto"/>
                <w:sz w:val="22"/>
                <w:szCs w:val="22"/>
                <w:lang w:val="en-US"/>
              </w:rPr>
              <w:t xml:space="preserve"> on a stamp of customs bodies of Republic Uzbekistan.</w:t>
            </w:r>
          </w:p>
        </w:tc>
      </w:tr>
      <w:tr>
        <w:trPr>
          <w:gridAfter w:val="1"/>
          <w:wAfter w:w="39" w:type="dxa"/>
          <w:trHeight w:val="584"/>
        </w:trPr>
        <w:tc>
          <w:tcPr>
            <w:tcW w:w="5400" w:type="dxa"/>
            <w:vAlign w:val="center"/>
          </w:tcPr>
          <w:p>
            <w:pPr>
              <w:spacing w:line="240" w:lineRule="exact"/>
              <w:ind w:right="176"/>
              <w:jc w:val="center"/>
              <w:rPr>
                <w:rFonts w:ascii="Times New Roman" w:hAnsi="Times New Roman"/>
                <w:color w:val="auto"/>
                <w:sz w:val="22"/>
                <w:szCs w:val="22"/>
                <w:lang w:val="ru-RU"/>
              </w:rPr>
            </w:pPr>
            <w:r>
              <w:rPr>
                <w:rFonts w:ascii="Times New Roman" w:hAnsi="Times New Roman"/>
                <w:b/>
                <w:color w:val="auto"/>
                <w:sz w:val="22"/>
                <w:szCs w:val="22"/>
                <w:lang w:val="ru-RU"/>
              </w:rPr>
              <w:t>5. УПАКОВКА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5.</w:t>
            </w:r>
            <w:r>
              <w:rPr>
                <w:rFonts w:ascii="Times New Roman" w:hAnsi="Times New Roman"/>
                <w:b/>
                <w:color w:val="auto"/>
                <w:sz w:val="22"/>
                <w:szCs w:val="22"/>
                <w:lang w:val="fr-FR"/>
              </w:rPr>
              <w:t xml:space="preserve"> </w:t>
            </w:r>
            <w:r>
              <w:rPr>
                <w:rFonts w:ascii="Times New Roman" w:hAnsi="Times New Roman"/>
                <w:b/>
                <w:color w:val="auto"/>
                <w:sz w:val="22"/>
                <w:szCs w:val="22"/>
              </w:rPr>
              <w:t>PACKING</w:t>
            </w:r>
          </w:p>
        </w:tc>
      </w:tr>
      <w:tr>
        <w:trPr>
          <w:gridAfter w:val="1"/>
          <w:wAfter w:w="39" w:type="dxa"/>
          <w:trHeight w:val="269"/>
        </w:trPr>
        <w:tc>
          <w:tcPr>
            <w:tcW w:w="5400" w:type="dxa"/>
          </w:tcPr>
          <w:p>
            <w:pPr>
              <w:tabs>
                <w:tab w:val="left" w:pos="5184"/>
              </w:tabs>
              <w:spacing w:line="240" w:lineRule="exact"/>
              <w:rPr>
                <w:rFonts w:ascii="Times New Roman" w:hAnsi="Times New Roman"/>
                <w:color w:val="auto"/>
                <w:sz w:val="22"/>
                <w:szCs w:val="22"/>
                <w:lang w:val="ru-RU"/>
              </w:rPr>
            </w:pPr>
            <w:r>
              <w:rPr>
                <w:rFonts w:ascii="Times New Roman" w:hAnsi="Times New Roman"/>
                <w:color w:val="auto"/>
                <w:sz w:val="22"/>
                <w:szCs w:val="22"/>
                <w:lang w:val="ru-RU"/>
              </w:rPr>
              <w:t>5.1. Данное оборудование должно поставляться в экспортной упаковке, соответствующей характеру каждого типа оборудования.</w:t>
            </w:r>
          </w:p>
        </w:tc>
        <w:tc>
          <w:tcPr>
            <w:tcW w:w="5520" w:type="dxa"/>
          </w:tcPr>
          <w:p>
            <w:pPr>
              <w:pStyle w:val="ab"/>
              <w:rPr>
                <w:sz w:val="22"/>
                <w:szCs w:val="22"/>
                <w:lang w:val="en-US"/>
              </w:rPr>
            </w:pPr>
            <w:r>
              <w:rPr>
                <w:sz w:val="22"/>
                <w:szCs w:val="22"/>
                <w:lang w:val="en-US"/>
              </w:rPr>
              <w:t xml:space="preserve">5.1. The equipment </w:t>
            </w:r>
            <w:proofErr w:type="gramStart"/>
            <w:r>
              <w:rPr>
                <w:sz w:val="22"/>
                <w:szCs w:val="22"/>
                <w:lang w:val="en-US"/>
              </w:rPr>
              <w:t>shall be delivered</w:t>
            </w:r>
            <w:proofErr w:type="gramEnd"/>
            <w:r>
              <w:rPr>
                <w:sz w:val="22"/>
                <w:szCs w:val="22"/>
                <w:lang w:val="en-US"/>
              </w:rPr>
              <w:t xml:space="preserve"> in export packing suitable for the type of the equipment to be delivered.</w:t>
            </w:r>
          </w:p>
        </w:tc>
      </w:tr>
      <w:tr>
        <w:trPr>
          <w:gridAfter w:val="1"/>
          <w:wAfter w:w="39" w:type="dxa"/>
        </w:trPr>
        <w:tc>
          <w:tcPr>
            <w:tcW w:w="5400" w:type="dxa"/>
          </w:tcPr>
          <w:p>
            <w:pPr>
              <w:tabs>
                <w:tab w:val="left" w:pos="5184"/>
              </w:tabs>
              <w:spacing w:line="240" w:lineRule="exact"/>
              <w:rPr>
                <w:rFonts w:ascii="Times New Roman" w:hAnsi="Times New Roman"/>
                <w:color w:val="auto"/>
                <w:sz w:val="22"/>
                <w:szCs w:val="22"/>
                <w:lang w:val="ru-RU"/>
              </w:rPr>
            </w:pPr>
            <w:r>
              <w:rPr>
                <w:rFonts w:ascii="Times New Roman" w:hAnsi="Times New Roman"/>
                <w:color w:val="auto"/>
                <w:sz w:val="22"/>
                <w:szCs w:val="22"/>
                <w:lang w:val="ru-RU"/>
              </w:rPr>
              <w:t>5.2. Продавец несет ответственность перед Покупателем за порчу, повреждение или поломку оборудования вследствие ненадлежащей упаковки.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5.2. The Seller </w:t>
            </w:r>
            <w:proofErr w:type="gramStart"/>
            <w:r>
              <w:rPr>
                <w:rFonts w:ascii="Times New Roman" w:hAnsi="Times New Roman"/>
                <w:color w:val="auto"/>
                <w:sz w:val="22"/>
                <w:szCs w:val="22"/>
                <w:lang w:val="en-US"/>
              </w:rPr>
              <w:t>shall be held</w:t>
            </w:r>
            <w:proofErr w:type="gramEnd"/>
            <w:r>
              <w:rPr>
                <w:rFonts w:ascii="Times New Roman" w:hAnsi="Times New Roman"/>
                <w:color w:val="auto"/>
                <w:sz w:val="22"/>
                <w:szCs w:val="22"/>
                <w:lang w:val="en-US"/>
              </w:rPr>
              <w:t xml:space="preserve"> liable to the Buyer for any damage, injury or breakage occurred to the equipment due to improper packing.</w:t>
            </w:r>
          </w:p>
        </w:tc>
      </w:tr>
      <w:tr>
        <w:trPr>
          <w:gridAfter w:val="1"/>
          <w:wAfter w:w="39" w:type="dxa"/>
          <w:trHeight w:val="909"/>
        </w:trPr>
        <w:tc>
          <w:tcPr>
            <w:tcW w:w="5400" w:type="dxa"/>
            <w:vAlign w:val="center"/>
          </w:tcPr>
          <w:p>
            <w:pPr>
              <w:spacing w:line="240" w:lineRule="exact"/>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6. МАРКИРОВКА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6. </w:t>
            </w:r>
            <w:r>
              <w:rPr>
                <w:rFonts w:ascii="Times New Roman" w:hAnsi="Times New Roman"/>
                <w:b/>
                <w:color w:val="auto"/>
                <w:sz w:val="22"/>
                <w:szCs w:val="22"/>
              </w:rPr>
              <w:t>MARKING</w:t>
            </w:r>
          </w:p>
        </w:tc>
      </w:tr>
      <w:tr>
        <w:trPr>
          <w:gridAfter w:val="1"/>
          <w:wAfter w:w="39" w:type="dxa"/>
          <w:trHeight w:val="285"/>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6.1. Ящики для упаковки оборудования должны иметь маркировку с трех сторон: на двух противоположных сторонах и сверху.</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Груз, не упакованный в ящики, маркируется с двух противоположных сторон.</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6.1. The cases in which the equipment is packed shall be marked on three sides on two opposite lateral sides and on the top side.</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The goods, which </w:t>
            </w:r>
            <w:proofErr w:type="gramStart"/>
            <w:r>
              <w:rPr>
                <w:rFonts w:ascii="Times New Roman" w:hAnsi="Times New Roman"/>
                <w:color w:val="auto"/>
                <w:sz w:val="22"/>
                <w:szCs w:val="22"/>
                <w:lang w:val="en-US"/>
              </w:rPr>
              <w:t>is not packed</w:t>
            </w:r>
            <w:proofErr w:type="gramEnd"/>
            <w:r>
              <w:rPr>
                <w:rFonts w:ascii="Times New Roman" w:hAnsi="Times New Roman"/>
                <w:color w:val="auto"/>
                <w:sz w:val="22"/>
                <w:szCs w:val="22"/>
                <w:lang w:val="en-US"/>
              </w:rPr>
              <w:t xml:space="preserve"> in cases, shall be marked on two opposite sides.</w:t>
            </w:r>
          </w:p>
        </w:tc>
      </w:tr>
      <w:tr>
        <w:trPr>
          <w:gridAfter w:val="1"/>
          <w:wAfter w:w="39" w:type="dxa"/>
        </w:trPr>
        <w:tc>
          <w:tcPr>
            <w:tcW w:w="5400" w:type="dxa"/>
          </w:tcPr>
          <w:p>
            <w:pPr>
              <w:pStyle w:val="ab"/>
              <w:rPr>
                <w:sz w:val="22"/>
                <w:szCs w:val="22"/>
              </w:rPr>
            </w:pPr>
            <w:r>
              <w:rPr>
                <w:sz w:val="22"/>
                <w:szCs w:val="22"/>
              </w:rPr>
              <w:t>6.2. Маркировка должна выполняться четко, несмываемой краской, на английском и русском языке и содержать следующие сведения:</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Грузополучатель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Контракт №</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Ящик     №</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Вес брутто</w:t>
            </w:r>
          </w:p>
          <w:p>
            <w:pPr>
              <w:spacing w:line="240" w:lineRule="exact"/>
              <w:rPr>
                <w:rFonts w:ascii="Times New Roman" w:hAnsi="Times New Roman"/>
                <w:color w:val="auto"/>
                <w:sz w:val="22"/>
                <w:szCs w:val="22"/>
                <w:lang w:val="ru-RU"/>
              </w:rPr>
            </w:pPr>
            <w:r>
              <w:rPr>
                <w:rFonts w:ascii="Times New Roman" w:hAnsi="Times New Roman"/>
                <w:b/>
                <w:color w:val="auto"/>
                <w:sz w:val="22"/>
                <w:szCs w:val="22"/>
                <w:lang w:val="ru-RU"/>
              </w:rPr>
              <w:t>Вес нетто</w:t>
            </w:r>
          </w:p>
        </w:tc>
        <w:tc>
          <w:tcPr>
            <w:tcW w:w="5520" w:type="dxa"/>
          </w:tcPr>
          <w:p>
            <w:pPr>
              <w:pStyle w:val="ab"/>
              <w:rPr>
                <w:sz w:val="22"/>
                <w:szCs w:val="22"/>
                <w:lang w:val="en-GB"/>
              </w:rPr>
            </w:pPr>
            <w:r>
              <w:rPr>
                <w:sz w:val="22"/>
                <w:szCs w:val="22"/>
                <w:lang w:val="en-GB"/>
              </w:rPr>
              <w:t>6.2. The marking shall be clearly done with non-washable paint, both in English and in Russian is to include the following data:</w:t>
            </w:r>
          </w:p>
          <w:p>
            <w:pPr>
              <w:spacing w:line="240" w:lineRule="exact"/>
              <w:rPr>
                <w:rFonts w:ascii="Times New Roman" w:hAnsi="Times New Roman"/>
                <w:color w:val="auto"/>
                <w:sz w:val="22"/>
                <w:szCs w:val="22"/>
              </w:rPr>
            </w:pPr>
            <w:r>
              <w:rPr>
                <w:rFonts w:ascii="Times New Roman" w:hAnsi="Times New Roman"/>
                <w:b/>
                <w:color w:val="auto"/>
                <w:sz w:val="22"/>
                <w:szCs w:val="22"/>
              </w:rPr>
              <w:t>Consignee</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Contract №</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Case     №</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Gross weight</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Net   weight</w:t>
            </w:r>
            <w:r>
              <w:rPr>
                <w:rFonts w:ascii="Times New Roman" w:hAnsi="Times New Roman"/>
                <w:color w:val="auto"/>
                <w:sz w:val="22"/>
                <w:szCs w:val="22"/>
              </w:rPr>
              <w:t xml:space="preserve"> </w:t>
            </w:r>
          </w:p>
        </w:tc>
      </w:tr>
      <w:tr>
        <w:trPr>
          <w:gridAfter w:val="1"/>
          <w:wAfter w:w="39" w:type="dxa"/>
        </w:trPr>
        <w:tc>
          <w:tcPr>
            <w:tcW w:w="5400" w:type="dxa"/>
          </w:tcPr>
          <w:p>
            <w:pPr>
              <w:pStyle w:val="ab"/>
              <w:rPr>
                <w:sz w:val="22"/>
                <w:szCs w:val="22"/>
              </w:rPr>
            </w:pPr>
            <w:r>
              <w:rPr>
                <w:sz w:val="22"/>
                <w:szCs w:val="22"/>
              </w:rPr>
              <w:t>6.3. Ящики с оборудованием, нуждающиеся в особо осторожном обращении, должны быть дополнительно маркированы следующим образом:</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Осторожно</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Верх</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Не кантовать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Не бросать</w:t>
            </w:r>
          </w:p>
          <w:p>
            <w:pPr>
              <w:spacing w:line="240" w:lineRule="exact"/>
              <w:rPr>
                <w:rFonts w:ascii="Times New Roman" w:hAnsi="Times New Roman"/>
                <w:b/>
                <w:color w:val="auto"/>
                <w:sz w:val="22"/>
                <w:szCs w:val="22"/>
                <w:lang w:val="ru-RU"/>
              </w:rPr>
            </w:pPr>
            <w:r>
              <w:rPr>
                <w:rFonts w:ascii="Times New Roman" w:hAnsi="Times New Roman"/>
                <w:b/>
                <w:color w:val="auto"/>
                <w:sz w:val="22"/>
                <w:szCs w:val="22"/>
                <w:lang w:val="ru-RU"/>
              </w:rPr>
              <w:t>Держать в сухом месте</w:t>
            </w:r>
          </w:p>
        </w:tc>
        <w:tc>
          <w:tcPr>
            <w:tcW w:w="5520" w:type="dxa"/>
          </w:tcPr>
          <w:p>
            <w:pPr>
              <w:pStyle w:val="ab"/>
              <w:rPr>
                <w:sz w:val="22"/>
                <w:szCs w:val="22"/>
                <w:lang w:val="en-GB"/>
              </w:rPr>
            </w:pPr>
            <w:r>
              <w:rPr>
                <w:sz w:val="22"/>
                <w:szCs w:val="22"/>
                <w:lang w:val="en-GB"/>
              </w:rPr>
              <w:t>6.3. The packages which need special handling are to have the additional marking:</w:t>
            </w:r>
          </w:p>
          <w:p>
            <w:pPr>
              <w:pStyle w:val="ab"/>
              <w:rPr>
                <w:sz w:val="22"/>
                <w:szCs w:val="22"/>
                <w:lang w:val="en-GB"/>
              </w:rPr>
            </w:pPr>
          </w:p>
          <w:p>
            <w:pPr>
              <w:spacing w:line="240" w:lineRule="exact"/>
              <w:rPr>
                <w:rFonts w:ascii="Times New Roman" w:hAnsi="Times New Roman"/>
                <w:color w:val="auto"/>
                <w:sz w:val="22"/>
                <w:szCs w:val="22"/>
              </w:rPr>
            </w:pPr>
            <w:r>
              <w:rPr>
                <w:rFonts w:ascii="Times New Roman" w:hAnsi="Times New Roman"/>
                <w:b/>
                <w:color w:val="auto"/>
                <w:sz w:val="22"/>
                <w:szCs w:val="22"/>
              </w:rPr>
              <w:t>Handle with</w:t>
            </w:r>
            <w:r>
              <w:rPr>
                <w:rFonts w:ascii="Times New Roman" w:hAnsi="Times New Roman"/>
                <w:color w:val="auto"/>
                <w:sz w:val="22"/>
                <w:szCs w:val="22"/>
              </w:rPr>
              <w:t xml:space="preserve"> </w:t>
            </w:r>
            <w:r>
              <w:rPr>
                <w:rFonts w:ascii="Times New Roman" w:hAnsi="Times New Roman"/>
                <w:b/>
                <w:color w:val="auto"/>
                <w:sz w:val="22"/>
                <w:szCs w:val="22"/>
              </w:rPr>
              <w:t>care</w:t>
            </w:r>
            <w:r>
              <w:rPr>
                <w:rFonts w:ascii="Times New Roman" w:hAnsi="Times New Roman"/>
                <w:color w:val="auto"/>
                <w:sz w:val="22"/>
                <w:szCs w:val="22"/>
              </w:rPr>
              <w:t xml:space="preserve">               </w:t>
            </w:r>
          </w:p>
          <w:p>
            <w:pPr>
              <w:spacing w:line="240" w:lineRule="exact"/>
              <w:rPr>
                <w:rFonts w:ascii="Times New Roman" w:hAnsi="Times New Roman"/>
                <w:color w:val="auto"/>
                <w:sz w:val="22"/>
                <w:szCs w:val="22"/>
              </w:rPr>
            </w:pPr>
            <w:r>
              <w:rPr>
                <w:rFonts w:ascii="Times New Roman" w:hAnsi="Times New Roman"/>
                <w:b/>
                <w:color w:val="auto"/>
                <w:sz w:val="22"/>
                <w:szCs w:val="22"/>
              </w:rPr>
              <w:t>Top</w:t>
            </w:r>
            <w:r>
              <w:rPr>
                <w:rFonts w:ascii="Times New Roman" w:hAnsi="Times New Roman"/>
                <w:color w:val="auto"/>
                <w:sz w:val="22"/>
                <w:szCs w:val="22"/>
              </w:rPr>
              <w:t xml:space="preserve">                          </w:t>
            </w:r>
          </w:p>
          <w:p>
            <w:pPr>
              <w:spacing w:line="240" w:lineRule="exact"/>
              <w:rPr>
                <w:rFonts w:ascii="Times New Roman" w:hAnsi="Times New Roman"/>
                <w:b/>
                <w:color w:val="auto"/>
                <w:sz w:val="22"/>
                <w:szCs w:val="22"/>
              </w:rPr>
            </w:pPr>
            <w:r>
              <w:rPr>
                <w:rFonts w:ascii="Times New Roman" w:hAnsi="Times New Roman"/>
                <w:b/>
                <w:color w:val="auto"/>
                <w:sz w:val="22"/>
                <w:szCs w:val="22"/>
              </w:rPr>
              <w:t xml:space="preserve">Do not turn over </w:t>
            </w:r>
          </w:p>
          <w:p>
            <w:pPr>
              <w:spacing w:line="240" w:lineRule="exact"/>
              <w:rPr>
                <w:rFonts w:ascii="Times New Roman" w:hAnsi="Times New Roman"/>
                <w:b/>
                <w:color w:val="auto"/>
                <w:sz w:val="22"/>
                <w:szCs w:val="22"/>
              </w:rPr>
            </w:pPr>
            <w:r>
              <w:rPr>
                <w:rFonts w:ascii="Times New Roman" w:hAnsi="Times New Roman"/>
                <w:b/>
                <w:color w:val="auto"/>
                <w:sz w:val="22"/>
                <w:szCs w:val="22"/>
              </w:rPr>
              <w:t>Do not drop</w:t>
            </w:r>
          </w:p>
          <w:p>
            <w:pPr>
              <w:spacing w:line="240" w:lineRule="exact"/>
              <w:rPr>
                <w:rFonts w:ascii="Times New Roman" w:hAnsi="Times New Roman"/>
                <w:color w:val="auto"/>
                <w:sz w:val="22"/>
                <w:szCs w:val="22"/>
              </w:rPr>
            </w:pPr>
            <w:r>
              <w:rPr>
                <w:rFonts w:ascii="Times New Roman" w:hAnsi="Times New Roman"/>
                <w:b/>
                <w:color w:val="auto"/>
                <w:sz w:val="22"/>
                <w:szCs w:val="22"/>
              </w:rPr>
              <w:t>Keep in dry place</w:t>
            </w:r>
          </w:p>
        </w:tc>
      </w:tr>
      <w:tr>
        <w:trPr>
          <w:gridAfter w:val="1"/>
          <w:wAfter w:w="39" w:type="dxa"/>
          <w:trHeight w:val="508"/>
        </w:trPr>
        <w:tc>
          <w:tcPr>
            <w:tcW w:w="5400" w:type="dxa"/>
          </w:tcPr>
          <w:p>
            <w:pPr>
              <w:spacing w:line="240" w:lineRule="exact"/>
              <w:jc w:val="center"/>
              <w:rPr>
                <w:rFonts w:ascii="Times New Roman" w:hAnsi="Times New Roman"/>
                <w:b/>
                <w:color w:val="auto"/>
                <w:sz w:val="22"/>
                <w:szCs w:val="22"/>
                <w:lang w:val="ru-RU"/>
              </w:rPr>
            </w:pPr>
            <w:r>
              <w:rPr>
                <w:rFonts w:ascii="Times New Roman" w:hAnsi="Times New Roman"/>
                <w:b/>
                <w:color w:val="auto"/>
                <w:sz w:val="22"/>
                <w:szCs w:val="22"/>
                <w:lang w:val="ru-RU"/>
              </w:rPr>
              <w:t>7. ИЗВЕЩЕНИЕ ОБ ОТГРУЗКЕ И</w:t>
            </w:r>
          </w:p>
          <w:p>
            <w:pPr>
              <w:jc w:val="center"/>
              <w:rPr>
                <w:rFonts w:ascii="Times New Roman" w:hAnsi="Times New Roman"/>
                <w:color w:val="auto"/>
                <w:sz w:val="22"/>
                <w:szCs w:val="22"/>
                <w:lang w:val="ru-RU"/>
              </w:rPr>
            </w:pPr>
            <w:r>
              <w:rPr>
                <w:rFonts w:ascii="Times New Roman" w:hAnsi="Times New Roman"/>
                <w:b/>
                <w:color w:val="auto"/>
                <w:sz w:val="22"/>
                <w:szCs w:val="22"/>
                <w:lang w:val="ru-RU"/>
              </w:rPr>
              <w:t>ОТГРУЗОЧНЫЕ ДОКУМЕНТЫ</w:t>
            </w:r>
          </w:p>
        </w:tc>
        <w:tc>
          <w:tcPr>
            <w:tcW w:w="5520" w:type="dxa"/>
          </w:tcPr>
          <w:p>
            <w:pPr>
              <w:spacing w:line="240" w:lineRule="exact"/>
              <w:jc w:val="center"/>
              <w:rPr>
                <w:rFonts w:ascii="Times New Roman" w:hAnsi="Times New Roman"/>
                <w:b/>
                <w:color w:val="auto"/>
                <w:sz w:val="22"/>
                <w:szCs w:val="22"/>
              </w:rPr>
            </w:pPr>
            <w:r>
              <w:rPr>
                <w:rFonts w:ascii="Times New Roman" w:hAnsi="Times New Roman"/>
                <w:b/>
                <w:color w:val="auto"/>
                <w:sz w:val="22"/>
                <w:szCs w:val="22"/>
              </w:rPr>
              <w:t>7. NOTIFICATION OF SHIPMENT AND SHIPPING DOCUMENTS</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7.1. Продавец по факсу или электронной почте в течение 24 часов с даты отгрузки извещает Покупателя об отгрузке Товара с указанием даты отгрузки, № контракта, количества мест и веса брутто/нетто.</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7.1. The SELLERS shall notify the BUYERS by fax or e-mail about the GOODS shipment within 24 hours from the shipment date stating the shipment date, contract number, package numbers, </w:t>
            </w:r>
            <w:proofErr w:type="gramStart"/>
            <w:r>
              <w:rPr>
                <w:rFonts w:ascii="Times New Roman" w:hAnsi="Times New Roman"/>
                <w:color w:val="auto"/>
                <w:sz w:val="22"/>
                <w:szCs w:val="22"/>
                <w:lang w:val="en-US"/>
              </w:rPr>
              <w:t>net</w:t>
            </w:r>
            <w:proofErr w:type="gramEnd"/>
            <w:r>
              <w:rPr>
                <w:rFonts w:ascii="Times New Roman" w:hAnsi="Times New Roman"/>
                <w:color w:val="auto"/>
                <w:sz w:val="22"/>
                <w:szCs w:val="22"/>
                <w:lang w:val="en-US"/>
              </w:rPr>
              <w:t>/gross weight.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7.2. Вместе с грузом должны быть приложены следующие документы:</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7.2. The following documentation shall be supplied together with the cargo:</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специфицированный счет в 3-х экземплярах;</w:t>
            </w:r>
          </w:p>
        </w:tc>
        <w:tc>
          <w:tcPr>
            <w:tcW w:w="552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Specified</w:t>
            </w:r>
            <w:proofErr w:type="spellEnd"/>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invoice</w:t>
            </w:r>
            <w:proofErr w:type="spellEnd"/>
            <w:r>
              <w:rPr>
                <w:rFonts w:ascii="Times New Roman" w:hAnsi="Times New Roman"/>
                <w:color w:val="auto"/>
                <w:sz w:val="22"/>
                <w:szCs w:val="22"/>
                <w:lang w:val="ru-RU"/>
              </w:rPr>
              <w:t xml:space="preserve"> </w:t>
            </w:r>
            <w:proofErr w:type="spellStart"/>
            <w:r>
              <w:rPr>
                <w:rFonts w:ascii="Times New Roman" w:hAnsi="Times New Roman"/>
                <w:color w:val="auto"/>
                <w:sz w:val="22"/>
                <w:szCs w:val="22"/>
                <w:lang w:val="ru-RU"/>
              </w:rPr>
              <w:t>in</w:t>
            </w:r>
            <w:proofErr w:type="spellEnd"/>
            <w:r>
              <w:rPr>
                <w:rFonts w:ascii="Times New Roman" w:hAnsi="Times New Roman"/>
                <w:color w:val="auto"/>
                <w:sz w:val="22"/>
                <w:szCs w:val="22"/>
                <w:lang w:val="ru-RU"/>
              </w:rPr>
              <w:t xml:space="preserve"> 3 </w:t>
            </w:r>
            <w:proofErr w:type="spellStart"/>
            <w:r>
              <w:rPr>
                <w:rFonts w:ascii="Times New Roman" w:hAnsi="Times New Roman"/>
                <w:color w:val="auto"/>
                <w:sz w:val="22"/>
                <w:szCs w:val="22"/>
                <w:lang w:val="ru-RU"/>
              </w:rPr>
              <w:t>photocopies</w:t>
            </w:r>
            <w:proofErr w:type="spellEnd"/>
            <w:r>
              <w:rPr>
                <w:rFonts w:ascii="Times New Roman" w:hAnsi="Times New Roman"/>
                <w:color w:val="auto"/>
                <w:sz w:val="22"/>
                <w:szCs w:val="22"/>
                <w:lang w:val="ru-RU"/>
              </w:rPr>
              <w:t>;</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Упаковочный лист в 3 экземплярах с указанием весов брутто/нетто по каждой позиции;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Packing list in 3 photocopies with gross/net weight data for every item;</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lastRenderedPageBreak/>
              <w:t xml:space="preserve">- 1 оригинал и 2 ксерокопии Сертификата происхождения Товара, заверенные печатями Торгово-Промышленной палаты страны производителя.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- 1 Original and 2 photocopies Certificate of Origin for the GOODS with the stamp of Chamber of Commerce of the country of origin. </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Сертификат Качества в 3-х экземплярах.</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the Certificate of Quality in triplicate</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7.3. В случае отсутствия какого-либо из документов Покупатель в течение 3-х дней с даты прибытия груза извещает Продавца о наименовании отсутствующих документов и при этом: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7.3. In case of any document's absence the BUYERS should notify the SELLERS on the missed documents within 3 days from the GOODS' delivery date and in this case:</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 Все </w:t>
            </w:r>
            <w:proofErr w:type="gramStart"/>
            <w:r>
              <w:rPr>
                <w:rFonts w:ascii="Times New Roman" w:hAnsi="Times New Roman"/>
                <w:color w:val="auto"/>
                <w:sz w:val="22"/>
                <w:szCs w:val="22"/>
                <w:lang w:val="ru-RU"/>
              </w:rPr>
              <w:t>взаимоотношения  по</w:t>
            </w:r>
            <w:proofErr w:type="gramEnd"/>
            <w:r>
              <w:rPr>
                <w:rFonts w:ascii="Times New Roman" w:hAnsi="Times New Roman"/>
                <w:color w:val="auto"/>
                <w:sz w:val="22"/>
                <w:szCs w:val="22"/>
                <w:lang w:val="ru-RU"/>
              </w:rPr>
              <w:t xml:space="preserve"> розыску, доставке и передаче отсутствующих документов Покупателю возникают только между Продавцом и Перевозчиком.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All relations for search, delivery and handling the missed documents over to the BUYERS will be between the SELLERS and the CARRIERS only.</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7.4. В течение 2 дней после отгрузки Продавец направляет Покупателю по факсу или электронной почте копии отгрузочных документов в соответствии с пунктом 7.2</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7.5. Инспекция.</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Если требуется инспекция Покупателя или третьей стороны и это приемлемо Продавцом, все расходы, понесенные во время такой инспекции должны быть за счет Покупателя и должны проводиться без влияния на график изготовления.</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7.4. Within 2 working days after shipment</w:t>
            </w:r>
            <w:proofErr w:type="gramEnd"/>
            <w:r>
              <w:rPr>
                <w:rFonts w:ascii="Times New Roman" w:hAnsi="Times New Roman"/>
                <w:color w:val="auto"/>
                <w:sz w:val="22"/>
                <w:szCs w:val="22"/>
                <w:lang w:val="en-US"/>
              </w:rPr>
              <w:t xml:space="preserve"> the SELLERS shall send to the BUYERS by fax or e-mail copies of the shipping documents as per p. 7.2.</w:t>
            </w:r>
          </w:p>
          <w:p>
            <w:pPr>
              <w:spacing w:line="240" w:lineRule="exact"/>
              <w:rPr>
                <w:rFonts w:ascii="Times New Roman" w:hAnsi="Times New Roman"/>
                <w:color w:val="auto"/>
                <w:sz w:val="22"/>
                <w:szCs w:val="22"/>
                <w:lang w:val="en-US"/>
              </w:rPr>
            </w:pP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7.5. Inspection.</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If the inspection by the BUYER or a third party is required and it is acceptable to the SELLER, all charges incurred for such inspection shall be borne by the BUYER and it </w:t>
            </w:r>
            <w:proofErr w:type="gramStart"/>
            <w:r>
              <w:rPr>
                <w:rFonts w:ascii="Times New Roman" w:hAnsi="Times New Roman"/>
                <w:color w:val="auto"/>
                <w:sz w:val="22"/>
                <w:szCs w:val="22"/>
                <w:lang w:val="en-US"/>
              </w:rPr>
              <w:t>shall be done</w:t>
            </w:r>
            <w:proofErr w:type="gramEnd"/>
            <w:r>
              <w:rPr>
                <w:rFonts w:ascii="Times New Roman" w:hAnsi="Times New Roman"/>
                <w:color w:val="auto"/>
                <w:sz w:val="22"/>
                <w:szCs w:val="22"/>
                <w:lang w:val="en-US"/>
              </w:rPr>
              <w:t xml:space="preserve"> without affecting the fabrication schedule.</w:t>
            </w:r>
          </w:p>
        </w:tc>
      </w:tr>
      <w:tr>
        <w:trPr>
          <w:gridAfter w:val="1"/>
          <w:wAfter w:w="39" w:type="dxa"/>
          <w:trHeight w:val="423"/>
        </w:trPr>
        <w:tc>
          <w:tcPr>
            <w:tcW w:w="5400" w:type="dxa"/>
            <w:vAlign w:val="center"/>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8. ГАРАНТИЙНЫЕ ОБЯЗАТЕЛЬСТВА</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8. </w:t>
            </w:r>
            <w:r>
              <w:rPr>
                <w:rFonts w:ascii="Times New Roman" w:hAnsi="Times New Roman"/>
                <w:b/>
                <w:color w:val="auto"/>
                <w:sz w:val="22"/>
                <w:szCs w:val="22"/>
              </w:rPr>
              <w:t>GUARANTEE</w:t>
            </w:r>
          </w:p>
        </w:tc>
      </w:tr>
      <w:tr>
        <w:trPr>
          <w:gridAfter w:val="1"/>
          <w:wAfter w:w="39" w:type="dxa"/>
          <w:trHeight w:val="336"/>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8.1. Продавец гарантирует высокое качество изготовления, а также полное соответствие Товара условиям контракта, которое подтверждается Сертификатом Качества завода-изготовителя.</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8.1. The SELLERS guarantee the high quality of manufacturing and full correspondence of the GOODS to the contract terms and conditions confirmed by the Quality Certificate issued by the manufacturer.</w:t>
            </w: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8.2. Срок гарантии устанавливается:</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12 месяцев с даты ввода в эксплуатацию или 18 месяцев с даты поставки в пункт назначения, в зависимости, что наступит ранее. </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Товары должны храниться вдали от влаги.</w:t>
            </w:r>
          </w:p>
          <w:p>
            <w:pPr>
              <w:spacing w:line="240" w:lineRule="exact"/>
              <w:rPr>
                <w:rFonts w:ascii="Times New Roman" w:hAnsi="Times New Roman"/>
                <w:color w:val="auto"/>
                <w:sz w:val="22"/>
                <w:szCs w:val="22"/>
                <w:lang w:val="ru-RU"/>
              </w:rPr>
            </w:pP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8.2. Guarantee period </w:t>
            </w:r>
            <w:proofErr w:type="gramStart"/>
            <w:r>
              <w:rPr>
                <w:rFonts w:ascii="Times New Roman" w:hAnsi="Times New Roman"/>
                <w:color w:val="auto"/>
                <w:sz w:val="22"/>
                <w:szCs w:val="22"/>
                <w:lang w:val="en-US"/>
              </w:rPr>
              <w:t>is stated</w:t>
            </w:r>
            <w:proofErr w:type="gramEnd"/>
            <w:r>
              <w:rPr>
                <w:rFonts w:ascii="Times New Roman" w:hAnsi="Times New Roman"/>
                <w:color w:val="auto"/>
                <w:sz w:val="22"/>
                <w:szCs w:val="22"/>
                <w:lang w:val="en-US"/>
              </w:rPr>
              <w:t xml:space="preserve"> as: 12 months from the date of </w:t>
            </w:r>
            <w:r>
              <w:rPr>
                <w:rFonts w:ascii="Times New Roman" w:hAnsi="Times New Roman" w:hint="eastAsia"/>
                <w:color w:val="auto"/>
                <w:sz w:val="22"/>
                <w:szCs w:val="22"/>
                <w:lang w:val="en-US"/>
              </w:rPr>
              <w:t>the GOODS are</w:t>
            </w:r>
            <w:r>
              <w:rPr>
                <w:rFonts w:ascii="Times New Roman" w:hAnsi="Times New Roman"/>
                <w:color w:val="auto"/>
                <w:sz w:val="22"/>
                <w:szCs w:val="22"/>
                <w:lang w:val="en-US"/>
              </w:rPr>
              <w:t xml:space="preserve"> </w:t>
            </w:r>
            <w:r>
              <w:rPr>
                <w:rFonts w:ascii="Times New Roman" w:hAnsi="Times New Roman" w:hint="eastAsia"/>
                <w:color w:val="auto"/>
                <w:sz w:val="22"/>
                <w:szCs w:val="22"/>
                <w:lang w:val="en-US"/>
              </w:rPr>
              <w:t>put in operation</w:t>
            </w:r>
            <w:r>
              <w:rPr>
                <w:rFonts w:ascii="Times New Roman" w:hAnsi="Times New Roman"/>
                <w:color w:val="auto"/>
                <w:sz w:val="22"/>
                <w:szCs w:val="22"/>
                <w:lang w:val="en-US"/>
              </w:rPr>
              <w:t xml:space="preserve"> </w:t>
            </w:r>
            <w:r>
              <w:rPr>
                <w:rFonts w:ascii="Times New Roman" w:hAnsi="Times New Roman" w:hint="eastAsia"/>
                <w:color w:val="auto"/>
                <w:sz w:val="22"/>
                <w:szCs w:val="22"/>
                <w:lang w:val="en-US"/>
              </w:rPr>
              <w:t xml:space="preserve">or </w:t>
            </w:r>
            <w:r>
              <w:rPr>
                <w:rFonts w:ascii="Times New Roman" w:hAnsi="Times New Roman"/>
                <w:color w:val="auto"/>
                <w:sz w:val="22"/>
                <w:szCs w:val="22"/>
                <w:lang w:val="en-US"/>
              </w:rPr>
              <w:t xml:space="preserve">18 months from the date of delivery to the destination point </w:t>
            </w:r>
            <w:r>
              <w:rPr>
                <w:rFonts w:ascii="Times New Roman" w:hAnsi="Times New Roman" w:hint="eastAsia"/>
                <w:color w:val="auto"/>
                <w:sz w:val="22"/>
                <w:szCs w:val="22"/>
                <w:lang w:val="en-US"/>
              </w:rPr>
              <w:t>whichever comes earlier</w:t>
            </w:r>
            <w:r>
              <w:rPr>
                <w:rFonts w:ascii="Times New Roman" w:hAnsi="Times New Roman"/>
                <w:color w:val="auto"/>
                <w:sz w:val="22"/>
                <w:szCs w:val="22"/>
                <w:lang w:val="en-US"/>
              </w:rPr>
              <w:t>.</w:t>
            </w:r>
            <w:r>
              <w:rPr>
                <w:rFonts w:ascii="Times New Roman" w:hAnsi="Times New Roman" w:hint="eastAsia"/>
                <w:color w:val="auto"/>
                <w:sz w:val="22"/>
                <w:szCs w:val="22"/>
                <w:lang w:val="en-US"/>
              </w:rPr>
              <w:t xml:space="preserve"> </w:t>
            </w: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The goods must be stored away from moisture.</w:t>
            </w:r>
          </w:p>
          <w:p>
            <w:pPr>
              <w:spacing w:line="240" w:lineRule="exact"/>
              <w:rPr>
                <w:rFonts w:ascii="Times New Roman" w:hAnsi="Times New Roman"/>
                <w:color w:val="auto"/>
                <w:sz w:val="22"/>
                <w:szCs w:val="22"/>
                <w:lang w:val="en-US"/>
              </w:rPr>
            </w:pPr>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 xml:space="preserve">8.3. Если в течение гарантийного срока Товар окажется дефектным или не соответствующим условиям Контракта, Покупатель обязан письменно уведомить об этом Продавца, и Продавец обязан устранить выявленные дефекты путём исправления или замены дефектного Товара на новый в срок, не превышающий 30 (тридцати) календарных дней с даты получения уведомления.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8.3. If, during the warranty period, the Goods are found to be defective or non-compliant with the terms of the Contract, the Buyer shall notify the Seller of such defects in writing, and the Seller shall eliminate the identified defects by repairing or replacing the defective Goods with new ones within a period not exceeding thirty (30) calendar days from the date of receipt of such notification.</w:t>
            </w:r>
            <w:proofErr w:type="gramEnd"/>
          </w:p>
        </w:tc>
      </w:tr>
      <w:tr>
        <w:trPr>
          <w:gridAfter w:val="1"/>
          <w:wAfter w:w="39" w:type="dxa"/>
        </w:trPr>
        <w:tc>
          <w:tcPr>
            <w:tcW w:w="5400" w:type="dxa"/>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8.4. Все расходы, связанные с заменой дефектного Товара несет Продавец. Ответственность Продавца закончить замену нового товара или ремонт за свой счет с поставкой товара на условия согласно пункта 1.1 настоящего контракта.</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8.4. All expenses related to replacement of the defected GOODS shall be borne by the SELLERS. </w:t>
            </w:r>
            <w:r>
              <w:rPr>
                <w:rFonts w:ascii="Times New Roman" w:hAnsi="Times New Roman" w:hint="eastAsia"/>
                <w:color w:val="auto"/>
                <w:sz w:val="22"/>
                <w:szCs w:val="22"/>
                <w:lang w:val="en-US"/>
              </w:rPr>
              <w:t>SELLERS responsibility is to furnish the replacement or repair at SELLER</w:t>
            </w:r>
            <w:r>
              <w:rPr>
                <w:rFonts w:ascii="Times New Roman" w:hAnsi="Times New Roman"/>
                <w:color w:val="auto"/>
                <w:sz w:val="22"/>
                <w:szCs w:val="22"/>
                <w:lang w:val="en-US"/>
              </w:rPr>
              <w:t xml:space="preserve">S cost on delivery basis as per item 1.1. </w:t>
            </w:r>
            <w:proofErr w:type="gramStart"/>
            <w:r>
              <w:rPr>
                <w:rFonts w:ascii="Times New Roman" w:hAnsi="Times New Roman"/>
                <w:color w:val="auto"/>
                <w:sz w:val="22"/>
                <w:szCs w:val="22"/>
                <w:lang w:val="en-US"/>
              </w:rPr>
              <w:t>of</w:t>
            </w:r>
            <w:proofErr w:type="gramEnd"/>
            <w:r>
              <w:rPr>
                <w:rFonts w:ascii="Times New Roman" w:hAnsi="Times New Roman"/>
                <w:color w:val="auto"/>
                <w:sz w:val="22"/>
                <w:szCs w:val="22"/>
                <w:lang w:val="en-US"/>
              </w:rPr>
              <w:t xml:space="preserve"> the Contract. </w:t>
            </w:r>
          </w:p>
        </w:tc>
      </w:tr>
      <w:tr>
        <w:trPr>
          <w:gridAfter w:val="1"/>
          <w:wAfter w:w="39" w:type="dxa"/>
          <w:trHeight w:val="1287"/>
        </w:trPr>
        <w:tc>
          <w:tcPr>
            <w:tcW w:w="5400" w:type="dxa"/>
            <w:shd w:val="clear" w:color="auto" w:fill="auto"/>
          </w:tcPr>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8.5. В случае замены дефектного Товара, новый Товар поставляется на условиях поставки согласно п. 1.6. (“ИНКОТЕРМС-2020”).</w:t>
            </w:r>
          </w:p>
          <w:p>
            <w:pPr>
              <w:spacing w:line="240" w:lineRule="exact"/>
              <w:rPr>
                <w:rFonts w:ascii="Times New Roman" w:hAnsi="Times New Roman"/>
                <w:color w:val="auto"/>
                <w:sz w:val="22"/>
                <w:szCs w:val="22"/>
                <w:lang w:val="ru-RU"/>
              </w:rPr>
            </w:pPr>
            <w:r>
              <w:rPr>
                <w:rFonts w:ascii="Times New Roman" w:hAnsi="Times New Roman"/>
                <w:color w:val="auto"/>
                <w:sz w:val="22"/>
                <w:szCs w:val="22"/>
                <w:lang w:val="ru-RU"/>
              </w:rPr>
              <w:t>8.6. Срок гарантии исчисляется с момента исправления дефекта или замены дефектного Товара (его части).</w:t>
            </w:r>
          </w:p>
        </w:tc>
        <w:tc>
          <w:tcPr>
            <w:tcW w:w="5520" w:type="dxa"/>
            <w:shd w:val="clear" w:color="auto" w:fill="auto"/>
          </w:tcPr>
          <w:p>
            <w:pPr>
              <w:spacing w:line="240" w:lineRule="exact"/>
              <w:rPr>
                <w:rFonts w:ascii="Times New Roman" w:hAnsi="Times New Roman"/>
                <w:color w:val="auto"/>
                <w:sz w:val="22"/>
                <w:szCs w:val="22"/>
              </w:rPr>
            </w:pPr>
            <w:r>
              <w:rPr>
                <w:rFonts w:ascii="Times New Roman" w:hAnsi="Times New Roman"/>
                <w:color w:val="auto"/>
                <w:sz w:val="22"/>
                <w:szCs w:val="22"/>
                <w:lang w:val="en-US"/>
              </w:rPr>
              <w:t xml:space="preserve">8.5. If replacement, the new GOODS to be supplied on the basis according to clause 1.6. </w:t>
            </w:r>
            <w:r>
              <w:rPr>
                <w:rFonts w:ascii="Times New Roman" w:hAnsi="Times New Roman"/>
                <w:color w:val="auto"/>
                <w:sz w:val="22"/>
                <w:szCs w:val="22"/>
              </w:rPr>
              <w:t>(“INCOTERMS-20</w:t>
            </w:r>
            <w:r>
              <w:rPr>
                <w:rFonts w:ascii="Times New Roman" w:hAnsi="Times New Roman"/>
                <w:color w:val="auto"/>
                <w:sz w:val="22"/>
                <w:szCs w:val="22"/>
                <w:lang w:val="en-US"/>
              </w:rPr>
              <w:t>2</w:t>
            </w:r>
            <w:r>
              <w:rPr>
                <w:rFonts w:ascii="Times New Roman" w:hAnsi="Times New Roman"/>
                <w:color w:val="auto"/>
                <w:sz w:val="22"/>
                <w:szCs w:val="22"/>
              </w:rPr>
              <w:t>0”).</w:t>
            </w:r>
          </w:p>
          <w:p>
            <w:pPr>
              <w:rPr>
                <w:rFonts w:ascii="Times New Roman" w:hAnsi="Times New Roman"/>
                <w:sz w:val="22"/>
                <w:szCs w:val="22"/>
              </w:rPr>
            </w:pPr>
          </w:p>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8.6. Guarantee term to </w:t>
            </w:r>
            <w:proofErr w:type="gramStart"/>
            <w:r>
              <w:rPr>
                <w:rFonts w:ascii="Times New Roman" w:hAnsi="Times New Roman"/>
                <w:color w:val="auto"/>
                <w:sz w:val="22"/>
                <w:szCs w:val="22"/>
                <w:lang w:val="en-US"/>
              </w:rPr>
              <w:t>be calculated</w:t>
            </w:r>
            <w:proofErr w:type="gramEnd"/>
            <w:r>
              <w:rPr>
                <w:rFonts w:ascii="Times New Roman" w:hAnsi="Times New Roman"/>
                <w:color w:val="auto"/>
                <w:sz w:val="22"/>
                <w:szCs w:val="22"/>
                <w:lang w:val="en-US"/>
              </w:rPr>
              <w:t xml:space="preserve"> from the moment of a defect repair or defected GOODS substitution (its part).</w:t>
            </w:r>
          </w:p>
          <w:p>
            <w:pPr>
              <w:rPr>
                <w:rFonts w:ascii="Times New Roman" w:hAnsi="Times New Roman"/>
                <w:sz w:val="22"/>
                <w:szCs w:val="22"/>
                <w:lang w:val="en-US"/>
              </w:rPr>
            </w:pPr>
          </w:p>
        </w:tc>
      </w:tr>
      <w:tr>
        <w:trPr>
          <w:gridAfter w:val="1"/>
          <w:wAfter w:w="39" w:type="dxa"/>
          <w:trHeight w:val="355"/>
        </w:trPr>
        <w:tc>
          <w:tcPr>
            <w:tcW w:w="5400" w:type="dxa"/>
            <w:vAlign w:val="center"/>
          </w:tcPr>
          <w:p>
            <w:pPr>
              <w:ind w:right="176"/>
              <w:jc w:val="center"/>
              <w:rPr>
                <w:rFonts w:ascii="Times New Roman" w:hAnsi="Times New Roman"/>
                <w:b/>
                <w:color w:val="auto"/>
                <w:sz w:val="22"/>
                <w:szCs w:val="22"/>
                <w:lang w:val="ru-RU"/>
              </w:rPr>
            </w:pPr>
            <w:r>
              <w:rPr>
                <w:rFonts w:ascii="Times New Roman" w:hAnsi="Times New Roman"/>
                <w:b/>
                <w:color w:val="auto"/>
                <w:sz w:val="22"/>
                <w:szCs w:val="22"/>
                <w:lang w:val="ru-RU"/>
              </w:rPr>
              <w:t>9. ШТРАФЫ</w:t>
            </w:r>
          </w:p>
        </w:tc>
        <w:tc>
          <w:tcPr>
            <w:tcW w:w="552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 xml:space="preserve">9. </w:t>
            </w:r>
            <w:r>
              <w:rPr>
                <w:rFonts w:ascii="Times New Roman" w:hAnsi="Times New Roman"/>
                <w:b/>
                <w:color w:val="auto"/>
                <w:sz w:val="22"/>
                <w:szCs w:val="22"/>
              </w:rPr>
              <w:t>PENALTIES</w:t>
            </w:r>
          </w:p>
        </w:tc>
      </w:tr>
      <w:tr>
        <w:trPr>
          <w:gridAfter w:val="1"/>
          <w:wAfter w:w="39" w:type="dxa"/>
          <w:trHeight w:val="1994"/>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9.1. В случае несоблюдения согласованных сроков поставки по настоящему Контракту по вине Продавца, Продавец уплачивает Покупателю пения за просрочку в поставке в размере по ставке 0,5% (пять десятых процента) от стоимости Товара, не поставленного в срок за каждый день просрочки, исключая случай, когда задержка вызвана форс-мажорные обстоятельства.</w:t>
            </w:r>
            <w:r>
              <w:rPr>
                <w:rFonts w:ascii="Times New Roman" w:hAnsi="Times New Roman" w:hint="eastAsia"/>
                <w:color w:val="auto"/>
                <w:sz w:val="22"/>
                <w:szCs w:val="22"/>
                <w:lang w:val="ru-RU"/>
              </w:rPr>
              <w:t xml:space="preserve">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9.1. If the agreed delivery date of this Contract is not observed for the reasons attributed to the Seller, the Seller shall pay to the Buyer penalties for delay in delivery at the rate of 0,5% (five tenth per cent) of value of the Goods</w:t>
            </w:r>
            <w:r>
              <w:rPr>
                <w:rFonts w:ascii="Times New Roman" w:hAnsi="Times New Roman" w:hint="eastAsia"/>
                <w:color w:val="auto"/>
                <w:sz w:val="22"/>
                <w:szCs w:val="22"/>
                <w:lang w:val="en-US"/>
              </w:rPr>
              <w:t xml:space="preserve"> delayed </w:t>
            </w:r>
            <w:r>
              <w:rPr>
                <w:rFonts w:ascii="Times New Roman" w:hAnsi="Times New Roman"/>
                <w:color w:val="auto"/>
                <w:sz w:val="22"/>
                <w:szCs w:val="22"/>
                <w:lang w:val="en-US"/>
              </w:rPr>
              <w:t xml:space="preserve"> not delivered in time per each day of delay excepting the case where the delay is caused by Force Majeure.</w:t>
            </w:r>
            <w:proofErr w:type="gramEnd"/>
            <w:r>
              <w:rPr>
                <w:rFonts w:ascii="Times New Roman" w:hAnsi="Times New Roman"/>
                <w:color w:val="auto"/>
                <w:sz w:val="22"/>
                <w:szCs w:val="22"/>
                <w:lang w:val="en-US"/>
              </w:rPr>
              <w:t xml:space="preserve"> </w:t>
            </w:r>
          </w:p>
          <w:p>
            <w:pPr>
              <w:spacing w:line="240" w:lineRule="exact"/>
              <w:rPr>
                <w:rFonts w:ascii="Times New Roman" w:hAnsi="Times New Roman"/>
                <w:color w:val="auto"/>
                <w:sz w:val="22"/>
                <w:szCs w:val="22"/>
                <w:lang w:val="en-US"/>
              </w:rPr>
            </w:pPr>
          </w:p>
        </w:tc>
      </w:tr>
      <w:tr>
        <w:trPr>
          <w:gridAfter w:val="1"/>
          <w:wAfter w:w="39" w:type="dxa"/>
          <w:trHeight w:val="273"/>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9.2. Однако общая сумма пении не может превышать 20% от стоимости не поставленного в срок товара. </w:t>
            </w:r>
          </w:p>
        </w:tc>
        <w:tc>
          <w:tcPr>
            <w:tcW w:w="5520" w:type="dxa"/>
          </w:tcPr>
          <w:p>
            <w:pPr>
              <w:spacing w:line="240" w:lineRule="exact"/>
              <w:rPr>
                <w:rFonts w:ascii="Times New Roman" w:hAnsi="Times New Roman"/>
                <w:color w:val="auto"/>
                <w:sz w:val="22"/>
                <w:szCs w:val="22"/>
                <w:lang w:val="en-US"/>
              </w:rPr>
            </w:pPr>
            <w:proofErr w:type="gramStart"/>
            <w:r>
              <w:rPr>
                <w:rFonts w:ascii="Times New Roman" w:hAnsi="Times New Roman"/>
                <w:color w:val="auto"/>
                <w:sz w:val="22"/>
                <w:szCs w:val="22"/>
                <w:lang w:val="en-US"/>
              </w:rPr>
              <w:t>9.2. However</w:t>
            </w:r>
            <w:proofErr w:type="gramEnd"/>
            <w:r>
              <w:rPr>
                <w:rFonts w:ascii="Times New Roman" w:hAnsi="Times New Roman"/>
                <w:color w:val="auto"/>
                <w:sz w:val="22"/>
                <w:szCs w:val="22"/>
                <w:lang w:val="en-US"/>
              </w:rPr>
              <w:t xml:space="preserve"> the total amount of the penalty shall not be more than 20% (fifty per cent) of value of the Goods.</w:t>
            </w:r>
          </w:p>
        </w:tc>
      </w:tr>
      <w:tr>
        <w:trPr>
          <w:gridAfter w:val="1"/>
          <w:wAfter w:w="39" w:type="dxa"/>
        </w:trPr>
        <w:tc>
          <w:tcPr>
            <w:tcW w:w="5400" w:type="dxa"/>
          </w:tcPr>
          <w:p>
            <w:pPr>
              <w:ind w:right="176"/>
              <w:rPr>
                <w:rFonts w:ascii="Times New Roman" w:hAnsi="Times New Roman"/>
                <w:snapToGrid w:val="0"/>
                <w:color w:val="auto"/>
                <w:sz w:val="22"/>
                <w:szCs w:val="22"/>
                <w:lang w:val="ru-RU"/>
              </w:rPr>
            </w:pPr>
            <w:r>
              <w:rPr>
                <w:rFonts w:ascii="Times New Roman" w:hAnsi="Times New Roman"/>
                <w:snapToGrid w:val="0"/>
                <w:color w:val="auto"/>
                <w:sz w:val="22"/>
                <w:szCs w:val="22"/>
                <w:lang w:val="ru-RU"/>
              </w:rPr>
              <w:lastRenderedPageBreak/>
              <w:t xml:space="preserve">9.3. Если поставленные товары,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покупатель (заказчик) вправе отказаться от принятия и оплаты товаров (работ, услуг), взыскать с поставщика (подрядчика) штраф в размере 20 процентов стоимости товаров (работ, услуг)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w:t>
            </w:r>
          </w:p>
          <w:p>
            <w:pPr>
              <w:ind w:right="176"/>
              <w:rPr>
                <w:rFonts w:ascii="Times New Roman" w:hAnsi="Times New Roman"/>
                <w:color w:val="auto"/>
                <w:sz w:val="22"/>
                <w:szCs w:val="22"/>
                <w:lang w:val="ru-RU"/>
              </w:rPr>
            </w:pPr>
            <w:r>
              <w:rPr>
                <w:color w:val="auto"/>
                <w:sz w:val="22"/>
                <w:szCs w:val="22"/>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tc>
        <w:tc>
          <w:tcPr>
            <w:tcW w:w="5520" w:type="dxa"/>
          </w:tcPr>
          <w:p>
            <w:pPr>
              <w:rPr>
                <w:rFonts w:ascii="Times New Roman" w:hAnsi="Times New Roman"/>
                <w:color w:val="auto"/>
                <w:sz w:val="22"/>
                <w:szCs w:val="22"/>
                <w:lang w:val="en-US"/>
              </w:rPr>
            </w:pPr>
            <w:proofErr w:type="gramStart"/>
            <w:r>
              <w:rPr>
                <w:rFonts w:ascii="Times New Roman" w:hAnsi="Times New Roman"/>
                <w:color w:val="auto"/>
                <w:sz w:val="22"/>
                <w:szCs w:val="22"/>
                <w:lang w:val="en-US"/>
              </w:rPr>
              <w:t>9.3. If the goods supplied, work performed or services provided do not comply with the standards, technical specifications, samples (standards), other mandatory conditions for quality, assortment and grade established by law or a business agreement, the buyer (customer) has the right to refuse to accept and pay for the goods (works) , services), collect from the supplier (contractor) a fine in the amount of 20 percent of the cost of goods (work, services) of inadequate quality, assortment and grade, and if the goods (work, services) have already been paid for, demand the return of the paid amounts in the prescribed manner.</w:t>
            </w:r>
            <w:proofErr w:type="gramEnd"/>
          </w:p>
          <w:p>
            <w:pPr>
              <w:rPr>
                <w:rFonts w:ascii="Times New Roman" w:hAnsi="Times New Roman"/>
                <w:color w:val="auto"/>
                <w:sz w:val="22"/>
                <w:szCs w:val="22"/>
                <w:lang w:val="en-US"/>
              </w:rPr>
            </w:pPr>
            <w:r>
              <w:rPr>
                <w:rFonts w:ascii="Times New Roman" w:hAnsi="Times New Roman"/>
                <w:color w:val="auto"/>
                <w:sz w:val="22"/>
                <w:szCs w:val="22"/>
                <w:lang w:val="en-US"/>
              </w:rPr>
              <w:t xml:space="preserve">A payment request to write off a fine </w:t>
            </w:r>
            <w:proofErr w:type="gramStart"/>
            <w:r>
              <w:rPr>
                <w:rFonts w:ascii="Times New Roman" w:hAnsi="Times New Roman"/>
                <w:color w:val="auto"/>
                <w:sz w:val="22"/>
                <w:szCs w:val="22"/>
                <w:lang w:val="en-US"/>
              </w:rPr>
              <w:t>is submitted</w:t>
            </w:r>
            <w:proofErr w:type="gramEnd"/>
            <w:r>
              <w:rPr>
                <w:rFonts w:ascii="Times New Roman" w:hAnsi="Times New Roman"/>
                <w:color w:val="auto"/>
                <w:sz w:val="22"/>
                <w:szCs w:val="22"/>
                <w:lang w:val="en-US"/>
              </w:rPr>
              <w:t xml:space="preserve"> to a bank institution no later than ten days after drawing up a report on the inadequate quality, assortment and grade of goods (work, services). If a payment request </w:t>
            </w:r>
            <w:proofErr w:type="gramStart"/>
            <w:r>
              <w:rPr>
                <w:rFonts w:ascii="Times New Roman" w:hAnsi="Times New Roman"/>
                <w:color w:val="auto"/>
                <w:sz w:val="22"/>
                <w:szCs w:val="22"/>
                <w:lang w:val="en-US"/>
              </w:rPr>
              <w:t>is submitted</w:t>
            </w:r>
            <w:proofErr w:type="gramEnd"/>
            <w:r>
              <w:rPr>
                <w:rFonts w:ascii="Times New Roman" w:hAnsi="Times New Roman"/>
                <w:color w:val="auto"/>
                <w:sz w:val="22"/>
                <w:szCs w:val="22"/>
                <w:lang w:val="en-US"/>
              </w:rPr>
              <w:t xml:space="preserve"> to write off a fine in violation of the established ten-day period, the fine is collected in accordance with the established procedure.</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9.4. Продавец обязуется уплатить штраф по первому требованию Покупателя с документальным подтверждением.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9.4. The SELLERS undertake to pay the penalty at the BUYERS first request</w:t>
            </w:r>
            <w:r>
              <w:rPr>
                <w:rFonts w:ascii="Times New Roman" w:hAnsi="Times New Roman" w:hint="eastAsia"/>
                <w:color w:val="auto"/>
                <w:sz w:val="22"/>
                <w:szCs w:val="22"/>
                <w:lang w:val="en-US"/>
              </w:rPr>
              <w:t xml:space="preserve"> with documentary evidence</w:t>
            </w:r>
            <w:r>
              <w:rPr>
                <w:rFonts w:ascii="Times New Roman" w:hAnsi="Times New Roman"/>
                <w:color w:val="auto"/>
                <w:sz w:val="22"/>
                <w:szCs w:val="22"/>
                <w:lang w:val="en-US"/>
              </w:rPr>
              <w:t>.</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9.5. Выплата штрафа не освобождает Продавца от поставки Товара.</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9.5. The Payment of the penalty does not release the SELLERS from the delivery of the GOODS.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9.6. Размер штрафа не может быть изменен Экономическом суде Республики Узбекистан.</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9.6. The amount of penalties is not to </w:t>
            </w:r>
            <w:proofErr w:type="gramStart"/>
            <w:r>
              <w:rPr>
                <w:rFonts w:ascii="Times New Roman" w:hAnsi="Times New Roman"/>
                <w:color w:val="auto"/>
                <w:sz w:val="22"/>
                <w:szCs w:val="22"/>
                <w:lang w:val="en-US"/>
              </w:rPr>
              <w:t>be altered</w:t>
            </w:r>
            <w:proofErr w:type="gramEnd"/>
            <w:r>
              <w:rPr>
                <w:rFonts w:ascii="Times New Roman" w:hAnsi="Times New Roman"/>
                <w:color w:val="auto"/>
                <w:sz w:val="22"/>
                <w:szCs w:val="22"/>
                <w:lang w:val="en-US"/>
              </w:rPr>
              <w:t xml:space="preserve"> by the </w:t>
            </w:r>
            <w:r>
              <w:rPr>
                <w:rFonts w:ascii="Times New Roman" w:hAnsi="Times New Roman"/>
                <w:color w:val="auto"/>
                <w:sz w:val="22"/>
                <w:szCs w:val="22"/>
              </w:rPr>
              <w:t>Economic court of the Republic of Uzbekistan</w:t>
            </w:r>
            <w:r>
              <w:rPr>
                <w:rFonts w:ascii="Times New Roman" w:hAnsi="Times New Roman"/>
                <w:color w:val="auto"/>
                <w:sz w:val="22"/>
                <w:szCs w:val="22"/>
                <w:lang w:val="en-US"/>
              </w:rPr>
              <w:t>.</w:t>
            </w:r>
          </w:p>
        </w:tc>
      </w:tr>
      <w:tr>
        <w:trPr>
          <w:gridAfter w:val="1"/>
          <w:wAfter w:w="39" w:type="dxa"/>
        </w:trPr>
        <w:tc>
          <w:tcPr>
            <w:tcW w:w="5400" w:type="dxa"/>
          </w:tcPr>
          <w:p>
            <w:pPr>
              <w:ind w:right="176"/>
              <w:jc w:val="center"/>
              <w:rPr>
                <w:rFonts w:ascii="Times New Roman" w:hAnsi="Times New Roman"/>
                <w:b/>
                <w:color w:val="auto"/>
                <w:sz w:val="22"/>
                <w:szCs w:val="22"/>
                <w:lang w:val="fr-FR"/>
              </w:rPr>
            </w:pPr>
            <w:r>
              <w:rPr>
                <w:rFonts w:ascii="Times New Roman" w:hAnsi="Times New Roman"/>
                <w:b/>
                <w:color w:val="auto"/>
                <w:sz w:val="22"/>
                <w:szCs w:val="22"/>
                <w:lang w:val="ru-RU"/>
              </w:rPr>
              <w:t>10. АPБИТPАЖ</w:t>
            </w:r>
          </w:p>
        </w:tc>
        <w:tc>
          <w:tcPr>
            <w:tcW w:w="5520" w:type="dxa"/>
          </w:tcPr>
          <w:p>
            <w:pPr>
              <w:jc w:val="center"/>
              <w:rPr>
                <w:rFonts w:ascii="Times New Roman" w:hAnsi="Times New Roman"/>
                <w:color w:val="auto"/>
                <w:sz w:val="22"/>
                <w:szCs w:val="22"/>
                <w:lang w:val="fr-FR"/>
              </w:rPr>
            </w:pPr>
            <w:r>
              <w:rPr>
                <w:rFonts w:ascii="Times New Roman" w:hAnsi="Times New Roman"/>
                <w:b/>
                <w:color w:val="auto"/>
                <w:sz w:val="22"/>
                <w:szCs w:val="22"/>
                <w:lang w:val="ru-RU"/>
              </w:rPr>
              <w:t xml:space="preserve">10. </w:t>
            </w:r>
            <w:r>
              <w:rPr>
                <w:rFonts w:ascii="Times New Roman" w:hAnsi="Times New Roman"/>
                <w:b/>
                <w:color w:val="auto"/>
                <w:sz w:val="22"/>
                <w:szCs w:val="22"/>
              </w:rPr>
              <w:t>ARBITRATION</w:t>
            </w:r>
          </w:p>
        </w:tc>
      </w:tr>
      <w:tr>
        <w:trPr>
          <w:gridAfter w:val="1"/>
          <w:wAfter w:w="39" w:type="dxa"/>
          <w:trHeight w:val="462"/>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10.1. Все </w:t>
            </w:r>
            <w:proofErr w:type="gramStart"/>
            <w:r>
              <w:rPr>
                <w:rFonts w:ascii="Times New Roman" w:hAnsi="Times New Roman"/>
                <w:color w:val="auto"/>
                <w:sz w:val="22"/>
                <w:szCs w:val="22"/>
                <w:lang w:val="ru-RU"/>
              </w:rPr>
              <w:t>споры  и</w:t>
            </w:r>
            <w:proofErr w:type="gramEnd"/>
            <w:r>
              <w:rPr>
                <w:rFonts w:ascii="Times New Roman" w:hAnsi="Times New Roman"/>
                <w:color w:val="auto"/>
                <w:sz w:val="22"/>
                <w:szCs w:val="22"/>
                <w:lang w:val="ru-RU"/>
              </w:rPr>
              <w:t xml:space="preserve"> разногласия,  которые могут возникнуть из настоящего Контракта или в связи с ним, будут по возможности разрешаться путем переговоров между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10.1. All disputes and </w:t>
            </w:r>
            <w:proofErr w:type="gramStart"/>
            <w:r>
              <w:rPr>
                <w:rFonts w:ascii="Times New Roman" w:hAnsi="Times New Roman"/>
                <w:color w:val="auto"/>
                <w:sz w:val="22"/>
                <w:szCs w:val="22"/>
                <w:lang w:val="en-US"/>
              </w:rPr>
              <w:t>differences which may arise out of or in connection with the present contract</w:t>
            </w:r>
            <w:proofErr w:type="gramEnd"/>
            <w:r>
              <w:rPr>
                <w:rFonts w:ascii="Times New Roman" w:hAnsi="Times New Roman"/>
                <w:color w:val="auto"/>
                <w:sz w:val="22"/>
                <w:szCs w:val="22"/>
                <w:lang w:val="en-US"/>
              </w:rPr>
              <w:t xml:space="preserve"> should be solved when possible in process of negotiations between the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10.2. При не достижении соглашения, споры рассматриваются коллеги по экономическим делам Бухарского областного суда законодательством Республики Узбекистан.</w:t>
            </w:r>
          </w:p>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10.3. Применяемое право – Законодательства Республики Узбекистан</w:t>
            </w:r>
          </w:p>
        </w:tc>
        <w:tc>
          <w:tcPr>
            <w:tcW w:w="5520" w:type="dxa"/>
          </w:tcPr>
          <w:p>
            <w:pPr>
              <w:spacing w:line="240" w:lineRule="exact"/>
              <w:rPr>
                <w:rFonts w:ascii="Times New Roman" w:hAnsi="Times New Roman"/>
                <w:color w:val="auto"/>
                <w:sz w:val="22"/>
                <w:szCs w:val="22"/>
              </w:rPr>
            </w:pPr>
            <w:r>
              <w:rPr>
                <w:rFonts w:ascii="Times New Roman" w:hAnsi="Times New Roman"/>
                <w:color w:val="auto"/>
                <w:sz w:val="22"/>
                <w:szCs w:val="22"/>
                <w:lang w:val="en-US"/>
              </w:rPr>
              <w:t xml:space="preserve">10.2. </w:t>
            </w:r>
            <w:r>
              <w:rPr>
                <w:rFonts w:ascii="Times New Roman" w:hAnsi="Times New Roman"/>
                <w:color w:val="auto"/>
                <w:sz w:val="22"/>
                <w:szCs w:val="22"/>
              </w:rPr>
              <w:t xml:space="preserve">If no agreement </w:t>
            </w:r>
            <w:proofErr w:type="gramStart"/>
            <w:r>
              <w:rPr>
                <w:rFonts w:ascii="Times New Roman" w:hAnsi="Times New Roman"/>
                <w:color w:val="auto"/>
                <w:sz w:val="22"/>
                <w:szCs w:val="22"/>
              </w:rPr>
              <w:t>is reached</w:t>
            </w:r>
            <w:proofErr w:type="gramEnd"/>
            <w:r>
              <w:rPr>
                <w:rFonts w:ascii="Times New Roman" w:hAnsi="Times New Roman"/>
                <w:color w:val="auto"/>
                <w:sz w:val="22"/>
                <w:szCs w:val="22"/>
              </w:rPr>
              <w:t>, disputes shall be considered by the Panel on Economic Matters of the Bukhara Regional Court in accordance with the legislation of the Republic of Uzbekistan.</w:t>
            </w:r>
          </w:p>
          <w:p>
            <w:pPr>
              <w:spacing w:line="240" w:lineRule="exact"/>
              <w:rPr>
                <w:rFonts w:ascii="Times New Roman" w:hAnsi="Times New Roman"/>
                <w:color w:val="auto"/>
                <w:sz w:val="22"/>
                <w:szCs w:val="22"/>
                <w:lang w:val="en-US"/>
              </w:rPr>
            </w:pPr>
            <w:r>
              <w:rPr>
                <w:rFonts w:ascii="Times New Roman" w:hAnsi="Times New Roman"/>
                <w:color w:val="auto"/>
                <w:sz w:val="22"/>
                <w:szCs w:val="22"/>
              </w:rPr>
              <w:t xml:space="preserve">10.3. </w:t>
            </w:r>
            <w:r>
              <w:rPr>
                <w:rFonts w:ascii="Times New Roman" w:hAnsi="Times New Roman"/>
                <w:color w:val="auto"/>
                <w:sz w:val="22"/>
                <w:szCs w:val="22"/>
                <w:lang w:val="en-US"/>
              </w:rPr>
              <w:t>Applicable law – Legislation of the Republic of Uzbekistan</w:t>
            </w:r>
          </w:p>
        </w:tc>
      </w:tr>
      <w:tr>
        <w:trPr>
          <w:gridAfter w:val="1"/>
          <w:wAfter w:w="39" w:type="dxa"/>
        </w:trPr>
        <w:tc>
          <w:tcPr>
            <w:tcW w:w="5400" w:type="dxa"/>
            <w:vAlign w:val="center"/>
          </w:tcPr>
          <w:p>
            <w:pPr>
              <w:ind w:right="176"/>
              <w:jc w:val="center"/>
              <w:rPr>
                <w:rFonts w:ascii="Times New Roman" w:hAnsi="Times New Roman"/>
                <w:b/>
                <w:snapToGrid w:val="0"/>
                <w:color w:val="auto"/>
                <w:sz w:val="22"/>
                <w:szCs w:val="22"/>
                <w:lang w:val="ru-RU"/>
              </w:rPr>
            </w:pPr>
            <w:r>
              <w:rPr>
                <w:rFonts w:ascii="Times New Roman" w:hAnsi="Times New Roman"/>
                <w:b/>
                <w:snapToGrid w:val="0"/>
                <w:color w:val="auto"/>
                <w:sz w:val="22"/>
                <w:szCs w:val="22"/>
                <w:lang w:val="ru-RU"/>
              </w:rPr>
              <w:t>11. ОБСТОЯТЕЛЬСТВА ФОРС-МАЖОР</w:t>
            </w:r>
          </w:p>
        </w:tc>
        <w:tc>
          <w:tcPr>
            <w:tcW w:w="5520" w:type="dxa"/>
            <w:vAlign w:val="center"/>
          </w:tcPr>
          <w:p>
            <w:pPr>
              <w:jc w:val="center"/>
              <w:rPr>
                <w:rFonts w:ascii="Times New Roman" w:hAnsi="Times New Roman"/>
                <w:b/>
                <w:snapToGrid w:val="0"/>
                <w:color w:val="auto"/>
                <w:sz w:val="22"/>
                <w:szCs w:val="22"/>
                <w:lang w:val="ru-RU"/>
              </w:rPr>
            </w:pPr>
            <w:r>
              <w:rPr>
                <w:rFonts w:ascii="Times New Roman" w:hAnsi="Times New Roman"/>
                <w:b/>
                <w:snapToGrid w:val="0"/>
                <w:color w:val="auto"/>
                <w:sz w:val="22"/>
                <w:szCs w:val="22"/>
                <w:lang w:val="ru-RU"/>
              </w:rPr>
              <w:t xml:space="preserve">11. </w:t>
            </w:r>
            <w:r>
              <w:rPr>
                <w:rFonts w:ascii="Times New Roman" w:hAnsi="Times New Roman"/>
                <w:b/>
                <w:snapToGrid w:val="0"/>
                <w:color w:val="auto"/>
                <w:sz w:val="22"/>
                <w:szCs w:val="22"/>
              </w:rPr>
              <w:t>FORCE</w:t>
            </w:r>
            <w:r>
              <w:rPr>
                <w:rFonts w:ascii="Times New Roman" w:hAnsi="Times New Roman"/>
                <w:b/>
                <w:snapToGrid w:val="0"/>
                <w:color w:val="auto"/>
                <w:sz w:val="22"/>
                <w:szCs w:val="22"/>
                <w:lang w:val="ru-RU"/>
              </w:rPr>
              <w:t xml:space="preserve"> </w:t>
            </w:r>
            <w:r>
              <w:rPr>
                <w:rFonts w:ascii="Times New Roman" w:hAnsi="Times New Roman"/>
                <w:b/>
                <w:snapToGrid w:val="0"/>
                <w:color w:val="auto"/>
                <w:sz w:val="22"/>
                <w:szCs w:val="22"/>
              </w:rPr>
              <w:t>MAJEURE</w:t>
            </w:r>
          </w:p>
        </w:tc>
      </w:tr>
      <w:tr>
        <w:trPr>
          <w:gridAfter w:val="1"/>
          <w:wAfter w:w="39" w:type="dxa"/>
          <w:trHeight w:val="1169"/>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11.1 В случае возникновения обстоятельств, препятствующих полному или частичному выполнению обязательств по настоящему Контракту любой из сторон, а именно:</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11.1. Should any circumstances arise which prevent the complete or partial fulfilment by any of the parties of the respective obligation under this Contract namely:  </w:t>
            </w:r>
          </w:p>
        </w:tc>
      </w:tr>
      <w:tr>
        <w:trPr>
          <w:gridAfter w:val="1"/>
          <w:wAfter w:w="39" w:type="dxa"/>
          <w:trHeight w:val="263"/>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11.2. Пожара, наводнения, землетрясения, </w:t>
            </w:r>
            <w:proofErr w:type="gramStart"/>
            <w:r>
              <w:rPr>
                <w:rFonts w:ascii="Times New Roman" w:hAnsi="Times New Roman"/>
                <w:color w:val="auto"/>
                <w:sz w:val="22"/>
                <w:szCs w:val="22"/>
                <w:lang w:val="ru-RU"/>
              </w:rPr>
              <w:t>саботажа  и</w:t>
            </w:r>
            <w:proofErr w:type="gramEnd"/>
            <w:r>
              <w:rPr>
                <w:rFonts w:ascii="Times New Roman" w:hAnsi="Times New Roman"/>
                <w:color w:val="auto"/>
                <w:sz w:val="22"/>
                <w:szCs w:val="22"/>
                <w:lang w:val="ru-RU"/>
              </w:rPr>
              <w:t xml:space="preserve"> т.п. Период выполнения обязательств по настоящему Контракту соразмерно отодвигается на период действия указанных обстоятельств.</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11.2. fire, flood, earthquake, sabotage, </w:t>
            </w:r>
            <w:proofErr w:type="spellStart"/>
            <w:r>
              <w:rPr>
                <w:rFonts w:ascii="Times New Roman" w:hAnsi="Times New Roman"/>
                <w:color w:val="auto"/>
                <w:sz w:val="22"/>
                <w:szCs w:val="22"/>
                <w:lang w:val="en-US"/>
              </w:rPr>
              <w:t>labour</w:t>
            </w:r>
            <w:proofErr w:type="spellEnd"/>
            <w:r>
              <w:rPr>
                <w:rFonts w:ascii="Times New Roman" w:hAnsi="Times New Roman"/>
                <w:color w:val="auto"/>
                <w:sz w:val="22"/>
                <w:szCs w:val="22"/>
                <w:lang w:val="en-US"/>
              </w:rPr>
              <w:t xml:space="preserve"> disputes a/o., the time fixed for the fulfilment of the obligations </w:t>
            </w:r>
            <w:r>
              <w:rPr>
                <w:rFonts w:ascii="Times New Roman" w:hAnsi="Times New Roman" w:hint="eastAsia"/>
                <w:color w:val="auto"/>
                <w:sz w:val="22"/>
                <w:szCs w:val="22"/>
                <w:lang w:val="en-US"/>
              </w:rPr>
              <w:t xml:space="preserve">in this Contract </w:t>
            </w:r>
            <w:r>
              <w:rPr>
                <w:rFonts w:ascii="Times New Roman" w:hAnsi="Times New Roman"/>
                <w:color w:val="auto"/>
                <w:sz w:val="22"/>
                <w:szCs w:val="22"/>
                <w:lang w:val="en-US"/>
              </w:rPr>
              <w:t>shall be extended for a period equal to that during which circumstances will remain in force.</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11.3. Сторона, для которой становится невозможным выполнение обязательств по настоящему Контракту, незамедлительно оповещает другую Сторону о начале и окончании обстоятельств, препятствующих выполнению обязательств.</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11.3. The Party for whom it becomes impossible to meet </w:t>
            </w:r>
            <w:proofErr w:type="spellStart"/>
            <w:proofErr w:type="gramStart"/>
            <w:r>
              <w:rPr>
                <w:rFonts w:ascii="Times New Roman" w:hAnsi="Times New Roman"/>
                <w:color w:val="auto"/>
                <w:sz w:val="22"/>
                <w:szCs w:val="22"/>
                <w:lang w:val="en-US"/>
              </w:rPr>
              <w:t>it's</w:t>
            </w:r>
            <w:proofErr w:type="spellEnd"/>
            <w:proofErr w:type="gramEnd"/>
            <w:r>
              <w:rPr>
                <w:rFonts w:ascii="Times New Roman" w:hAnsi="Times New Roman"/>
                <w:color w:val="auto"/>
                <w:sz w:val="22"/>
                <w:szCs w:val="22"/>
                <w:lang w:val="en-US"/>
              </w:rPr>
              <w:t xml:space="preserve"> obligation under this Contract, shall immediately act the other Party as regards the beginning and the cessation of the circumstances preventing the fulfilment of the obligations.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11.4. Документы, выданные соответствующими Государственными органами Торговой Палатой в стране Продавца или Покупателя, являются достаточным подтверждением наличия этих обстоятельств и их продолжительности. Срок поставки и другие контрактные обязательства должны быть соответственно скорректированы.</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11.4. Documents issued by the relevant State authorities or the Chamber of Commerce in the Seller’s or Buyer’s country shall be deemed sufficient evidence of the existence of such circumstances and their duration. The delivery period and other contractual obligations </w:t>
            </w:r>
            <w:proofErr w:type="gramStart"/>
            <w:r>
              <w:rPr>
                <w:rFonts w:ascii="Times New Roman" w:hAnsi="Times New Roman"/>
                <w:color w:val="auto"/>
                <w:sz w:val="22"/>
                <w:szCs w:val="22"/>
                <w:lang w:val="en-US"/>
              </w:rPr>
              <w:t>shall be adjusted</w:t>
            </w:r>
            <w:proofErr w:type="gramEnd"/>
            <w:r>
              <w:rPr>
                <w:rFonts w:ascii="Times New Roman" w:hAnsi="Times New Roman"/>
                <w:color w:val="auto"/>
                <w:sz w:val="22"/>
                <w:szCs w:val="22"/>
                <w:lang w:val="en-US"/>
              </w:rPr>
              <w:t xml:space="preserve"> accordingly.</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11.5. Если указанные обстоятельства длятся свыше 3 месяцев, то каждая из сторон вправе отказаться от </w:t>
            </w:r>
            <w:r>
              <w:rPr>
                <w:rFonts w:ascii="Times New Roman" w:hAnsi="Times New Roman"/>
                <w:color w:val="auto"/>
                <w:sz w:val="22"/>
                <w:szCs w:val="22"/>
                <w:lang w:val="ru-RU"/>
              </w:rPr>
              <w:lastRenderedPageBreak/>
              <w:t xml:space="preserve">выполнения обязательств по настоящему Контракту. В этом случае </w:t>
            </w:r>
            <w:proofErr w:type="gramStart"/>
            <w:r>
              <w:rPr>
                <w:rFonts w:ascii="Times New Roman" w:hAnsi="Times New Roman"/>
                <w:color w:val="auto"/>
                <w:sz w:val="22"/>
                <w:szCs w:val="22"/>
                <w:lang w:val="ru-RU"/>
              </w:rPr>
              <w:t>ни  одна</w:t>
            </w:r>
            <w:proofErr w:type="gramEnd"/>
            <w:r>
              <w:rPr>
                <w:rFonts w:ascii="Times New Roman" w:hAnsi="Times New Roman"/>
                <w:color w:val="auto"/>
                <w:sz w:val="22"/>
                <w:szCs w:val="22"/>
                <w:lang w:val="ru-RU"/>
              </w:rPr>
              <w:t xml:space="preserve">   из  сторон  не  вправе требовать от другой стороны компенсации за возможный ущерб.</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lastRenderedPageBreak/>
              <w:t xml:space="preserve">11.5. If the above circumstances continue to be in force for more than 3 months each Party shall have the right to </w:t>
            </w:r>
            <w:r>
              <w:rPr>
                <w:rFonts w:ascii="Times New Roman" w:hAnsi="Times New Roman"/>
                <w:color w:val="auto"/>
                <w:sz w:val="22"/>
                <w:szCs w:val="22"/>
                <w:lang w:val="en-US"/>
              </w:rPr>
              <w:lastRenderedPageBreak/>
              <w:t>renounce to any further fulfilment of the obligations under this Contract and in such   case   neither  of   the Parties  shall have the right to make a demand upon the other Party for compensation of any possible damages.</w:t>
            </w:r>
          </w:p>
        </w:tc>
      </w:tr>
      <w:tr>
        <w:trPr>
          <w:gridAfter w:val="1"/>
          <w:wAfter w:w="39" w:type="dxa"/>
        </w:trPr>
        <w:tc>
          <w:tcPr>
            <w:tcW w:w="540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lastRenderedPageBreak/>
              <w:t>12. ОБЩИЕ УСЛОВИЯ</w:t>
            </w:r>
          </w:p>
        </w:tc>
        <w:tc>
          <w:tcPr>
            <w:tcW w:w="5520" w:type="dxa"/>
            <w:vAlign w:val="center"/>
          </w:tcPr>
          <w:p>
            <w:pPr>
              <w:jc w:val="center"/>
              <w:rPr>
                <w:rFonts w:ascii="Times New Roman" w:hAnsi="Times New Roman"/>
                <w:b/>
                <w:color w:val="auto"/>
                <w:sz w:val="22"/>
                <w:szCs w:val="22"/>
              </w:rPr>
            </w:pPr>
            <w:r>
              <w:rPr>
                <w:rFonts w:ascii="Times New Roman" w:hAnsi="Times New Roman"/>
                <w:b/>
                <w:color w:val="auto"/>
                <w:sz w:val="22"/>
                <w:szCs w:val="22"/>
              </w:rPr>
              <w:t>12. GENERAL  CONDITIONS</w:t>
            </w:r>
          </w:p>
        </w:tc>
      </w:tr>
      <w:tr>
        <w:trPr>
          <w:gridAfter w:val="1"/>
          <w:wAfter w:w="39" w:type="dxa"/>
          <w:trHeight w:val="828"/>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12.1. Все сборы, налоги и таможенные расходы на территории страны Покупателя оплачиваются Покупателем, а за ее пределами - Продавцом.</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12.1. All the fees, taxes and custom duties levied on the territory of the BUYERS' country to be paid by the BUYERS and those out of it to be paid by the SELLERS.</w:t>
            </w:r>
          </w:p>
        </w:tc>
      </w:tr>
      <w:tr>
        <w:trPr>
          <w:gridAfter w:val="1"/>
          <w:wAfter w:w="39" w:type="dxa"/>
          <w:trHeight w:val="269"/>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12.2. С момента подписания настоящего контракта все предыдущие переговоры и переписка по нему теряют силу.</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12.2. All previous negotiations and correspondence about the contract are </w:t>
            </w:r>
            <w:proofErr w:type="gramStart"/>
            <w:r>
              <w:rPr>
                <w:rFonts w:ascii="Times New Roman" w:hAnsi="Times New Roman"/>
                <w:color w:val="auto"/>
                <w:sz w:val="22"/>
                <w:szCs w:val="22"/>
                <w:lang w:val="en-US"/>
              </w:rPr>
              <w:t>null and void</w:t>
            </w:r>
            <w:proofErr w:type="gramEnd"/>
            <w:r>
              <w:rPr>
                <w:rFonts w:ascii="Times New Roman" w:hAnsi="Times New Roman"/>
                <w:color w:val="auto"/>
                <w:sz w:val="22"/>
                <w:szCs w:val="22"/>
                <w:lang w:val="en-US"/>
              </w:rPr>
              <w:t xml:space="preserve"> from the signing of the present contract.</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12.3. Продавец не вправе передавать третьим лицам права и обязанности по контракту без письменного согласия Покупателя.</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12.3. The SELLERS have no right to assign their rights and obligations under the contract to any third party without the written consent of the BUYERS.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12.4. Все изменения и дополнения к настоящему контракту действительны, если они подписаны обеими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12.4. All addendum and amendments to this contract are valid only if signed by both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Настоящий контракт вместе с приложениями содержит 11 страниц.</w:t>
            </w:r>
            <w:r>
              <w:rPr>
                <w:rFonts w:ascii="Times New Roman" w:hAnsi="Times New Roman" w:hint="eastAsia"/>
                <w:color w:val="auto"/>
                <w:sz w:val="22"/>
                <w:szCs w:val="22"/>
                <w:lang w:val="ru-RU"/>
              </w:rPr>
              <w:t xml:space="preserve">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Together with </w:t>
            </w:r>
            <w:proofErr w:type="gramStart"/>
            <w:r>
              <w:rPr>
                <w:rFonts w:ascii="Times New Roman" w:hAnsi="Times New Roman"/>
                <w:color w:val="auto"/>
                <w:sz w:val="22"/>
                <w:szCs w:val="22"/>
                <w:lang w:val="en-US"/>
              </w:rPr>
              <w:t>Appendixes</w:t>
            </w:r>
            <w:proofErr w:type="gramEnd"/>
            <w:r>
              <w:rPr>
                <w:rFonts w:ascii="Times New Roman" w:hAnsi="Times New Roman"/>
                <w:color w:val="auto"/>
                <w:sz w:val="22"/>
                <w:szCs w:val="22"/>
                <w:lang w:val="en-US"/>
              </w:rPr>
              <w:t xml:space="preserve"> the present contract consists of 11 pages. </w:t>
            </w:r>
          </w:p>
        </w:tc>
      </w:tr>
      <w:tr>
        <w:trPr>
          <w:gridAfter w:val="1"/>
          <w:wAfter w:w="39" w:type="dxa"/>
        </w:trPr>
        <w:tc>
          <w:tcPr>
            <w:tcW w:w="5400" w:type="dxa"/>
          </w:tcPr>
          <w:p>
            <w:pPr>
              <w:tabs>
                <w:tab w:val="left" w:pos="503"/>
              </w:tabs>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12.5. Контракт вступает в силу с даты подписания контракта обеими сторонами.</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12.5. The contract comes into effect from the date of signing by both parties.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12.6. Настоящий контракт составлен в 2-х экземплярах на русском и английском языках, причем русский текст имеет превалирующую силу.</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12.6. This contract is drawn up in 2 copies in Russian and English, with the Russian text prevailing.</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 xml:space="preserve">12.7. Срок действия настоящего контракта истечет после выполнения сторонами принятых на себя обязательств и урегулирования расчетов по данному контракту. </w:t>
            </w: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12.7. The contract expires after fulfillment of the obligations by the Parties and clearing of accounts.</w:t>
            </w:r>
          </w:p>
        </w:tc>
      </w:tr>
      <w:tr>
        <w:trPr>
          <w:gridAfter w:val="1"/>
          <w:wAfter w:w="39" w:type="dxa"/>
        </w:trPr>
        <w:tc>
          <w:tcPr>
            <w:tcW w:w="5400" w:type="dxa"/>
          </w:tcPr>
          <w:p>
            <w:pPr>
              <w:spacing w:line="240" w:lineRule="exact"/>
              <w:ind w:right="176"/>
              <w:rPr>
                <w:rFonts w:ascii="Times New Roman" w:hAnsi="Times New Roman"/>
                <w:color w:val="auto"/>
                <w:sz w:val="22"/>
                <w:szCs w:val="22"/>
                <w:lang w:val="ru-RU"/>
              </w:rPr>
            </w:pPr>
            <w:r>
              <w:rPr>
                <w:rFonts w:ascii="Times New Roman" w:hAnsi="Times New Roman"/>
                <w:color w:val="auto"/>
                <w:sz w:val="22"/>
                <w:szCs w:val="22"/>
                <w:lang w:val="ru-RU"/>
              </w:rPr>
              <w:t>12.8. Копии контракта и другие сопутствующие документы, полученные посредством факсимильной связи или электронной почтой, принимаются Сторонами при условии замены оригиналами в течении 20 календарных дней.</w:t>
            </w:r>
          </w:p>
          <w:p>
            <w:pPr>
              <w:spacing w:line="240" w:lineRule="exact"/>
              <w:ind w:right="176"/>
              <w:rPr>
                <w:rFonts w:ascii="Times New Roman" w:hAnsi="Times New Roman"/>
                <w:color w:val="auto"/>
                <w:sz w:val="22"/>
                <w:szCs w:val="22"/>
                <w:lang w:val="uz-Cyrl-UZ"/>
              </w:rPr>
            </w:pPr>
          </w:p>
        </w:tc>
        <w:tc>
          <w:tcPr>
            <w:tcW w:w="5520" w:type="dxa"/>
          </w:tcPr>
          <w:p>
            <w:pPr>
              <w:spacing w:line="240" w:lineRule="exact"/>
              <w:rPr>
                <w:rFonts w:ascii="Times New Roman" w:hAnsi="Times New Roman"/>
                <w:color w:val="auto"/>
                <w:sz w:val="22"/>
                <w:szCs w:val="22"/>
                <w:lang w:val="en-US"/>
              </w:rPr>
            </w:pPr>
            <w:r>
              <w:rPr>
                <w:rFonts w:ascii="Times New Roman" w:hAnsi="Times New Roman"/>
                <w:color w:val="auto"/>
                <w:sz w:val="22"/>
                <w:szCs w:val="22"/>
                <w:lang w:val="en-US"/>
              </w:rPr>
              <w:t xml:space="preserve">12.8 Copies of the contract and other related documents received by facsimile or e-mail are accepted by the Parties, </w:t>
            </w:r>
            <w:proofErr w:type="gramStart"/>
            <w:r>
              <w:rPr>
                <w:rFonts w:ascii="Times New Roman" w:hAnsi="Times New Roman"/>
                <w:color w:val="auto"/>
                <w:sz w:val="22"/>
                <w:szCs w:val="22"/>
                <w:lang w:val="en-US"/>
              </w:rPr>
              <w:t>provided that</w:t>
            </w:r>
            <w:proofErr w:type="gramEnd"/>
            <w:r>
              <w:rPr>
                <w:rFonts w:ascii="Times New Roman" w:hAnsi="Times New Roman"/>
                <w:color w:val="auto"/>
                <w:sz w:val="22"/>
                <w:szCs w:val="22"/>
                <w:lang w:val="en-US"/>
              </w:rPr>
              <w:t xml:space="preserve"> they are replaced with originals within 20 calendar days.</w:t>
            </w:r>
            <w:bookmarkStart w:id="0" w:name="_GoBack"/>
            <w:bookmarkEnd w:id="0"/>
          </w:p>
        </w:tc>
      </w:tr>
      <w:tr>
        <w:trPr>
          <w:gridAfter w:val="1"/>
          <w:wAfter w:w="39" w:type="dxa"/>
        </w:trPr>
        <w:tc>
          <w:tcPr>
            <w:tcW w:w="5400" w:type="dxa"/>
            <w:vAlign w:val="center"/>
          </w:tcPr>
          <w:p>
            <w:pPr>
              <w:jc w:val="center"/>
              <w:rPr>
                <w:rFonts w:ascii="Times New Roman" w:hAnsi="Times New Roman"/>
                <w:b/>
                <w:color w:val="auto"/>
                <w:sz w:val="22"/>
                <w:szCs w:val="22"/>
                <w:lang w:val="ru-RU"/>
              </w:rPr>
            </w:pPr>
            <w:r>
              <w:rPr>
                <w:rFonts w:ascii="Times New Roman" w:hAnsi="Times New Roman"/>
                <w:b/>
                <w:color w:val="auto"/>
                <w:sz w:val="22"/>
                <w:szCs w:val="22"/>
                <w:lang w:val="ru-RU"/>
              </w:rPr>
              <w:t>13. ЮРИДИЧЕСКИЕ АДРЕСА СТОРОН</w:t>
            </w:r>
          </w:p>
        </w:tc>
        <w:tc>
          <w:tcPr>
            <w:tcW w:w="5520" w:type="dxa"/>
            <w:vAlign w:val="center"/>
          </w:tcPr>
          <w:p>
            <w:pPr>
              <w:rPr>
                <w:rFonts w:ascii="Times New Roman" w:hAnsi="Times New Roman"/>
                <w:b/>
                <w:color w:val="auto"/>
                <w:sz w:val="22"/>
                <w:szCs w:val="22"/>
              </w:rPr>
            </w:pPr>
            <w:r>
              <w:rPr>
                <w:rFonts w:ascii="Times New Roman" w:hAnsi="Times New Roman"/>
                <w:b/>
                <w:color w:val="auto"/>
                <w:sz w:val="22"/>
                <w:szCs w:val="22"/>
              </w:rPr>
              <w:t>1</w:t>
            </w:r>
            <w:r>
              <w:rPr>
                <w:rFonts w:ascii="Times New Roman" w:hAnsi="Times New Roman"/>
                <w:b/>
                <w:color w:val="auto"/>
                <w:sz w:val="22"/>
                <w:szCs w:val="22"/>
                <w:lang w:val="en-US"/>
              </w:rPr>
              <w:t>3</w:t>
            </w:r>
            <w:r>
              <w:rPr>
                <w:rFonts w:ascii="Times New Roman" w:hAnsi="Times New Roman"/>
                <w:b/>
                <w:color w:val="auto"/>
                <w:sz w:val="22"/>
                <w:szCs w:val="22"/>
              </w:rPr>
              <w:t>. LEGAL ADDRESSES  OF  THE  PARTIES</w:t>
            </w:r>
          </w:p>
        </w:tc>
      </w:tr>
      <w:tr>
        <w:trPr>
          <w:gridAfter w:val="1"/>
          <w:wAfter w:w="39" w:type="dxa"/>
          <w:trHeight w:val="1032"/>
        </w:trPr>
        <w:tc>
          <w:tcPr>
            <w:tcW w:w="5400" w:type="dxa"/>
            <w:vAlign w:val="center"/>
          </w:tcPr>
          <w:p>
            <w:pPr>
              <w:ind w:right="176"/>
              <w:jc w:val="left"/>
              <w:rPr>
                <w:rFonts w:ascii="Times New Roman" w:hAnsi="Times New Roman"/>
                <w:b/>
                <w:color w:val="auto"/>
                <w:sz w:val="22"/>
                <w:szCs w:val="22"/>
                <w:lang w:val="ru-RU"/>
              </w:rPr>
            </w:pPr>
            <w:r>
              <w:rPr>
                <w:rFonts w:ascii="Times New Roman" w:hAnsi="Times New Roman"/>
                <w:b/>
                <w:color w:val="auto"/>
                <w:sz w:val="22"/>
                <w:szCs w:val="22"/>
                <w:u w:val="single"/>
                <w:lang w:val="ru-RU"/>
              </w:rPr>
              <w:t>ПОКУПАТЕЛЬ:</w:t>
            </w:r>
          </w:p>
        </w:tc>
        <w:tc>
          <w:tcPr>
            <w:tcW w:w="5520" w:type="dxa"/>
            <w:vAlign w:val="center"/>
          </w:tcPr>
          <w:p>
            <w:pPr>
              <w:jc w:val="left"/>
              <w:rPr>
                <w:rFonts w:ascii="Times New Roman" w:hAnsi="Times New Roman"/>
                <w:b/>
                <w:color w:val="auto"/>
                <w:sz w:val="22"/>
                <w:szCs w:val="22"/>
                <w:lang w:val="ru-RU"/>
              </w:rPr>
            </w:pPr>
            <w:r>
              <w:rPr>
                <w:rFonts w:ascii="Times New Roman" w:hAnsi="Times New Roman"/>
                <w:b/>
                <w:color w:val="auto"/>
                <w:sz w:val="22"/>
                <w:szCs w:val="22"/>
                <w:u w:val="single"/>
              </w:rPr>
              <w:t>THE</w:t>
            </w:r>
            <w:r>
              <w:rPr>
                <w:rFonts w:ascii="Times New Roman" w:hAnsi="Times New Roman"/>
                <w:b/>
                <w:color w:val="auto"/>
                <w:sz w:val="22"/>
                <w:szCs w:val="22"/>
                <w:u w:val="single"/>
                <w:lang w:val="ru-RU"/>
              </w:rPr>
              <w:t xml:space="preserve"> </w:t>
            </w:r>
            <w:r>
              <w:rPr>
                <w:rFonts w:ascii="Times New Roman" w:hAnsi="Times New Roman"/>
                <w:b/>
                <w:color w:val="auto"/>
                <w:sz w:val="22"/>
                <w:szCs w:val="22"/>
                <w:u w:val="single"/>
              </w:rPr>
              <w:t>BUYERS</w:t>
            </w:r>
            <w:r>
              <w:rPr>
                <w:rFonts w:ascii="Times New Roman" w:hAnsi="Times New Roman"/>
                <w:b/>
                <w:color w:val="auto"/>
                <w:sz w:val="22"/>
                <w:szCs w:val="22"/>
                <w:u w:val="single"/>
                <w:lang w:val="ru-RU"/>
              </w:rPr>
              <w:t>:</w:t>
            </w:r>
          </w:p>
        </w:tc>
      </w:tr>
      <w:tr>
        <w:trPr>
          <w:gridAfter w:val="1"/>
          <w:wAfter w:w="39" w:type="dxa"/>
          <w:trHeight w:val="423"/>
        </w:trPr>
        <w:tc>
          <w:tcPr>
            <w:tcW w:w="5400" w:type="dxa"/>
          </w:tcPr>
          <w:p>
            <w:pPr>
              <w:spacing w:line="276" w:lineRule="auto"/>
              <w:ind w:right="176"/>
              <w:rPr>
                <w:rFonts w:ascii="Times New Roman" w:hAnsi="Times New Roman"/>
                <w:color w:val="auto"/>
                <w:sz w:val="22"/>
                <w:szCs w:val="22"/>
                <w:lang w:val="ru-RU"/>
              </w:rPr>
            </w:pPr>
            <w:r>
              <w:rPr>
                <w:rFonts w:ascii="Times New Roman" w:hAnsi="Times New Roman"/>
                <w:b/>
                <w:color w:val="auto"/>
                <w:sz w:val="22"/>
                <w:szCs w:val="22"/>
                <w:lang w:val="ru-RU"/>
              </w:rPr>
              <w:t>ООО «Бухарский НПЗ»</w:t>
            </w:r>
            <w:r>
              <w:rPr>
                <w:rFonts w:ascii="Times New Roman" w:hAnsi="Times New Roman"/>
                <w:color w:val="auto"/>
                <w:sz w:val="22"/>
                <w:szCs w:val="22"/>
                <w:lang w:val="ru-RU"/>
              </w:rPr>
              <w:t>,</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 xml:space="preserve">Республика Узбекистан, 200900, Бухарская область, г. Караул базар, ул. </w:t>
            </w:r>
            <w:proofErr w:type="spellStart"/>
            <w:r>
              <w:rPr>
                <w:rFonts w:ascii="Times New Roman" w:hAnsi="Times New Roman"/>
                <w:color w:val="auto"/>
                <w:sz w:val="22"/>
                <w:szCs w:val="22"/>
                <w:lang w:val="ru-RU"/>
              </w:rPr>
              <w:t>Мустакиллик</w:t>
            </w:r>
            <w:proofErr w:type="spellEnd"/>
            <w:r>
              <w:rPr>
                <w:rFonts w:ascii="Times New Roman" w:hAnsi="Times New Roman"/>
                <w:color w:val="auto"/>
                <w:sz w:val="22"/>
                <w:szCs w:val="22"/>
                <w:lang w:val="ru-RU"/>
              </w:rPr>
              <w:t>, 1.</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тел: (8-365) 364-42-50, (8-365) 223-62-60,</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факс: (8-365) 364-45-50.</w:t>
            </w:r>
          </w:p>
          <w:p>
            <w:pPr>
              <w:spacing w:line="276" w:lineRule="auto"/>
              <w:ind w:right="176"/>
              <w:rPr>
                <w:rFonts w:ascii="Times New Roman" w:hAnsi="Times New Roman"/>
                <w:b/>
                <w:color w:val="auto"/>
                <w:sz w:val="22"/>
                <w:szCs w:val="22"/>
                <w:lang w:val="ru-RU"/>
              </w:rPr>
            </w:pPr>
            <w:r>
              <w:rPr>
                <w:rFonts w:ascii="Times New Roman" w:hAnsi="Times New Roman"/>
                <w:b/>
                <w:color w:val="auto"/>
                <w:sz w:val="22"/>
                <w:szCs w:val="22"/>
                <w:lang w:val="ru-RU"/>
              </w:rPr>
              <w:t>Банковские реквизиты:</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Бухарский региональный филиал</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АКБ «УЗПРОМСТРОЙБАНК»</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 xml:space="preserve">Адрес: 200100, Республика Узбекистан, г. Бухара, ул. Б. </w:t>
            </w:r>
            <w:proofErr w:type="spellStart"/>
            <w:r>
              <w:rPr>
                <w:rFonts w:ascii="Times New Roman" w:hAnsi="Times New Roman"/>
                <w:color w:val="auto"/>
                <w:sz w:val="22"/>
                <w:szCs w:val="22"/>
                <w:lang w:val="ru-RU"/>
              </w:rPr>
              <w:t>Накшбанди</w:t>
            </w:r>
            <w:proofErr w:type="spellEnd"/>
            <w:r>
              <w:rPr>
                <w:rFonts w:ascii="Times New Roman" w:hAnsi="Times New Roman"/>
                <w:color w:val="auto"/>
                <w:sz w:val="22"/>
                <w:szCs w:val="22"/>
                <w:lang w:val="ru-RU"/>
              </w:rPr>
              <w:t xml:space="preserve">, 257 А. </w:t>
            </w:r>
          </w:p>
          <w:p>
            <w:pPr>
              <w:pStyle w:val="ab"/>
              <w:spacing w:line="276" w:lineRule="auto"/>
              <w:ind w:right="142"/>
              <w:rPr>
                <w:sz w:val="22"/>
                <w:szCs w:val="22"/>
              </w:rPr>
            </w:pPr>
            <w:r>
              <w:rPr>
                <w:sz w:val="22"/>
                <w:szCs w:val="22"/>
              </w:rPr>
              <w:t xml:space="preserve">Расчетный счет: 20210840000926067024 </w:t>
            </w:r>
            <w:r>
              <w:rPr>
                <w:sz w:val="22"/>
                <w:szCs w:val="22"/>
                <w:lang w:val="en-US"/>
              </w:rPr>
              <w:t>USD</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Расчетный счет: 20210978800926067004 EURO</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Расчетный счет: 20210643000926067002 RUB</w:t>
            </w:r>
          </w:p>
          <w:p>
            <w:pPr>
              <w:pStyle w:val="ab"/>
              <w:spacing w:line="276" w:lineRule="auto"/>
              <w:ind w:right="142"/>
              <w:rPr>
                <w:sz w:val="22"/>
                <w:szCs w:val="22"/>
              </w:rPr>
            </w:pPr>
            <w:r>
              <w:rPr>
                <w:sz w:val="22"/>
                <w:szCs w:val="22"/>
              </w:rPr>
              <w:t>МФО 00440</w:t>
            </w:r>
          </w:p>
          <w:p>
            <w:pPr>
              <w:pStyle w:val="ab"/>
              <w:spacing w:line="276" w:lineRule="auto"/>
              <w:ind w:right="142"/>
              <w:rPr>
                <w:sz w:val="22"/>
                <w:szCs w:val="22"/>
              </w:rPr>
            </w:pPr>
            <w:r>
              <w:rPr>
                <w:sz w:val="22"/>
                <w:szCs w:val="22"/>
              </w:rPr>
              <w:t xml:space="preserve">S.W.I.F.T. </w:t>
            </w:r>
            <w:proofErr w:type="spellStart"/>
            <w:r>
              <w:rPr>
                <w:sz w:val="22"/>
                <w:szCs w:val="22"/>
              </w:rPr>
              <w:t>code</w:t>
            </w:r>
            <w:proofErr w:type="spellEnd"/>
            <w:r>
              <w:rPr>
                <w:sz w:val="22"/>
                <w:szCs w:val="22"/>
              </w:rPr>
              <w:t>: UJSIUZ 22</w:t>
            </w:r>
          </w:p>
          <w:p>
            <w:pPr>
              <w:spacing w:line="276" w:lineRule="auto"/>
              <w:rPr>
                <w:rFonts w:ascii="Times New Roman" w:hAnsi="Times New Roman"/>
                <w:color w:val="auto"/>
                <w:sz w:val="22"/>
                <w:szCs w:val="22"/>
                <w:lang w:val="en-US"/>
              </w:rPr>
            </w:pPr>
            <w:proofErr w:type="spellStart"/>
            <w:r>
              <w:rPr>
                <w:rFonts w:ascii="Times New Roman" w:hAnsi="Times New Roman"/>
                <w:color w:val="auto"/>
                <w:sz w:val="22"/>
                <w:szCs w:val="22"/>
                <w:lang w:val="ru-RU"/>
              </w:rPr>
              <w:t>Корреспондентбанк</w:t>
            </w:r>
            <w:proofErr w:type="spellEnd"/>
            <w:r>
              <w:rPr>
                <w:rFonts w:ascii="Times New Roman" w:hAnsi="Times New Roman"/>
                <w:color w:val="auto"/>
                <w:sz w:val="22"/>
                <w:szCs w:val="22"/>
                <w:lang w:val="en-US"/>
              </w:rPr>
              <w:t>: JP MORGAN CHASE BANK N.A. NEW YORK, USA</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ACCOUNT № 400-000261</w:t>
            </w:r>
          </w:p>
          <w:p>
            <w:pPr>
              <w:spacing w:line="276" w:lineRule="auto"/>
              <w:ind w:right="176"/>
              <w:rPr>
                <w:rFonts w:ascii="Times New Roman" w:hAnsi="Times New Roman"/>
                <w:color w:val="auto"/>
                <w:sz w:val="22"/>
                <w:szCs w:val="22"/>
                <w:lang w:val="ru-RU"/>
              </w:rPr>
            </w:pPr>
            <w:r>
              <w:rPr>
                <w:rFonts w:ascii="Times New Roman" w:hAnsi="Times New Roman"/>
                <w:color w:val="auto"/>
                <w:sz w:val="22"/>
                <w:szCs w:val="22"/>
                <w:lang w:val="ru-RU"/>
              </w:rPr>
              <w:t>BIC (SWIFT</w:t>
            </w:r>
            <w:proofErr w:type="gramStart"/>
            <w:r>
              <w:rPr>
                <w:rFonts w:ascii="Times New Roman" w:hAnsi="Times New Roman"/>
                <w:color w:val="auto"/>
                <w:sz w:val="22"/>
                <w:szCs w:val="22"/>
                <w:lang w:val="ru-RU"/>
              </w:rPr>
              <w:t>):CHASUS</w:t>
            </w:r>
            <w:proofErr w:type="gramEnd"/>
            <w:r>
              <w:rPr>
                <w:rFonts w:ascii="Times New Roman" w:hAnsi="Times New Roman"/>
                <w:color w:val="auto"/>
                <w:sz w:val="22"/>
                <w:szCs w:val="22"/>
                <w:lang w:val="ru-RU"/>
              </w:rPr>
              <w:t>33</w:t>
            </w:r>
          </w:p>
        </w:tc>
        <w:tc>
          <w:tcPr>
            <w:tcW w:w="5520" w:type="dxa"/>
          </w:tcPr>
          <w:p>
            <w:pPr>
              <w:spacing w:line="276" w:lineRule="auto"/>
              <w:rPr>
                <w:rFonts w:ascii="Times New Roman" w:hAnsi="Times New Roman"/>
                <w:color w:val="auto"/>
                <w:sz w:val="22"/>
                <w:szCs w:val="22"/>
                <w:lang w:val="en-US"/>
              </w:rPr>
            </w:pPr>
            <w:r>
              <w:rPr>
                <w:rFonts w:ascii="Times New Roman" w:hAnsi="Times New Roman"/>
                <w:b/>
                <w:color w:val="auto"/>
                <w:sz w:val="22"/>
                <w:szCs w:val="22"/>
                <w:lang w:val="en-US"/>
              </w:rPr>
              <w:t>«Bukhara Oil Refinery» LLC</w:t>
            </w:r>
            <w:r>
              <w:rPr>
                <w:rFonts w:ascii="Times New Roman" w:hAnsi="Times New Roman"/>
                <w:color w:val="auto"/>
                <w:sz w:val="22"/>
                <w:szCs w:val="22"/>
                <w:lang w:val="en-US"/>
              </w:rPr>
              <w:t>,</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Republic of Uzbekistan, 200900, </w:t>
            </w:r>
            <w:proofErr w:type="spellStart"/>
            <w:r>
              <w:rPr>
                <w:rFonts w:ascii="Times New Roman" w:hAnsi="Times New Roman"/>
                <w:color w:val="auto"/>
                <w:sz w:val="22"/>
                <w:szCs w:val="22"/>
                <w:lang w:val="en-US"/>
              </w:rPr>
              <w:t>Karaulbazar</w:t>
            </w:r>
            <w:proofErr w:type="spellEnd"/>
            <w:r>
              <w:rPr>
                <w:rFonts w:ascii="Times New Roman" w:hAnsi="Times New Roman"/>
                <w:color w:val="auto"/>
                <w:sz w:val="22"/>
                <w:szCs w:val="22"/>
                <w:lang w:val="en-US"/>
              </w:rPr>
              <w:t xml:space="preserve"> town, Bukhara region, </w:t>
            </w:r>
            <w:proofErr w:type="spellStart"/>
            <w:r>
              <w:rPr>
                <w:rFonts w:ascii="Times New Roman" w:hAnsi="Times New Roman"/>
                <w:color w:val="auto"/>
                <w:sz w:val="22"/>
                <w:szCs w:val="22"/>
                <w:lang w:val="en-US"/>
              </w:rPr>
              <w:t>Mustakillik</w:t>
            </w:r>
            <w:proofErr w:type="spellEnd"/>
            <w:r>
              <w:rPr>
                <w:rFonts w:ascii="Times New Roman" w:hAnsi="Times New Roman"/>
                <w:color w:val="auto"/>
                <w:sz w:val="22"/>
                <w:szCs w:val="22"/>
                <w:lang w:val="en-US"/>
              </w:rPr>
              <w:t xml:space="preserve"> street, 1.</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Tel: (8-365) 364-42-50, (8-365) 223-62-60,</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Fax: (8-365) 364-45-50.</w:t>
            </w:r>
          </w:p>
          <w:p>
            <w:pPr>
              <w:spacing w:line="276" w:lineRule="auto"/>
              <w:rPr>
                <w:rFonts w:ascii="Times New Roman" w:hAnsi="Times New Roman"/>
                <w:b/>
                <w:color w:val="auto"/>
                <w:sz w:val="22"/>
                <w:szCs w:val="22"/>
                <w:lang w:val="en-US"/>
              </w:rPr>
            </w:pPr>
            <w:r>
              <w:rPr>
                <w:rFonts w:ascii="Times New Roman" w:hAnsi="Times New Roman"/>
                <w:b/>
                <w:color w:val="auto"/>
                <w:sz w:val="22"/>
                <w:szCs w:val="22"/>
                <w:lang w:val="en-US"/>
              </w:rPr>
              <w:t>Banking requisites:</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Bukhara Regional Branch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JCB «Uzbek Industrial and Construction Bank»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Address: 200100, Republic of Uzbekistan, Bukhara, B. </w:t>
            </w:r>
            <w:proofErr w:type="spellStart"/>
            <w:r>
              <w:rPr>
                <w:rFonts w:ascii="Times New Roman" w:hAnsi="Times New Roman"/>
                <w:color w:val="auto"/>
                <w:sz w:val="22"/>
                <w:szCs w:val="22"/>
                <w:lang w:val="en-US"/>
              </w:rPr>
              <w:t>Nakshbandi</w:t>
            </w:r>
            <w:proofErr w:type="spellEnd"/>
            <w:r>
              <w:rPr>
                <w:rFonts w:ascii="Times New Roman" w:hAnsi="Times New Roman"/>
                <w:color w:val="auto"/>
                <w:sz w:val="22"/>
                <w:szCs w:val="22"/>
                <w:lang w:val="en-US"/>
              </w:rPr>
              <w:t xml:space="preserve"> street, </w:t>
            </w:r>
            <w:smartTag w:uri="urn:schemas-microsoft-com:office:smarttags" w:element="metricconverter">
              <w:smartTagPr>
                <w:attr w:name="ProductID" w:val="257 A"/>
              </w:smartTagPr>
              <w:r>
                <w:rPr>
                  <w:rFonts w:ascii="Times New Roman" w:hAnsi="Times New Roman"/>
                  <w:color w:val="auto"/>
                  <w:sz w:val="22"/>
                  <w:szCs w:val="22"/>
                  <w:lang w:val="en-US"/>
                </w:rPr>
                <w:t>257 A</w:t>
              </w:r>
            </w:smartTag>
            <w:r>
              <w:rPr>
                <w:rFonts w:ascii="Times New Roman" w:hAnsi="Times New Roman"/>
                <w:color w:val="auto"/>
                <w:sz w:val="22"/>
                <w:szCs w:val="22"/>
                <w:lang w:val="en-US"/>
              </w:rPr>
              <w:t>.</w:t>
            </w:r>
          </w:p>
          <w:p>
            <w:pPr>
              <w:spacing w:line="276" w:lineRule="auto"/>
              <w:rPr>
                <w:color w:val="auto"/>
                <w:sz w:val="22"/>
                <w:szCs w:val="22"/>
              </w:rPr>
            </w:pPr>
            <w:r>
              <w:rPr>
                <w:rFonts w:ascii="Times New Roman" w:hAnsi="Times New Roman"/>
                <w:color w:val="auto"/>
                <w:sz w:val="22"/>
                <w:szCs w:val="22"/>
                <w:lang w:val="en-US"/>
              </w:rPr>
              <w:t xml:space="preserve">Settlement account: </w:t>
            </w:r>
            <w:r>
              <w:rPr>
                <w:color w:val="auto"/>
                <w:sz w:val="22"/>
                <w:szCs w:val="22"/>
              </w:rPr>
              <w:t>20210840000926067024 USD</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Settlement account: 20210978800926067004 EURO</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Settlement account: 20210643000926067002 RUB</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 xml:space="preserve">MFO 00440        </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S.W.I.F.T. code: UJSIUZ22</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en-US"/>
              </w:rPr>
              <w:t>Correspondent bank: JP MORGAN CHASE BANK N.A. NEW YORK, USA</w:t>
            </w:r>
          </w:p>
          <w:p>
            <w:pPr>
              <w:spacing w:line="276" w:lineRule="auto"/>
              <w:rPr>
                <w:rFonts w:ascii="Times New Roman" w:hAnsi="Times New Roman"/>
                <w:color w:val="auto"/>
                <w:sz w:val="22"/>
                <w:szCs w:val="22"/>
                <w:lang w:val="ru-RU"/>
              </w:rPr>
            </w:pPr>
            <w:r>
              <w:rPr>
                <w:rFonts w:ascii="Times New Roman" w:hAnsi="Times New Roman"/>
                <w:color w:val="auto"/>
                <w:sz w:val="22"/>
                <w:szCs w:val="22"/>
                <w:lang w:val="ru-RU"/>
              </w:rPr>
              <w:t>ACCOUNT №400-000261</w:t>
            </w:r>
          </w:p>
          <w:p>
            <w:pPr>
              <w:spacing w:line="276" w:lineRule="auto"/>
              <w:rPr>
                <w:rFonts w:ascii="Times New Roman" w:hAnsi="Times New Roman"/>
                <w:color w:val="auto"/>
                <w:sz w:val="22"/>
                <w:szCs w:val="22"/>
                <w:lang w:val="en-US"/>
              </w:rPr>
            </w:pPr>
            <w:r>
              <w:rPr>
                <w:rFonts w:ascii="Times New Roman" w:hAnsi="Times New Roman"/>
                <w:color w:val="auto"/>
                <w:sz w:val="22"/>
                <w:szCs w:val="22"/>
                <w:lang w:val="ru-RU"/>
              </w:rPr>
              <w:t>BIC (SWIFT):</w:t>
            </w:r>
            <w:r>
              <w:rPr>
                <w:rFonts w:ascii="Times New Roman" w:hAnsi="Times New Roman"/>
                <w:color w:val="auto"/>
                <w:sz w:val="22"/>
                <w:szCs w:val="22"/>
                <w:lang w:val="en-US"/>
              </w:rPr>
              <w:t xml:space="preserve"> </w:t>
            </w:r>
            <w:r>
              <w:rPr>
                <w:rFonts w:ascii="Times New Roman" w:hAnsi="Times New Roman"/>
                <w:color w:val="auto"/>
                <w:sz w:val="22"/>
                <w:szCs w:val="22"/>
                <w:lang w:val="ru-RU"/>
              </w:rPr>
              <w:t>CHASUS33</w:t>
            </w:r>
          </w:p>
        </w:tc>
      </w:tr>
      <w:tr>
        <w:trPr>
          <w:gridAfter w:val="1"/>
          <w:wAfter w:w="39" w:type="dxa"/>
          <w:trHeight w:val="429"/>
        </w:trPr>
        <w:tc>
          <w:tcPr>
            <w:tcW w:w="5400" w:type="dxa"/>
            <w:vAlign w:val="center"/>
          </w:tcPr>
          <w:p>
            <w:pPr>
              <w:spacing w:line="276" w:lineRule="auto"/>
              <w:ind w:right="176"/>
              <w:jc w:val="left"/>
              <w:rPr>
                <w:rFonts w:ascii="Times New Roman" w:hAnsi="Times New Roman"/>
                <w:b/>
                <w:color w:val="auto"/>
                <w:sz w:val="22"/>
                <w:szCs w:val="22"/>
              </w:rPr>
            </w:pPr>
            <w:r>
              <w:rPr>
                <w:rFonts w:ascii="Times New Roman" w:hAnsi="Times New Roman"/>
                <w:b/>
                <w:color w:val="auto"/>
                <w:sz w:val="22"/>
                <w:szCs w:val="22"/>
                <w:u w:val="single"/>
                <w:lang w:val="ru-RU"/>
              </w:rPr>
              <w:lastRenderedPageBreak/>
              <w:t>ПРОДАВЕЦ</w:t>
            </w:r>
            <w:r>
              <w:rPr>
                <w:rFonts w:ascii="Times New Roman" w:hAnsi="Times New Roman"/>
                <w:b/>
                <w:color w:val="auto"/>
                <w:sz w:val="22"/>
                <w:szCs w:val="22"/>
                <w:u w:val="single"/>
              </w:rPr>
              <w:t>:</w:t>
            </w:r>
          </w:p>
        </w:tc>
        <w:tc>
          <w:tcPr>
            <w:tcW w:w="5520" w:type="dxa"/>
            <w:vAlign w:val="center"/>
          </w:tcPr>
          <w:p>
            <w:pPr>
              <w:spacing w:line="276" w:lineRule="auto"/>
              <w:jc w:val="left"/>
              <w:rPr>
                <w:rFonts w:ascii="Times New Roman" w:hAnsi="Times New Roman"/>
                <w:b/>
                <w:color w:val="auto"/>
                <w:sz w:val="22"/>
                <w:szCs w:val="22"/>
              </w:rPr>
            </w:pPr>
            <w:r>
              <w:rPr>
                <w:rFonts w:ascii="Times New Roman" w:hAnsi="Times New Roman"/>
                <w:b/>
                <w:color w:val="auto"/>
                <w:sz w:val="22"/>
                <w:szCs w:val="22"/>
                <w:u w:val="single"/>
              </w:rPr>
              <w:t>THE SELLERS:</w:t>
            </w:r>
          </w:p>
        </w:tc>
      </w:tr>
      <w:tr>
        <w:trPr>
          <w:gridAfter w:val="1"/>
          <w:wAfter w:w="39" w:type="dxa"/>
          <w:trHeight w:val="52"/>
        </w:trPr>
        <w:tc>
          <w:tcPr>
            <w:tcW w:w="5400" w:type="dxa"/>
            <w:shd w:val="clear" w:color="auto" w:fill="auto"/>
          </w:tcPr>
          <w:p>
            <w:pPr>
              <w:pStyle w:val="ab"/>
              <w:spacing w:line="276" w:lineRule="auto"/>
              <w:ind w:right="142"/>
              <w:rPr>
                <w:sz w:val="22"/>
                <w:szCs w:val="22"/>
                <w:lang w:val="en-US"/>
              </w:rPr>
            </w:pPr>
          </w:p>
        </w:tc>
        <w:tc>
          <w:tcPr>
            <w:tcW w:w="5520" w:type="dxa"/>
            <w:shd w:val="clear" w:color="auto" w:fill="auto"/>
          </w:tcPr>
          <w:p>
            <w:pPr>
              <w:pStyle w:val="ab"/>
              <w:spacing w:line="276" w:lineRule="auto"/>
              <w:ind w:right="142"/>
              <w:rPr>
                <w:sz w:val="22"/>
                <w:szCs w:val="22"/>
                <w:lang w:val="en-US"/>
              </w:rPr>
            </w:pPr>
          </w:p>
        </w:tc>
      </w:tr>
      <w:tr>
        <w:trPr>
          <w:gridAfter w:val="1"/>
          <w:wAfter w:w="39" w:type="dxa"/>
          <w:trHeight w:val="423"/>
        </w:trPr>
        <w:tc>
          <w:tcPr>
            <w:tcW w:w="5400" w:type="dxa"/>
          </w:tcPr>
          <w:p>
            <w:pPr>
              <w:pStyle w:val="ab"/>
              <w:spacing w:line="276" w:lineRule="auto"/>
              <w:ind w:right="142"/>
              <w:rPr>
                <w:sz w:val="22"/>
                <w:szCs w:val="22"/>
              </w:rPr>
            </w:pPr>
            <w:proofErr w:type="spellStart"/>
            <w:r>
              <w:rPr>
                <w:b/>
                <w:sz w:val="22"/>
                <w:szCs w:val="22"/>
                <w:lang w:val="en-US"/>
              </w:rPr>
              <w:t>Банковские</w:t>
            </w:r>
            <w:proofErr w:type="spellEnd"/>
            <w:r>
              <w:rPr>
                <w:b/>
                <w:sz w:val="22"/>
                <w:szCs w:val="22"/>
                <w:lang w:val="en-US"/>
              </w:rPr>
              <w:t xml:space="preserve"> </w:t>
            </w:r>
            <w:proofErr w:type="spellStart"/>
            <w:r>
              <w:rPr>
                <w:b/>
                <w:sz w:val="22"/>
                <w:szCs w:val="22"/>
                <w:lang w:val="en-US"/>
              </w:rPr>
              <w:t>реквизиты</w:t>
            </w:r>
            <w:proofErr w:type="spellEnd"/>
            <w:r>
              <w:rPr>
                <w:b/>
                <w:sz w:val="22"/>
                <w:szCs w:val="22"/>
                <w:lang w:val="en-US"/>
              </w:rPr>
              <w:t xml:space="preserve"> </w:t>
            </w:r>
            <w:proofErr w:type="spellStart"/>
            <w:r>
              <w:rPr>
                <w:b/>
                <w:sz w:val="22"/>
                <w:szCs w:val="22"/>
                <w:lang w:val="en-US"/>
              </w:rPr>
              <w:t>Продавца</w:t>
            </w:r>
            <w:proofErr w:type="spellEnd"/>
            <w:r>
              <w:rPr>
                <w:b/>
                <w:sz w:val="22"/>
                <w:szCs w:val="22"/>
                <w:lang w:val="en-US"/>
              </w:rPr>
              <w:t>:</w:t>
            </w:r>
          </w:p>
        </w:tc>
        <w:tc>
          <w:tcPr>
            <w:tcW w:w="5520" w:type="dxa"/>
            <w:vAlign w:val="center"/>
          </w:tcPr>
          <w:p>
            <w:pPr>
              <w:spacing w:line="276" w:lineRule="auto"/>
              <w:rPr>
                <w:sz w:val="22"/>
                <w:szCs w:val="22"/>
              </w:rPr>
            </w:pPr>
            <w:r>
              <w:rPr>
                <w:rFonts w:ascii="Times New Roman" w:hAnsi="Times New Roman"/>
                <w:b/>
                <w:color w:val="auto"/>
                <w:sz w:val="22"/>
                <w:szCs w:val="22"/>
                <w:lang w:val="en-US"/>
              </w:rPr>
              <w:t>The SELLERS banking requisites:</w:t>
            </w:r>
          </w:p>
        </w:tc>
      </w:tr>
      <w:tr>
        <w:trPr>
          <w:gridAfter w:val="1"/>
          <w:wAfter w:w="39" w:type="dxa"/>
          <w:trHeight w:val="1077"/>
        </w:trPr>
        <w:tc>
          <w:tcPr>
            <w:tcW w:w="5400" w:type="dxa"/>
            <w:shd w:val="clear" w:color="auto" w:fill="auto"/>
          </w:tcPr>
          <w:p>
            <w:pPr>
              <w:jc w:val="center"/>
              <w:rPr>
                <w:rFonts w:ascii="Times New Roman" w:hAnsi="Times New Roman"/>
                <w:b/>
                <w:color w:val="auto"/>
                <w:sz w:val="22"/>
                <w:szCs w:val="22"/>
                <w:lang w:val="ru-RU"/>
              </w:rPr>
            </w:pPr>
            <w:r>
              <w:rPr>
                <w:rFonts w:ascii="Times New Roman" w:hAnsi="Times New Roman"/>
                <w:b/>
                <w:color w:val="auto"/>
                <w:sz w:val="22"/>
                <w:szCs w:val="22"/>
                <w:u w:val="single"/>
                <w:lang w:val="ru-RU"/>
              </w:rPr>
              <w:t xml:space="preserve">ПОКУПАТЕЛЬ / </w:t>
            </w:r>
            <w:r>
              <w:rPr>
                <w:rFonts w:ascii="Times New Roman" w:hAnsi="Times New Roman"/>
                <w:b/>
                <w:color w:val="auto"/>
                <w:sz w:val="22"/>
                <w:szCs w:val="22"/>
                <w:u w:val="single"/>
                <w:lang w:val="en-US"/>
              </w:rPr>
              <w:t>BUYER</w:t>
            </w:r>
            <w:r>
              <w:rPr>
                <w:rFonts w:ascii="Times New Roman" w:hAnsi="Times New Roman"/>
                <w:b/>
                <w:color w:val="auto"/>
                <w:sz w:val="22"/>
                <w:szCs w:val="22"/>
                <w:u w:val="single"/>
                <w:lang w:val="ru-RU"/>
              </w:rPr>
              <w:t>:</w:t>
            </w:r>
          </w:p>
          <w:p>
            <w:pPr>
              <w:jc w:val="center"/>
              <w:rPr>
                <w:rFonts w:ascii="Times New Roman" w:hAnsi="Times New Roman"/>
                <w:b/>
                <w:color w:val="auto"/>
                <w:sz w:val="22"/>
                <w:szCs w:val="22"/>
                <w:lang w:val="ru-RU"/>
              </w:rPr>
            </w:pPr>
            <w:r>
              <w:rPr>
                <w:rFonts w:ascii="Times New Roman" w:hAnsi="Times New Roman"/>
                <w:b/>
                <w:color w:val="auto"/>
                <w:sz w:val="22"/>
                <w:szCs w:val="22"/>
                <w:lang w:val="ru-RU"/>
              </w:rPr>
              <w:t>/_______________/</w:t>
            </w:r>
          </w:p>
          <w:p>
            <w:pPr>
              <w:jc w:val="center"/>
              <w:rPr>
                <w:rFonts w:ascii="Times New Roman" w:hAnsi="Times New Roman"/>
                <w:color w:val="auto"/>
                <w:sz w:val="22"/>
                <w:szCs w:val="22"/>
                <w:lang w:val="ru-RU"/>
              </w:rPr>
            </w:pPr>
          </w:p>
          <w:p>
            <w:pPr>
              <w:jc w:val="center"/>
              <w:rPr>
                <w:rFonts w:ascii="Times New Roman" w:hAnsi="Times New Roman"/>
                <w:b/>
                <w:color w:val="auto"/>
                <w:sz w:val="22"/>
                <w:szCs w:val="22"/>
                <w:lang w:val="ru-RU"/>
              </w:rPr>
            </w:pPr>
            <w:r>
              <w:rPr>
                <w:rFonts w:ascii="Times New Roman" w:hAnsi="Times New Roman"/>
                <w:b/>
                <w:color w:val="auto"/>
                <w:sz w:val="22"/>
                <w:szCs w:val="22"/>
                <w:lang w:val="uz-Cyrl-UZ"/>
              </w:rPr>
              <w:t>Назиров С</w:t>
            </w:r>
            <w:r>
              <w:rPr>
                <w:rFonts w:ascii="Times New Roman" w:hAnsi="Times New Roman"/>
                <w:b/>
                <w:color w:val="auto"/>
                <w:sz w:val="22"/>
                <w:szCs w:val="22"/>
                <w:lang w:val="ru-RU"/>
              </w:rPr>
              <w:t>.</w:t>
            </w:r>
            <w:r>
              <w:rPr>
                <w:rFonts w:ascii="Times New Roman" w:hAnsi="Times New Roman"/>
                <w:b/>
                <w:color w:val="auto"/>
                <w:sz w:val="22"/>
                <w:szCs w:val="22"/>
                <w:lang w:val="uz-Cyrl-UZ"/>
              </w:rPr>
              <w:t>С.</w:t>
            </w:r>
            <w:r>
              <w:rPr>
                <w:rFonts w:ascii="Times New Roman" w:hAnsi="Times New Roman"/>
                <w:b/>
                <w:color w:val="auto"/>
                <w:sz w:val="22"/>
                <w:szCs w:val="22"/>
                <w:lang w:val="ru-RU"/>
              </w:rPr>
              <w:t xml:space="preserve"> / </w:t>
            </w:r>
            <w:proofErr w:type="spellStart"/>
            <w:r>
              <w:rPr>
                <w:rFonts w:ascii="Times New Roman" w:hAnsi="Times New Roman"/>
                <w:b/>
                <w:color w:val="auto"/>
                <w:sz w:val="22"/>
                <w:szCs w:val="22"/>
                <w:lang w:val="en-US"/>
              </w:rPr>
              <w:t>Nazirov</w:t>
            </w:r>
            <w:proofErr w:type="spellEnd"/>
            <w:r>
              <w:rPr>
                <w:rFonts w:ascii="Times New Roman" w:hAnsi="Times New Roman"/>
                <w:b/>
                <w:color w:val="auto"/>
                <w:sz w:val="22"/>
                <w:szCs w:val="22"/>
                <w:lang w:val="ru-RU"/>
              </w:rPr>
              <w:t xml:space="preserve"> </w:t>
            </w:r>
            <w:r>
              <w:rPr>
                <w:rFonts w:ascii="Times New Roman" w:hAnsi="Times New Roman"/>
                <w:b/>
                <w:color w:val="auto"/>
                <w:sz w:val="22"/>
                <w:szCs w:val="22"/>
                <w:lang w:val="en-US"/>
              </w:rPr>
              <w:t>S</w:t>
            </w:r>
            <w:r>
              <w:rPr>
                <w:rFonts w:ascii="Times New Roman" w:hAnsi="Times New Roman"/>
                <w:b/>
                <w:color w:val="auto"/>
                <w:sz w:val="22"/>
                <w:szCs w:val="22"/>
                <w:lang w:val="ru-RU"/>
              </w:rPr>
              <w:t>.</w:t>
            </w:r>
            <w:r>
              <w:rPr>
                <w:rFonts w:ascii="Times New Roman" w:hAnsi="Times New Roman"/>
                <w:b/>
                <w:color w:val="auto"/>
                <w:sz w:val="22"/>
                <w:szCs w:val="22"/>
                <w:lang w:val="en-US"/>
              </w:rPr>
              <w:t>S</w:t>
            </w:r>
            <w:r>
              <w:rPr>
                <w:rFonts w:ascii="Times New Roman" w:hAnsi="Times New Roman"/>
                <w:b/>
                <w:color w:val="auto"/>
                <w:sz w:val="22"/>
                <w:szCs w:val="22"/>
                <w:lang w:val="ru-RU"/>
              </w:rPr>
              <w:t>.</w:t>
            </w:r>
          </w:p>
        </w:tc>
        <w:tc>
          <w:tcPr>
            <w:tcW w:w="5520" w:type="dxa"/>
          </w:tcPr>
          <w:p>
            <w:pPr>
              <w:jc w:val="center"/>
              <w:rPr>
                <w:rFonts w:ascii="Times New Roman" w:hAnsi="Times New Roman"/>
                <w:b/>
                <w:color w:val="auto"/>
                <w:sz w:val="22"/>
                <w:szCs w:val="22"/>
                <w:u w:val="single"/>
              </w:rPr>
            </w:pPr>
            <w:r>
              <w:rPr>
                <w:rFonts w:ascii="Times New Roman" w:hAnsi="Times New Roman"/>
                <w:b/>
                <w:color w:val="auto"/>
                <w:sz w:val="22"/>
                <w:szCs w:val="22"/>
                <w:u w:val="single"/>
                <w:lang w:val="ru-RU"/>
              </w:rPr>
              <w:t>ПРОДАВЕЦ</w:t>
            </w:r>
            <w:r>
              <w:rPr>
                <w:rFonts w:ascii="Times New Roman" w:hAnsi="Times New Roman"/>
                <w:b/>
                <w:color w:val="auto"/>
                <w:sz w:val="22"/>
                <w:szCs w:val="22"/>
                <w:u w:val="single"/>
                <w:lang w:val="en-US"/>
              </w:rPr>
              <w:t xml:space="preserve"> / SELLER:</w:t>
            </w:r>
          </w:p>
          <w:p>
            <w:pPr>
              <w:jc w:val="center"/>
              <w:rPr>
                <w:rFonts w:ascii="Times New Roman" w:hAnsi="Times New Roman"/>
                <w:b/>
                <w:color w:val="auto"/>
                <w:sz w:val="22"/>
                <w:szCs w:val="22"/>
                <w:lang w:val="en-US"/>
              </w:rPr>
            </w:pPr>
            <w:r>
              <w:rPr>
                <w:rFonts w:ascii="Times New Roman" w:hAnsi="Times New Roman"/>
                <w:b/>
                <w:color w:val="auto"/>
                <w:sz w:val="22"/>
                <w:szCs w:val="22"/>
              </w:rPr>
              <w:t>/_______________/</w:t>
            </w:r>
          </w:p>
          <w:p>
            <w:pPr>
              <w:jc w:val="center"/>
              <w:rPr>
                <w:rFonts w:ascii="Times New Roman" w:hAnsi="Times New Roman"/>
                <w:b/>
                <w:color w:val="auto"/>
                <w:sz w:val="22"/>
                <w:szCs w:val="22"/>
                <w:lang w:val="en-US"/>
              </w:rPr>
            </w:pPr>
          </w:p>
          <w:p>
            <w:pPr>
              <w:jc w:val="center"/>
              <w:rPr>
                <w:rFonts w:ascii="Times New Roman" w:hAnsi="Times New Roman"/>
                <w:b/>
                <w:color w:val="auto"/>
                <w:sz w:val="22"/>
                <w:szCs w:val="22"/>
                <w:u w:val="single"/>
                <w:lang w:val="en-US"/>
              </w:rPr>
            </w:pPr>
            <w:r>
              <w:rPr>
                <w:rFonts w:ascii="Times New Roman" w:hAnsi="Times New Roman"/>
                <w:b/>
                <w:color w:val="auto"/>
                <w:sz w:val="22"/>
                <w:szCs w:val="22"/>
                <w:lang w:val="en-US"/>
              </w:rPr>
              <w:t>_______________________</w:t>
            </w:r>
          </w:p>
        </w:tc>
      </w:tr>
      <w:tr>
        <w:trPr>
          <w:gridAfter w:val="1"/>
          <w:wAfter w:w="39" w:type="dxa"/>
          <w:trHeight w:val="363"/>
        </w:trPr>
        <w:tc>
          <w:tcPr>
            <w:tcW w:w="5400" w:type="dxa"/>
            <w:shd w:val="clear" w:color="auto" w:fill="auto"/>
          </w:tcPr>
          <w:p>
            <w:pPr>
              <w:jc w:val="center"/>
              <w:rPr>
                <w:rFonts w:ascii="Times New Roman" w:hAnsi="Times New Roman"/>
                <w:b/>
                <w:color w:val="auto"/>
                <w:sz w:val="22"/>
                <w:szCs w:val="22"/>
                <w:lang w:val="ru-RU"/>
              </w:rPr>
            </w:pPr>
          </w:p>
        </w:tc>
        <w:tc>
          <w:tcPr>
            <w:tcW w:w="5520" w:type="dxa"/>
          </w:tcPr>
          <w:p>
            <w:pPr>
              <w:jc w:val="center"/>
              <w:rPr>
                <w:rFonts w:ascii="Times New Roman" w:hAnsi="Times New Roman"/>
                <w:b/>
                <w:color w:val="auto"/>
                <w:sz w:val="22"/>
                <w:szCs w:val="22"/>
                <w:u w:val="single"/>
                <w:lang w:val="en-US"/>
              </w:rPr>
            </w:pPr>
          </w:p>
        </w:tc>
      </w:tr>
      <w:tr>
        <w:tc>
          <w:tcPr>
            <w:tcW w:w="5400" w:type="dxa"/>
            <w:shd w:val="clear" w:color="auto" w:fill="auto"/>
          </w:tcPr>
          <w:p>
            <w:pPr>
              <w:jc w:val="center"/>
              <w:rPr>
                <w:rFonts w:ascii="Times New Roman" w:hAnsi="Times New Roman"/>
                <w:b/>
                <w:color w:val="auto"/>
                <w:sz w:val="22"/>
                <w:szCs w:val="22"/>
                <w:lang w:val="ru-RU"/>
              </w:rPr>
            </w:pPr>
          </w:p>
        </w:tc>
        <w:tc>
          <w:tcPr>
            <w:tcW w:w="5559" w:type="dxa"/>
            <w:gridSpan w:val="2"/>
          </w:tcPr>
          <w:p>
            <w:pPr>
              <w:jc w:val="center"/>
              <w:rPr>
                <w:rFonts w:ascii="Times New Roman" w:hAnsi="Times New Roman"/>
                <w:b/>
                <w:color w:val="auto"/>
                <w:sz w:val="22"/>
                <w:szCs w:val="22"/>
                <w:u w:val="single"/>
                <w:lang w:val="en-US"/>
              </w:rPr>
            </w:pPr>
          </w:p>
        </w:tc>
      </w:tr>
    </w:tbl>
    <w:p>
      <w:pPr>
        <w:jc w:val="left"/>
        <w:rPr>
          <w:rFonts w:ascii="Times New Roman" w:hAnsi="Times New Roman"/>
          <w:b/>
          <w:color w:val="auto"/>
          <w:sz w:val="22"/>
          <w:szCs w:val="24"/>
          <w:lang w:val="en-US"/>
        </w:rPr>
      </w:pPr>
    </w:p>
    <w:p>
      <w:pPr>
        <w:overflowPunct/>
        <w:autoSpaceDE/>
        <w:autoSpaceDN/>
        <w:adjustRightInd/>
        <w:jc w:val="left"/>
        <w:rPr>
          <w:rFonts w:ascii="Times New Roman" w:hAnsi="Times New Roman"/>
          <w:b/>
          <w:color w:val="auto"/>
          <w:sz w:val="22"/>
          <w:szCs w:val="24"/>
          <w:lang w:val="en-US"/>
        </w:rPr>
      </w:pPr>
      <w:r>
        <w:rPr>
          <w:rFonts w:ascii="Times New Roman" w:hAnsi="Times New Roman"/>
          <w:b/>
          <w:color w:val="auto"/>
          <w:sz w:val="22"/>
          <w:szCs w:val="24"/>
          <w:lang w:val="en-US"/>
        </w:rPr>
        <w:br w:type="page"/>
      </w:r>
    </w:p>
    <w:p>
      <w:pPr>
        <w:jc w:val="left"/>
        <w:rPr>
          <w:rFonts w:ascii="Times New Roman" w:hAnsi="Times New Roman"/>
          <w:b/>
          <w:color w:val="auto"/>
          <w:sz w:val="22"/>
          <w:szCs w:val="24"/>
          <w:lang w:val="en-US"/>
        </w:rPr>
      </w:pPr>
    </w:p>
    <w:p>
      <w:pPr>
        <w:jc w:val="left"/>
        <w:rPr>
          <w:rFonts w:ascii="Times New Roman" w:hAnsi="Times New Roman"/>
          <w:b/>
          <w:color w:val="auto"/>
          <w:sz w:val="22"/>
          <w:szCs w:val="24"/>
          <w:lang w:val="en-US"/>
        </w:rPr>
      </w:pPr>
    </w:p>
    <w:p>
      <w:pPr>
        <w:ind w:firstLine="284"/>
        <w:jc w:val="left"/>
        <w:rPr>
          <w:rFonts w:ascii="Times New Roman" w:hAnsi="Times New Roman"/>
          <w:b/>
          <w:color w:val="auto"/>
          <w:sz w:val="22"/>
          <w:szCs w:val="22"/>
        </w:rPr>
      </w:pPr>
      <w:r>
        <w:rPr>
          <w:rFonts w:ascii="Times New Roman" w:hAnsi="Times New Roman"/>
          <w:b/>
          <w:color w:val="auto"/>
          <w:sz w:val="22"/>
          <w:szCs w:val="22"/>
          <w:lang w:val="ru-RU"/>
        </w:rPr>
        <w:t>ПРИЛОЖЕНИЕ</w:t>
      </w:r>
      <w:r>
        <w:rPr>
          <w:rFonts w:ascii="Times New Roman" w:hAnsi="Times New Roman"/>
          <w:b/>
          <w:color w:val="auto"/>
          <w:sz w:val="22"/>
          <w:szCs w:val="22"/>
        </w:rPr>
        <w:t xml:space="preserve"> №1</w:t>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rPr>
        <w:tab/>
      </w:r>
      <w:r>
        <w:rPr>
          <w:rFonts w:ascii="Times New Roman" w:hAnsi="Times New Roman"/>
          <w:b/>
          <w:color w:val="auto"/>
          <w:sz w:val="22"/>
          <w:szCs w:val="22"/>
          <w:lang w:val="en-US"/>
        </w:rPr>
        <w:t>APPENDIX</w:t>
      </w:r>
      <w:r>
        <w:rPr>
          <w:rFonts w:ascii="Times New Roman" w:hAnsi="Times New Roman"/>
          <w:b/>
          <w:color w:val="auto"/>
          <w:sz w:val="22"/>
          <w:szCs w:val="22"/>
        </w:rPr>
        <w:t xml:space="preserve"> №1</w:t>
      </w:r>
    </w:p>
    <w:p>
      <w:pPr>
        <w:ind w:left="284" w:right="176"/>
        <w:rPr>
          <w:rFonts w:ascii="Times New Roman" w:hAnsi="Times New Roman"/>
          <w:b/>
          <w:color w:val="auto"/>
          <w:sz w:val="22"/>
          <w:szCs w:val="22"/>
          <w:lang w:eastAsia="ja-JP"/>
        </w:rPr>
      </w:pPr>
      <w:r>
        <w:rPr>
          <w:rFonts w:ascii="Times New Roman" w:hAnsi="Times New Roman"/>
          <w:b/>
          <w:color w:val="auto"/>
          <w:sz w:val="22"/>
          <w:szCs w:val="22"/>
          <w:lang w:val="ru-RU"/>
        </w:rPr>
        <w:t>к</w:t>
      </w:r>
      <w:r>
        <w:rPr>
          <w:rFonts w:ascii="Times New Roman" w:hAnsi="Times New Roman"/>
          <w:b/>
          <w:color w:val="auto"/>
          <w:sz w:val="22"/>
          <w:szCs w:val="22"/>
        </w:rPr>
        <w:t xml:space="preserve"> </w:t>
      </w:r>
      <w:r>
        <w:rPr>
          <w:rFonts w:ascii="Times New Roman" w:hAnsi="Times New Roman"/>
          <w:b/>
          <w:color w:val="auto"/>
          <w:sz w:val="22"/>
          <w:szCs w:val="22"/>
          <w:lang w:val="ru-RU"/>
        </w:rPr>
        <w:t>контракту</w:t>
      </w:r>
      <w:r>
        <w:rPr>
          <w:rFonts w:ascii="Times New Roman" w:hAnsi="Times New Roman"/>
          <w:b/>
          <w:color w:val="auto"/>
          <w:sz w:val="22"/>
          <w:szCs w:val="22"/>
        </w:rPr>
        <w:t xml:space="preserve"> № ________________ </w:t>
      </w:r>
      <w:r>
        <w:rPr>
          <w:rFonts w:ascii="Times New Roman" w:hAnsi="Times New Roman"/>
          <w:b/>
          <w:color w:val="auto"/>
          <w:sz w:val="22"/>
          <w:szCs w:val="22"/>
          <w:lang w:eastAsia="ja-JP"/>
        </w:rPr>
        <w:tab/>
      </w:r>
      <w:r>
        <w:rPr>
          <w:rFonts w:ascii="Times New Roman" w:hAnsi="Times New Roman" w:hint="eastAsia"/>
          <w:b/>
          <w:color w:val="auto"/>
          <w:sz w:val="22"/>
          <w:szCs w:val="22"/>
          <w:lang w:eastAsia="ja-JP"/>
        </w:rPr>
        <w:t xml:space="preserve"> </w:t>
      </w:r>
      <w:r>
        <w:rPr>
          <w:rFonts w:ascii="Times New Roman" w:hAnsi="Times New Roman" w:hint="eastAsia"/>
          <w:b/>
          <w:color w:val="auto"/>
          <w:sz w:val="22"/>
          <w:szCs w:val="22"/>
          <w:lang w:val="ru-RU" w:eastAsia="ja-JP"/>
        </w:rPr>
        <w:t xml:space="preserve">　　　　　</w:t>
      </w:r>
      <w:r>
        <w:rPr>
          <w:rFonts w:ascii="Times New Roman" w:hAnsi="Times New Roman" w:hint="eastAsia"/>
          <w:b/>
          <w:color w:val="auto"/>
          <w:sz w:val="22"/>
          <w:szCs w:val="22"/>
          <w:lang w:eastAsia="ja-JP"/>
        </w:rPr>
        <w:t xml:space="preserve">             </w:t>
      </w:r>
      <w:r>
        <w:rPr>
          <w:rFonts w:ascii="Times New Roman" w:hAnsi="Times New Roman"/>
          <w:b/>
          <w:color w:val="auto"/>
          <w:sz w:val="22"/>
          <w:szCs w:val="22"/>
        </w:rPr>
        <w:tab/>
      </w:r>
      <w:r>
        <w:rPr>
          <w:rFonts w:ascii="Times New Roman" w:hAnsi="Times New Roman"/>
          <w:b/>
          <w:color w:val="auto"/>
          <w:sz w:val="22"/>
          <w:szCs w:val="22"/>
          <w:lang w:val="en-US"/>
        </w:rPr>
        <w:t>for</w:t>
      </w:r>
      <w:r>
        <w:rPr>
          <w:rFonts w:ascii="Times New Roman" w:hAnsi="Times New Roman"/>
          <w:b/>
          <w:color w:val="auto"/>
          <w:sz w:val="22"/>
          <w:szCs w:val="22"/>
        </w:rPr>
        <w:t xml:space="preserve"> </w:t>
      </w:r>
      <w:r>
        <w:rPr>
          <w:rFonts w:ascii="Times New Roman" w:hAnsi="Times New Roman"/>
          <w:b/>
          <w:color w:val="auto"/>
          <w:sz w:val="22"/>
          <w:szCs w:val="22"/>
          <w:lang w:val="en-US"/>
        </w:rPr>
        <w:t>the</w:t>
      </w:r>
      <w:r>
        <w:rPr>
          <w:rFonts w:ascii="Times New Roman" w:hAnsi="Times New Roman"/>
          <w:b/>
          <w:color w:val="auto"/>
          <w:sz w:val="22"/>
          <w:szCs w:val="22"/>
        </w:rPr>
        <w:t xml:space="preserve"> </w:t>
      </w:r>
      <w:r>
        <w:rPr>
          <w:rFonts w:ascii="Times New Roman" w:hAnsi="Times New Roman"/>
          <w:b/>
          <w:color w:val="auto"/>
          <w:sz w:val="22"/>
          <w:szCs w:val="22"/>
          <w:lang w:val="en-US"/>
        </w:rPr>
        <w:t>contract</w:t>
      </w:r>
      <w:r>
        <w:rPr>
          <w:rFonts w:ascii="Times New Roman" w:hAnsi="Times New Roman"/>
          <w:b/>
          <w:color w:val="auto"/>
          <w:sz w:val="22"/>
          <w:szCs w:val="22"/>
        </w:rPr>
        <w:t xml:space="preserve"> №</w:t>
      </w:r>
      <w:r>
        <w:rPr>
          <w:rFonts w:ascii="Times New Roman" w:hAnsi="Times New Roman"/>
          <w:b/>
          <w:color w:val="auto"/>
          <w:sz w:val="22"/>
          <w:szCs w:val="22"/>
          <w:lang w:val="en-US"/>
        </w:rPr>
        <w:t>________________</w:t>
      </w:r>
      <w:r>
        <w:rPr>
          <w:rFonts w:ascii="Times New Roman" w:hAnsi="Times New Roman" w:hint="eastAsia"/>
          <w:b/>
          <w:color w:val="auto"/>
          <w:sz w:val="22"/>
          <w:szCs w:val="22"/>
          <w:lang w:eastAsia="ja-JP"/>
        </w:rPr>
        <w:t xml:space="preserve">      </w:t>
      </w:r>
    </w:p>
    <w:p>
      <w:pPr>
        <w:ind w:left="284" w:right="176"/>
        <w:rPr>
          <w:rFonts w:ascii="Times New Roman" w:hAnsi="Times New Roman"/>
          <w:b/>
          <w:color w:val="auto"/>
          <w:sz w:val="22"/>
          <w:szCs w:val="22"/>
          <w:lang w:val="en-US" w:eastAsia="ja-JP"/>
        </w:rPr>
      </w:pPr>
      <w:r>
        <w:rPr>
          <w:rFonts w:ascii="Times New Roman" w:hAnsi="Times New Roman"/>
          <w:b/>
          <w:color w:val="auto"/>
          <w:sz w:val="22"/>
          <w:szCs w:val="22"/>
          <w:lang w:val="ru-RU" w:eastAsia="ja-JP"/>
        </w:rPr>
        <w:t>от</w:t>
      </w:r>
      <w:r>
        <w:rPr>
          <w:rFonts w:ascii="Times New Roman" w:hAnsi="Times New Roman"/>
          <w:b/>
          <w:color w:val="auto"/>
          <w:sz w:val="22"/>
          <w:szCs w:val="22"/>
          <w:lang w:val="en-US" w:eastAsia="ja-JP"/>
        </w:rPr>
        <w:t xml:space="preserve"> «_____» ____________________                                     </w:t>
      </w:r>
      <w:r>
        <w:rPr>
          <w:rFonts w:ascii="Times New Roman" w:hAnsi="Times New Roman"/>
          <w:b/>
          <w:color w:val="auto"/>
          <w:sz w:val="22"/>
          <w:szCs w:val="22"/>
          <w:lang w:val="en-US" w:eastAsia="ja-JP"/>
        </w:rPr>
        <w:tab/>
        <w:t xml:space="preserve">          </w:t>
      </w:r>
      <w:r>
        <w:rPr>
          <w:rFonts w:ascii="Times New Roman" w:hAnsi="Times New Roman"/>
          <w:b/>
          <w:color w:val="auto"/>
          <w:sz w:val="22"/>
          <w:szCs w:val="22"/>
          <w:lang w:val="en-US" w:eastAsia="ja-JP"/>
        </w:rPr>
        <w:tab/>
      </w:r>
      <w:r>
        <w:rPr>
          <w:rFonts w:ascii="Times New Roman" w:hAnsi="Times New Roman"/>
          <w:b/>
          <w:color w:val="auto"/>
          <w:sz w:val="22"/>
          <w:szCs w:val="22"/>
          <w:lang w:val="en-US"/>
        </w:rPr>
        <w:t xml:space="preserve">dated «______» __________________ </w:t>
      </w:r>
    </w:p>
    <w:p>
      <w:pPr>
        <w:ind w:left="284" w:right="176"/>
        <w:rPr>
          <w:rFonts w:ascii="Times New Roman" w:hAnsi="Times New Roman"/>
          <w:b/>
          <w:color w:val="auto"/>
          <w:sz w:val="22"/>
          <w:szCs w:val="22"/>
          <w:lang w:val="en-US" w:eastAsia="ja-JP"/>
        </w:rPr>
      </w:pPr>
    </w:p>
    <w:p>
      <w:pPr>
        <w:ind w:left="284" w:right="6"/>
        <w:jc w:val="left"/>
        <w:rPr>
          <w:rFonts w:ascii="Times New Roman" w:hAnsi="Times New Roman"/>
          <w:b/>
          <w:color w:val="auto"/>
          <w:sz w:val="22"/>
          <w:szCs w:val="22"/>
          <w:lang w:val="en-US" w:eastAsia="ja-JP"/>
        </w:rPr>
      </w:pPr>
      <w:r>
        <w:rPr>
          <w:rFonts w:ascii="Times New Roman" w:hAnsi="Times New Roman"/>
          <w:b/>
          <w:color w:val="auto"/>
          <w:sz w:val="22"/>
          <w:szCs w:val="22"/>
          <w:lang w:val="ru-RU"/>
        </w:rPr>
        <w:t>Продавец</w:t>
      </w:r>
      <w:r>
        <w:rPr>
          <w:rFonts w:ascii="Times New Roman" w:hAnsi="Times New Roman"/>
          <w:b/>
          <w:color w:val="auto"/>
          <w:sz w:val="22"/>
          <w:szCs w:val="22"/>
          <w:lang w:val="en-US"/>
        </w:rPr>
        <w:t>: ___________________________</w:t>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The Sellers: _________________</w:t>
      </w:r>
    </w:p>
    <w:p>
      <w:pPr>
        <w:ind w:left="284"/>
        <w:jc w:val="left"/>
        <w:rPr>
          <w:rFonts w:ascii="Times New Roman" w:hAnsi="Times New Roman"/>
          <w:color w:val="auto"/>
          <w:sz w:val="22"/>
          <w:szCs w:val="22"/>
          <w:lang w:val="en-US"/>
        </w:rPr>
      </w:pPr>
      <w:r>
        <w:rPr>
          <w:rFonts w:ascii="Times New Roman" w:hAnsi="Times New Roman"/>
          <w:b/>
          <w:color w:val="auto"/>
          <w:sz w:val="22"/>
          <w:szCs w:val="22"/>
          <w:lang w:val="ru-RU"/>
        </w:rPr>
        <w:t>Покупатель</w:t>
      </w:r>
      <w:r>
        <w:rPr>
          <w:rFonts w:ascii="Times New Roman" w:hAnsi="Times New Roman"/>
          <w:b/>
          <w:color w:val="auto"/>
          <w:sz w:val="22"/>
          <w:szCs w:val="22"/>
          <w:lang w:val="en-US"/>
        </w:rPr>
        <w:t xml:space="preserve">: </w:t>
      </w:r>
      <w:r>
        <w:rPr>
          <w:rFonts w:ascii="Times New Roman" w:hAnsi="Times New Roman"/>
          <w:color w:val="auto"/>
          <w:sz w:val="22"/>
          <w:szCs w:val="22"/>
          <w:lang w:val="ru-RU"/>
        </w:rPr>
        <w:t>ООО</w:t>
      </w:r>
      <w:r>
        <w:rPr>
          <w:rFonts w:ascii="Times New Roman" w:hAnsi="Times New Roman"/>
          <w:b/>
          <w:color w:val="auto"/>
          <w:sz w:val="22"/>
          <w:szCs w:val="22"/>
          <w:lang w:val="en-US"/>
        </w:rPr>
        <w:t xml:space="preserve"> </w:t>
      </w:r>
      <w:r>
        <w:rPr>
          <w:rFonts w:ascii="Times New Roman" w:hAnsi="Times New Roman"/>
          <w:color w:val="auto"/>
          <w:sz w:val="22"/>
          <w:szCs w:val="22"/>
          <w:lang w:val="en-US"/>
        </w:rPr>
        <w:t>«</w:t>
      </w:r>
      <w:r>
        <w:rPr>
          <w:rFonts w:ascii="Times New Roman" w:hAnsi="Times New Roman"/>
          <w:color w:val="auto"/>
          <w:sz w:val="22"/>
          <w:szCs w:val="22"/>
          <w:lang w:val="ru-RU"/>
        </w:rPr>
        <w:t>Бухарский</w:t>
      </w:r>
      <w:r>
        <w:rPr>
          <w:rFonts w:ascii="Times New Roman" w:hAnsi="Times New Roman"/>
          <w:color w:val="auto"/>
          <w:sz w:val="22"/>
          <w:szCs w:val="22"/>
          <w:lang w:val="en-US"/>
        </w:rPr>
        <w:t xml:space="preserve"> </w:t>
      </w:r>
      <w:r>
        <w:rPr>
          <w:rFonts w:ascii="Times New Roman" w:hAnsi="Times New Roman"/>
          <w:color w:val="auto"/>
          <w:sz w:val="22"/>
          <w:szCs w:val="22"/>
          <w:lang w:val="ru-RU"/>
        </w:rPr>
        <w:t>НПЗ</w:t>
      </w:r>
      <w:r>
        <w:rPr>
          <w:rFonts w:ascii="Times New Roman" w:hAnsi="Times New Roman"/>
          <w:color w:val="auto"/>
          <w:sz w:val="22"/>
          <w:szCs w:val="22"/>
          <w:lang w:val="en-US"/>
        </w:rPr>
        <w:t>»</w:t>
      </w:r>
      <w:r>
        <w:rPr>
          <w:rFonts w:ascii="Times New Roman" w:hAnsi="Times New Roman"/>
          <w:b/>
          <w:color w:val="auto"/>
          <w:sz w:val="22"/>
          <w:szCs w:val="22"/>
          <w:lang w:val="en-US"/>
        </w:rPr>
        <w:t xml:space="preserve"> </w:t>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 xml:space="preserve">The Buyers: </w:t>
      </w:r>
      <w:r>
        <w:rPr>
          <w:rFonts w:ascii="Times New Roman" w:hAnsi="Times New Roman"/>
          <w:color w:val="auto"/>
          <w:sz w:val="22"/>
          <w:szCs w:val="22"/>
          <w:lang w:val="en-US"/>
        </w:rPr>
        <w:t>«Bukhara Oil Refinery» LLC</w:t>
      </w:r>
      <w:r>
        <w:rPr>
          <w:rFonts w:ascii="Times New Roman" w:hAnsi="Times New Roman"/>
          <w:color w:val="auto"/>
          <w:sz w:val="22"/>
          <w:szCs w:val="22"/>
          <w:lang w:val="en-US"/>
        </w:rPr>
        <w:tab/>
        <w:t xml:space="preserve"> </w:t>
      </w:r>
    </w:p>
    <w:p>
      <w:pPr>
        <w:ind w:left="284"/>
        <w:jc w:val="left"/>
        <w:rPr>
          <w:rFonts w:ascii="Times New Roman" w:hAnsi="Times New Roman"/>
          <w:color w:val="auto"/>
          <w:sz w:val="22"/>
          <w:szCs w:val="22"/>
          <w:lang w:val="en-US"/>
        </w:rPr>
      </w:pPr>
      <w:r>
        <w:rPr>
          <w:rFonts w:ascii="Times New Roman" w:hAnsi="Times New Roman"/>
          <w:b/>
          <w:color w:val="auto"/>
          <w:sz w:val="22"/>
          <w:szCs w:val="22"/>
          <w:lang w:val="ru-RU"/>
        </w:rPr>
        <w:t>Поставка</w:t>
      </w:r>
      <w:r>
        <w:rPr>
          <w:rFonts w:ascii="Times New Roman" w:hAnsi="Times New Roman"/>
          <w:b/>
          <w:color w:val="auto"/>
          <w:sz w:val="22"/>
          <w:szCs w:val="22"/>
          <w:lang w:val="en-US"/>
        </w:rPr>
        <w:t xml:space="preserve">: </w:t>
      </w:r>
      <w:r>
        <w:rPr>
          <w:rFonts w:ascii="Times New Roman" w:hAnsi="Times New Roman"/>
          <w:color w:val="auto"/>
          <w:sz w:val="22"/>
          <w:szCs w:val="22"/>
          <w:lang w:val="en-US"/>
        </w:rPr>
        <w:t>(</w:t>
      </w:r>
      <w:r>
        <w:rPr>
          <w:rFonts w:ascii="Times New Roman" w:hAnsi="Times New Roman"/>
          <w:color w:val="auto"/>
          <w:sz w:val="22"/>
          <w:szCs w:val="22"/>
          <w:lang w:val="ru-RU"/>
        </w:rPr>
        <w:t>вид</w:t>
      </w:r>
      <w:r>
        <w:rPr>
          <w:rFonts w:ascii="Times New Roman" w:hAnsi="Times New Roman"/>
          <w:color w:val="auto"/>
          <w:sz w:val="22"/>
          <w:szCs w:val="22"/>
          <w:lang w:val="en-US"/>
        </w:rPr>
        <w:t xml:space="preserve"> </w:t>
      </w:r>
      <w:r>
        <w:rPr>
          <w:rFonts w:ascii="Times New Roman" w:hAnsi="Times New Roman"/>
          <w:color w:val="auto"/>
          <w:sz w:val="22"/>
          <w:szCs w:val="22"/>
          <w:lang w:val="ru-RU"/>
        </w:rPr>
        <w:t>транспорта</w:t>
      </w:r>
      <w:r>
        <w:rPr>
          <w:rFonts w:ascii="Times New Roman" w:hAnsi="Times New Roman"/>
          <w:color w:val="auto"/>
          <w:sz w:val="22"/>
          <w:szCs w:val="22"/>
          <w:lang w:val="en-US"/>
        </w:rPr>
        <w:t>)</w:t>
      </w:r>
      <w:r>
        <w:rPr>
          <w:rFonts w:ascii="Times New Roman" w:hAnsi="Times New Roman"/>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r>
      <w:r>
        <w:rPr>
          <w:rFonts w:ascii="Times New Roman" w:hAnsi="Times New Roman"/>
          <w:b/>
          <w:color w:val="auto"/>
          <w:sz w:val="22"/>
          <w:szCs w:val="22"/>
          <w:lang w:val="en-US"/>
        </w:rPr>
        <w:tab/>
        <w:t>Delivery by:</w:t>
      </w:r>
      <w:r>
        <w:rPr>
          <w:rFonts w:ascii="Times New Roman" w:hAnsi="Times New Roman"/>
          <w:color w:val="auto"/>
          <w:sz w:val="22"/>
          <w:szCs w:val="22"/>
          <w:lang w:val="en-US"/>
        </w:rPr>
        <w:t xml:space="preserve"> (mode of transport)</w:t>
      </w:r>
    </w:p>
    <w:p>
      <w:pPr>
        <w:jc w:val="left"/>
        <w:rPr>
          <w:rFonts w:ascii="Times New Roman" w:hAnsi="Times New Roman"/>
          <w:color w:val="auto"/>
          <w:sz w:val="22"/>
          <w:szCs w:val="22"/>
          <w:lang w:val="en-US" w:eastAsia="ja-JP"/>
        </w:rPr>
      </w:pPr>
      <w:r>
        <w:rPr>
          <w:rFonts w:ascii="Times New Roman" w:hAnsi="Times New Roman"/>
          <w:color w:val="0000FF"/>
          <w:sz w:val="22"/>
          <w:szCs w:val="22"/>
          <w:lang w:val="en-US"/>
        </w:rPr>
        <w:tab/>
        <w:t xml:space="preserve">                       </w:t>
      </w:r>
      <w:r>
        <w:rPr>
          <w:rFonts w:ascii="Times New Roman" w:hAnsi="Times New Roman"/>
          <w:color w:val="auto"/>
          <w:sz w:val="22"/>
          <w:szCs w:val="22"/>
          <w:lang w:val="en-US"/>
        </w:rPr>
        <w:t xml:space="preserve">                                                                                             </w:t>
      </w:r>
    </w:p>
    <w:p>
      <w:pPr>
        <w:ind w:left="33" w:firstLine="251"/>
        <w:jc w:val="left"/>
        <w:rPr>
          <w:rFonts w:ascii="Times New Roman" w:hAnsi="Times New Roman"/>
          <w:b/>
          <w:color w:val="auto"/>
          <w:sz w:val="22"/>
          <w:szCs w:val="22"/>
          <w:lang w:val="ru-RU"/>
        </w:rPr>
      </w:pPr>
      <w:r>
        <w:rPr>
          <w:rFonts w:ascii="Times New Roman" w:hAnsi="Times New Roman"/>
          <w:b/>
          <w:color w:val="auto"/>
          <w:sz w:val="22"/>
          <w:szCs w:val="22"/>
          <w:lang w:val="ru-RU"/>
        </w:rPr>
        <w:t xml:space="preserve">Товар: </w:t>
      </w:r>
    </w:p>
    <w:p>
      <w:pPr>
        <w:overflowPunct/>
        <w:ind w:left="284"/>
        <w:jc w:val="left"/>
        <w:rPr>
          <w:rFonts w:ascii="Times New Roman" w:eastAsia="Calibri" w:hAnsi="Times New Roman"/>
          <w:color w:val="auto"/>
          <w:sz w:val="22"/>
          <w:szCs w:val="24"/>
          <w:lang w:val="en-US"/>
        </w:rPr>
      </w:pPr>
      <w:r>
        <w:rPr>
          <w:rFonts w:ascii="Times New Roman" w:hAnsi="Times New Roman"/>
          <w:b/>
          <w:color w:val="auto"/>
          <w:sz w:val="22"/>
          <w:szCs w:val="22"/>
          <w:lang w:val="en-US"/>
        </w:rPr>
        <w:t>Goods:</w:t>
      </w:r>
      <w:r>
        <w:rPr>
          <w:rFonts w:ascii="Times New Roman" w:hAnsi="Times New Roman"/>
          <w:color w:val="auto"/>
          <w:sz w:val="22"/>
          <w:szCs w:val="22"/>
          <w:lang w:val="en-US"/>
        </w:rPr>
        <w:t xml:space="preserve"> </w:t>
      </w:r>
    </w:p>
    <w:p>
      <w:pPr>
        <w:overflowPunct/>
        <w:ind w:left="284"/>
        <w:jc w:val="left"/>
        <w:rPr>
          <w:rFonts w:ascii="Times New Roman" w:hAnsi="Times New Roman"/>
          <w:bCs/>
          <w:color w:val="auto"/>
          <w:sz w:val="22"/>
          <w:szCs w:val="24"/>
          <w:lang w:val="en-US"/>
        </w:rPr>
      </w:pPr>
    </w:p>
    <w:tbl>
      <w:tblPr>
        <w:tblW w:w="11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12"/>
        <w:gridCol w:w="1276"/>
        <w:gridCol w:w="1276"/>
        <w:gridCol w:w="1276"/>
        <w:gridCol w:w="1490"/>
      </w:tblGrid>
      <w:tr>
        <w:trPr>
          <w:jc w:val="center"/>
        </w:trPr>
        <w:tc>
          <w:tcPr>
            <w:tcW w:w="567" w:type="dxa"/>
            <w:shd w:val="clear" w:color="auto" w:fill="auto"/>
            <w:vAlign w:val="center"/>
          </w:tcPr>
          <w:p>
            <w:pPr>
              <w:jc w:val="center"/>
              <w:rPr>
                <w:rFonts w:ascii="Times New Roman" w:eastAsia="Calibri" w:hAnsi="Times New Roman"/>
                <w:b/>
                <w:color w:val="auto"/>
                <w:sz w:val="22"/>
                <w:szCs w:val="22"/>
              </w:rPr>
            </w:pPr>
            <w:r>
              <w:rPr>
                <w:rFonts w:ascii="Times New Roman" w:eastAsia="Calibri" w:hAnsi="Times New Roman"/>
                <w:b/>
                <w:color w:val="auto"/>
                <w:sz w:val="22"/>
                <w:szCs w:val="22"/>
              </w:rPr>
              <w:t>№ п/п</w:t>
            </w:r>
          </w:p>
        </w:tc>
        <w:tc>
          <w:tcPr>
            <w:tcW w:w="5312" w:type="dxa"/>
            <w:shd w:val="clear" w:color="auto" w:fill="auto"/>
            <w:vAlign w:val="center"/>
          </w:tcPr>
          <w:p>
            <w:pPr>
              <w:jc w:val="center"/>
              <w:rPr>
                <w:rFonts w:ascii="Times New Roman" w:eastAsia="Calibri" w:hAnsi="Times New Roman"/>
                <w:b/>
                <w:color w:val="auto"/>
                <w:sz w:val="22"/>
                <w:szCs w:val="22"/>
              </w:rPr>
            </w:pPr>
            <w:r>
              <w:rPr>
                <w:rFonts w:ascii="Times New Roman" w:eastAsia="Calibri" w:hAnsi="Times New Roman"/>
                <w:b/>
                <w:bCs/>
                <w:color w:val="auto"/>
                <w:sz w:val="22"/>
                <w:szCs w:val="22"/>
                <w:lang w:val="ru-RU"/>
              </w:rPr>
              <w:t xml:space="preserve">Наименование / </w:t>
            </w:r>
            <w:proofErr w:type="spellStart"/>
            <w:r>
              <w:rPr>
                <w:rFonts w:ascii="Times New Roman" w:eastAsia="Calibri" w:hAnsi="Times New Roman"/>
                <w:b/>
                <w:bCs/>
                <w:color w:val="auto"/>
                <w:sz w:val="22"/>
                <w:szCs w:val="22"/>
                <w:lang w:val="ru-RU"/>
              </w:rPr>
              <w:t>Name</w:t>
            </w:r>
            <w:proofErr w:type="spellEnd"/>
          </w:p>
        </w:tc>
        <w:tc>
          <w:tcPr>
            <w:tcW w:w="1276" w:type="dxa"/>
            <w:shd w:val="clear" w:color="auto" w:fill="auto"/>
            <w:vAlign w:val="center"/>
          </w:tcPr>
          <w:p>
            <w:pPr>
              <w:jc w:val="center"/>
              <w:rPr>
                <w:rFonts w:ascii="Times New Roman" w:eastAsia="Calibri" w:hAnsi="Times New Roman"/>
                <w:b/>
                <w:bCs/>
                <w:color w:val="auto"/>
                <w:sz w:val="22"/>
                <w:szCs w:val="22"/>
                <w:lang w:val="ru-RU"/>
              </w:rPr>
            </w:pPr>
            <w:r>
              <w:rPr>
                <w:rFonts w:ascii="Times New Roman" w:eastAsia="Calibri" w:hAnsi="Times New Roman"/>
                <w:b/>
                <w:bCs/>
                <w:color w:val="auto"/>
                <w:sz w:val="22"/>
                <w:szCs w:val="22"/>
                <w:lang w:val="ru-RU"/>
              </w:rPr>
              <w:t xml:space="preserve">К-во, </w:t>
            </w:r>
            <w:proofErr w:type="spellStart"/>
            <w:r>
              <w:rPr>
                <w:rFonts w:ascii="Times New Roman" w:eastAsia="Calibri" w:hAnsi="Times New Roman"/>
                <w:b/>
                <w:bCs/>
                <w:color w:val="auto"/>
                <w:sz w:val="22"/>
                <w:szCs w:val="22"/>
                <w:lang w:val="ru-RU"/>
              </w:rPr>
              <w:t>шт</w:t>
            </w:r>
            <w:proofErr w:type="spellEnd"/>
          </w:p>
          <w:p>
            <w:pPr>
              <w:jc w:val="center"/>
              <w:rPr>
                <w:rFonts w:ascii="Times New Roman" w:eastAsia="Calibri" w:hAnsi="Times New Roman"/>
                <w:b/>
                <w:color w:val="auto"/>
                <w:sz w:val="22"/>
                <w:szCs w:val="22"/>
                <w:lang w:val="ru-RU"/>
              </w:rPr>
            </w:pPr>
            <w:r>
              <w:rPr>
                <w:rFonts w:ascii="Times New Roman" w:eastAsia="Calibri" w:hAnsi="Times New Roman"/>
                <w:b/>
                <w:color w:val="auto"/>
                <w:sz w:val="22"/>
                <w:szCs w:val="22"/>
              </w:rPr>
              <w:t>Q</w:t>
            </w:r>
            <w:r>
              <w:rPr>
                <w:rFonts w:ascii="Times New Roman" w:eastAsia="Calibri" w:hAnsi="Times New Roman"/>
                <w:b/>
                <w:color w:val="auto"/>
                <w:sz w:val="22"/>
                <w:szCs w:val="22"/>
                <w:lang w:val="ru-RU"/>
              </w:rPr>
              <w:t>-</w:t>
            </w:r>
            <w:r>
              <w:rPr>
                <w:rFonts w:ascii="Times New Roman" w:eastAsia="Calibri" w:hAnsi="Times New Roman"/>
                <w:b/>
                <w:color w:val="auto"/>
                <w:sz w:val="22"/>
                <w:szCs w:val="22"/>
              </w:rPr>
              <w:t>ty</w:t>
            </w:r>
            <w:r>
              <w:rPr>
                <w:rFonts w:ascii="Times New Roman" w:eastAsia="Calibri" w:hAnsi="Times New Roman"/>
                <w:b/>
                <w:color w:val="auto"/>
                <w:sz w:val="22"/>
                <w:szCs w:val="22"/>
                <w:lang w:val="ru-RU"/>
              </w:rPr>
              <w:t xml:space="preserve">, </w:t>
            </w:r>
            <w:r>
              <w:rPr>
                <w:rFonts w:ascii="Times New Roman" w:eastAsia="Calibri" w:hAnsi="Times New Roman"/>
                <w:b/>
                <w:color w:val="auto"/>
                <w:sz w:val="22"/>
                <w:szCs w:val="22"/>
                <w:lang w:val="en-US"/>
              </w:rPr>
              <w:t>pcs</w:t>
            </w:r>
          </w:p>
        </w:tc>
        <w:tc>
          <w:tcPr>
            <w:tcW w:w="1276" w:type="dxa"/>
            <w:shd w:val="clear" w:color="auto" w:fill="auto"/>
            <w:vAlign w:val="center"/>
          </w:tcPr>
          <w:p>
            <w:pPr>
              <w:jc w:val="center"/>
              <w:rPr>
                <w:rFonts w:ascii="Times New Roman" w:eastAsia="Calibri" w:hAnsi="Times New Roman"/>
                <w:b/>
                <w:bCs/>
                <w:color w:val="auto"/>
                <w:sz w:val="22"/>
                <w:szCs w:val="22"/>
                <w:lang w:val="ru-RU"/>
              </w:rPr>
            </w:pPr>
            <w:r>
              <w:rPr>
                <w:rFonts w:ascii="Times New Roman" w:eastAsia="Calibri" w:hAnsi="Times New Roman"/>
                <w:b/>
                <w:bCs/>
                <w:color w:val="auto"/>
                <w:sz w:val="22"/>
                <w:szCs w:val="22"/>
                <w:lang w:val="ru-RU"/>
              </w:rPr>
              <w:t xml:space="preserve">Цена за ед., / </w:t>
            </w:r>
            <w:r>
              <w:rPr>
                <w:rFonts w:ascii="Times New Roman" w:eastAsia="Calibri" w:hAnsi="Times New Roman"/>
                <w:b/>
                <w:bCs/>
                <w:color w:val="auto"/>
                <w:sz w:val="22"/>
                <w:szCs w:val="22"/>
                <w:lang w:val="en-US"/>
              </w:rPr>
              <w:t>Unit</w:t>
            </w:r>
            <w:r>
              <w:rPr>
                <w:rFonts w:ascii="Times New Roman" w:eastAsia="Calibri" w:hAnsi="Times New Roman"/>
                <w:b/>
                <w:bCs/>
                <w:color w:val="auto"/>
                <w:sz w:val="22"/>
                <w:szCs w:val="22"/>
                <w:lang w:val="ru-RU"/>
              </w:rPr>
              <w:t xml:space="preserve"> </w:t>
            </w:r>
            <w:r>
              <w:rPr>
                <w:rFonts w:ascii="Times New Roman" w:eastAsia="Calibri" w:hAnsi="Times New Roman"/>
                <w:b/>
                <w:bCs/>
                <w:color w:val="auto"/>
                <w:sz w:val="22"/>
                <w:szCs w:val="22"/>
                <w:lang w:val="en-US"/>
              </w:rPr>
              <w:t>price</w:t>
            </w:r>
            <w:r>
              <w:rPr>
                <w:rFonts w:ascii="Times New Roman" w:eastAsia="Calibri" w:hAnsi="Times New Roman"/>
                <w:b/>
                <w:bCs/>
                <w:color w:val="auto"/>
                <w:sz w:val="22"/>
                <w:szCs w:val="22"/>
                <w:lang w:val="ru-RU"/>
              </w:rPr>
              <w:t xml:space="preserve">, </w:t>
            </w:r>
          </w:p>
        </w:tc>
        <w:tc>
          <w:tcPr>
            <w:tcW w:w="1276" w:type="dxa"/>
            <w:shd w:val="clear" w:color="auto" w:fill="auto"/>
            <w:vAlign w:val="center"/>
          </w:tcPr>
          <w:p>
            <w:pPr>
              <w:jc w:val="center"/>
              <w:rPr>
                <w:rFonts w:ascii="Times New Roman" w:eastAsia="Calibri" w:hAnsi="Times New Roman"/>
                <w:b/>
                <w:bCs/>
                <w:color w:val="auto"/>
                <w:sz w:val="22"/>
                <w:szCs w:val="22"/>
                <w:lang w:val="en-US"/>
              </w:rPr>
            </w:pPr>
            <w:r>
              <w:rPr>
                <w:rFonts w:ascii="Times New Roman" w:eastAsia="Calibri" w:hAnsi="Times New Roman"/>
                <w:b/>
                <w:bCs/>
                <w:color w:val="auto"/>
                <w:sz w:val="22"/>
                <w:szCs w:val="22"/>
                <w:lang w:val="ru-RU"/>
              </w:rPr>
              <w:t>Сумма</w:t>
            </w:r>
            <w:r>
              <w:rPr>
                <w:rFonts w:ascii="Times New Roman" w:eastAsia="Calibri" w:hAnsi="Times New Roman"/>
                <w:b/>
                <w:bCs/>
                <w:color w:val="auto"/>
                <w:sz w:val="22"/>
                <w:szCs w:val="22"/>
                <w:lang w:val="en-US"/>
              </w:rPr>
              <w:t xml:space="preserve">, </w:t>
            </w:r>
            <w:r>
              <w:rPr>
                <w:rFonts w:ascii="Times New Roman" w:eastAsia="Calibri" w:hAnsi="Times New Roman"/>
                <w:b/>
                <w:bCs/>
                <w:color w:val="auto"/>
                <w:sz w:val="22"/>
                <w:szCs w:val="22"/>
                <w:lang w:val="ru-RU"/>
              </w:rPr>
              <w:t xml:space="preserve">/ </w:t>
            </w:r>
            <w:r>
              <w:rPr>
                <w:rFonts w:ascii="Times New Roman" w:eastAsia="Calibri" w:hAnsi="Times New Roman"/>
                <w:b/>
                <w:bCs/>
                <w:color w:val="auto"/>
                <w:sz w:val="22"/>
                <w:szCs w:val="22"/>
                <w:lang w:val="en-US" w:eastAsia="ja-JP"/>
              </w:rPr>
              <w:t xml:space="preserve">Amount in </w:t>
            </w:r>
          </w:p>
        </w:tc>
        <w:tc>
          <w:tcPr>
            <w:tcW w:w="1490" w:type="dxa"/>
            <w:vAlign w:val="center"/>
          </w:tcPr>
          <w:p>
            <w:pPr>
              <w:jc w:val="center"/>
              <w:rPr>
                <w:rFonts w:ascii="Times New Roman" w:eastAsia="Calibri" w:hAnsi="Times New Roman"/>
                <w:b/>
                <w:bCs/>
                <w:color w:val="auto"/>
                <w:sz w:val="22"/>
                <w:szCs w:val="22"/>
              </w:rPr>
            </w:pPr>
            <w:r>
              <w:rPr>
                <w:rFonts w:ascii="Times New Roman" w:hAnsi="Times New Roman"/>
                <w:b/>
                <w:color w:val="auto"/>
                <w:sz w:val="22"/>
                <w:szCs w:val="22"/>
                <w:lang w:val="ru-RU"/>
              </w:rPr>
              <w:t>Код</w:t>
            </w:r>
            <w:r>
              <w:rPr>
                <w:rFonts w:ascii="Times New Roman" w:hAnsi="Times New Roman"/>
                <w:b/>
                <w:color w:val="auto"/>
                <w:sz w:val="22"/>
                <w:szCs w:val="22"/>
                <w:lang w:val="en-US"/>
              </w:rPr>
              <w:t xml:space="preserve"> </w:t>
            </w:r>
            <w:r>
              <w:rPr>
                <w:rFonts w:ascii="Times New Roman" w:hAnsi="Times New Roman"/>
                <w:b/>
                <w:color w:val="auto"/>
                <w:sz w:val="22"/>
                <w:szCs w:val="22"/>
                <w:lang w:val="ru-RU"/>
              </w:rPr>
              <w:t>ТНВЭД</w:t>
            </w:r>
            <w:r>
              <w:rPr>
                <w:rFonts w:ascii="Times New Roman" w:hAnsi="Times New Roman"/>
                <w:b/>
                <w:color w:val="auto"/>
                <w:sz w:val="22"/>
                <w:szCs w:val="22"/>
                <w:lang w:val="en-US"/>
              </w:rPr>
              <w:t xml:space="preserve"> / Customs Code</w:t>
            </w:r>
          </w:p>
        </w:tc>
      </w:tr>
      <w:tr>
        <w:trPr>
          <w:jc w:val="center"/>
        </w:trPr>
        <w:tc>
          <w:tcPr>
            <w:tcW w:w="567" w:type="dxa"/>
            <w:shd w:val="clear" w:color="auto" w:fill="auto"/>
            <w:vAlign w:val="center"/>
          </w:tcPr>
          <w:p>
            <w:pPr>
              <w:jc w:val="center"/>
              <w:rPr>
                <w:rFonts w:ascii="Times New Roman" w:eastAsia="Calibri" w:hAnsi="Times New Roman"/>
                <w:color w:val="auto"/>
                <w:sz w:val="22"/>
                <w:szCs w:val="22"/>
              </w:rPr>
            </w:pPr>
          </w:p>
        </w:tc>
        <w:tc>
          <w:tcPr>
            <w:tcW w:w="5312" w:type="dxa"/>
            <w:shd w:val="clear" w:color="auto" w:fill="auto"/>
            <w:vAlign w:val="center"/>
          </w:tcPr>
          <w:p>
            <w:pPr>
              <w:jc w:val="left"/>
              <w:rPr>
                <w:rFonts w:ascii="Times New Roman" w:eastAsia="Calibri" w:hAnsi="Times New Roman"/>
                <w:color w:val="auto"/>
                <w:sz w:val="22"/>
                <w:szCs w:val="22"/>
                <w:lang w:val="ru-RU"/>
              </w:rPr>
            </w:pPr>
          </w:p>
        </w:tc>
        <w:tc>
          <w:tcPr>
            <w:tcW w:w="1276" w:type="dxa"/>
            <w:shd w:val="clear" w:color="auto" w:fill="auto"/>
            <w:vAlign w:val="center"/>
          </w:tcPr>
          <w:p>
            <w:pPr>
              <w:jc w:val="center"/>
              <w:rPr>
                <w:rFonts w:ascii="Times New Roman" w:eastAsia="Calibri" w:hAnsi="Times New Roman"/>
                <w:color w:val="auto"/>
                <w:sz w:val="22"/>
                <w:szCs w:val="22"/>
                <w:lang w:val="en-US"/>
              </w:rPr>
            </w:pPr>
          </w:p>
        </w:tc>
        <w:tc>
          <w:tcPr>
            <w:tcW w:w="1276" w:type="dxa"/>
            <w:shd w:val="clear" w:color="auto" w:fill="auto"/>
            <w:vAlign w:val="center"/>
          </w:tcPr>
          <w:p>
            <w:pPr>
              <w:jc w:val="center"/>
              <w:rPr>
                <w:rFonts w:ascii="Times New Roman" w:eastAsia="Calibri" w:hAnsi="Times New Roman"/>
                <w:color w:val="auto"/>
                <w:sz w:val="22"/>
                <w:szCs w:val="22"/>
                <w:lang w:val="ru-RU"/>
              </w:rPr>
            </w:pPr>
          </w:p>
        </w:tc>
        <w:tc>
          <w:tcPr>
            <w:tcW w:w="1276" w:type="dxa"/>
            <w:shd w:val="clear" w:color="auto" w:fill="auto"/>
            <w:vAlign w:val="center"/>
          </w:tcPr>
          <w:p>
            <w:pPr>
              <w:jc w:val="center"/>
              <w:rPr>
                <w:rFonts w:ascii="Times New Roman" w:eastAsia="Calibri" w:hAnsi="Times New Roman"/>
                <w:color w:val="auto"/>
                <w:sz w:val="22"/>
                <w:szCs w:val="22"/>
                <w:lang w:val="en-US"/>
              </w:rPr>
            </w:pPr>
          </w:p>
        </w:tc>
        <w:tc>
          <w:tcPr>
            <w:tcW w:w="1490" w:type="dxa"/>
            <w:vAlign w:val="center"/>
          </w:tcPr>
          <w:p>
            <w:pPr>
              <w:jc w:val="center"/>
              <w:rPr>
                <w:rFonts w:ascii="Times New Roman" w:eastAsia="Calibri" w:hAnsi="Times New Roman"/>
                <w:color w:val="auto"/>
                <w:sz w:val="22"/>
                <w:szCs w:val="22"/>
                <w:lang w:val="ru-RU"/>
              </w:rPr>
            </w:pPr>
          </w:p>
        </w:tc>
      </w:tr>
      <w:tr>
        <w:trPr>
          <w:jc w:val="center"/>
        </w:trPr>
        <w:tc>
          <w:tcPr>
            <w:tcW w:w="567" w:type="dxa"/>
            <w:shd w:val="clear" w:color="auto" w:fill="auto"/>
            <w:vAlign w:val="center"/>
          </w:tcPr>
          <w:p>
            <w:pPr>
              <w:jc w:val="center"/>
              <w:rPr>
                <w:rFonts w:ascii="Times New Roman" w:eastAsia="Calibri" w:hAnsi="Times New Roman"/>
                <w:color w:val="auto"/>
                <w:sz w:val="22"/>
                <w:szCs w:val="22"/>
              </w:rPr>
            </w:pPr>
          </w:p>
        </w:tc>
        <w:tc>
          <w:tcPr>
            <w:tcW w:w="5312" w:type="dxa"/>
            <w:shd w:val="clear" w:color="auto" w:fill="auto"/>
            <w:vAlign w:val="center"/>
          </w:tcPr>
          <w:p>
            <w:pPr>
              <w:ind w:left="33"/>
              <w:jc w:val="left"/>
              <w:rPr>
                <w:rFonts w:ascii="Times New Roman" w:eastAsia="Calibri" w:hAnsi="Times New Roman"/>
                <w:color w:val="auto"/>
                <w:sz w:val="22"/>
                <w:szCs w:val="22"/>
              </w:rPr>
            </w:pPr>
          </w:p>
        </w:tc>
        <w:tc>
          <w:tcPr>
            <w:tcW w:w="1276" w:type="dxa"/>
            <w:shd w:val="clear" w:color="auto" w:fill="auto"/>
            <w:vAlign w:val="center"/>
          </w:tcPr>
          <w:p>
            <w:pPr>
              <w:jc w:val="center"/>
              <w:rPr>
                <w:rFonts w:ascii="Times New Roman" w:eastAsia="Calibri" w:hAnsi="Times New Roman"/>
                <w:color w:val="auto"/>
                <w:sz w:val="22"/>
                <w:szCs w:val="22"/>
              </w:rPr>
            </w:pPr>
          </w:p>
        </w:tc>
        <w:tc>
          <w:tcPr>
            <w:tcW w:w="1276" w:type="dxa"/>
            <w:shd w:val="clear" w:color="auto" w:fill="auto"/>
            <w:vAlign w:val="center"/>
          </w:tcPr>
          <w:p>
            <w:pPr>
              <w:jc w:val="center"/>
              <w:rPr>
                <w:rFonts w:ascii="Times New Roman" w:hAnsi="Times New Roman"/>
                <w:color w:val="000000"/>
                <w:sz w:val="22"/>
                <w:szCs w:val="22"/>
              </w:rPr>
            </w:pPr>
          </w:p>
        </w:tc>
        <w:tc>
          <w:tcPr>
            <w:tcW w:w="1276" w:type="dxa"/>
            <w:shd w:val="clear" w:color="auto" w:fill="auto"/>
            <w:vAlign w:val="center"/>
          </w:tcPr>
          <w:p>
            <w:pPr>
              <w:jc w:val="center"/>
              <w:rPr>
                <w:rFonts w:ascii="Times New Roman" w:hAnsi="Times New Roman"/>
                <w:color w:val="000000"/>
                <w:sz w:val="22"/>
                <w:szCs w:val="22"/>
              </w:rPr>
            </w:pPr>
          </w:p>
        </w:tc>
        <w:tc>
          <w:tcPr>
            <w:tcW w:w="1490" w:type="dxa"/>
            <w:vAlign w:val="center"/>
          </w:tcPr>
          <w:p>
            <w:pPr>
              <w:jc w:val="center"/>
              <w:rPr>
                <w:rFonts w:ascii="Times New Roman" w:eastAsia="Calibri" w:hAnsi="Times New Roman"/>
                <w:color w:val="auto"/>
                <w:sz w:val="22"/>
                <w:szCs w:val="22"/>
              </w:rPr>
            </w:pPr>
          </w:p>
        </w:tc>
      </w:tr>
      <w:tr>
        <w:trPr>
          <w:jc w:val="center"/>
        </w:trPr>
        <w:tc>
          <w:tcPr>
            <w:tcW w:w="567" w:type="dxa"/>
            <w:vMerge w:val="restart"/>
            <w:shd w:val="clear" w:color="auto" w:fill="auto"/>
            <w:vAlign w:val="center"/>
          </w:tcPr>
          <w:p>
            <w:pPr>
              <w:jc w:val="center"/>
              <w:rPr>
                <w:rFonts w:ascii="Times New Roman" w:eastAsia="Calibri" w:hAnsi="Times New Roman"/>
                <w:color w:val="auto"/>
                <w:sz w:val="22"/>
                <w:szCs w:val="22"/>
              </w:rPr>
            </w:pPr>
          </w:p>
        </w:tc>
        <w:tc>
          <w:tcPr>
            <w:tcW w:w="7864" w:type="dxa"/>
            <w:gridSpan w:val="3"/>
            <w:vMerge w:val="restart"/>
            <w:shd w:val="clear" w:color="auto" w:fill="auto"/>
            <w:vAlign w:val="center"/>
          </w:tcPr>
          <w:p>
            <w:pPr>
              <w:jc w:val="left"/>
              <w:rPr>
                <w:rFonts w:ascii="Times New Roman" w:eastAsia="Calibri" w:hAnsi="Times New Roman"/>
                <w:b/>
                <w:bCs/>
                <w:color w:val="auto"/>
                <w:szCs w:val="24"/>
                <w:lang w:val="en-US" w:eastAsia="ja-JP"/>
              </w:rPr>
            </w:pPr>
            <w:r>
              <w:rPr>
                <w:rFonts w:ascii="Times New Roman" w:eastAsia="Calibri" w:hAnsi="Times New Roman"/>
                <w:b/>
                <w:bCs/>
                <w:color w:val="auto"/>
                <w:szCs w:val="24"/>
                <w:lang w:val="en-US"/>
              </w:rPr>
              <w:t xml:space="preserve">TOTAL on the terms </w:t>
            </w:r>
            <w:r>
              <w:rPr>
                <w:rFonts w:ascii="Times New Roman" w:eastAsia="Calibri" w:hAnsi="Times New Roman"/>
                <w:b/>
                <w:bCs/>
                <w:szCs w:val="24"/>
                <w:lang w:val="en-US" w:eastAsia="ja-JP"/>
              </w:rPr>
              <w:t>-----------------</w:t>
            </w:r>
            <w:r>
              <w:rPr>
                <w:rFonts w:ascii="Times New Roman" w:eastAsia="Calibri" w:hAnsi="Times New Roman"/>
                <w:b/>
                <w:bCs/>
                <w:color w:val="auto"/>
                <w:szCs w:val="24"/>
                <w:lang w:val="en-US"/>
              </w:rPr>
              <w:t xml:space="preserve">             (</w:t>
            </w:r>
            <w:r>
              <w:rPr>
                <w:rFonts w:ascii="Times New Roman" w:eastAsia="Calibri" w:hAnsi="Times New Roman"/>
                <w:b/>
                <w:bCs/>
                <w:color w:val="auto"/>
                <w:szCs w:val="24"/>
                <w:lang w:val="en-US" w:eastAsia="ja-JP"/>
              </w:rPr>
              <w:t>VAT rate - 0%)</w:t>
            </w:r>
          </w:p>
          <w:p>
            <w:pPr>
              <w:rPr>
                <w:rFonts w:ascii="Times New Roman" w:hAnsi="Times New Roman"/>
                <w:color w:val="000000"/>
                <w:sz w:val="22"/>
                <w:szCs w:val="22"/>
              </w:rPr>
            </w:pPr>
            <w:r>
              <w:rPr>
                <w:rFonts w:ascii="Times New Roman" w:eastAsia="Calibri" w:hAnsi="Times New Roman"/>
                <w:b/>
                <w:bCs/>
                <w:color w:val="auto"/>
                <w:szCs w:val="24"/>
                <w:lang w:val="ru-RU"/>
              </w:rPr>
              <w:t>Итого на условиях</w:t>
            </w:r>
            <w:r>
              <w:rPr>
                <w:rFonts w:ascii="Times New Roman" w:eastAsia="Calibri" w:hAnsi="Times New Roman"/>
                <w:b/>
                <w:bCs/>
                <w:szCs w:val="24"/>
                <w:lang w:val="ru-RU" w:eastAsia="ja-JP"/>
              </w:rPr>
              <w:t xml:space="preserve"> -------------</w:t>
            </w:r>
            <w:r>
              <w:rPr>
                <w:rFonts w:ascii="Times New Roman" w:eastAsia="Calibri" w:hAnsi="Times New Roman"/>
                <w:b/>
                <w:bCs/>
                <w:color w:val="auto"/>
                <w:szCs w:val="24"/>
                <w:lang w:val="ru-RU" w:eastAsia="ja-JP"/>
              </w:rPr>
              <w:t xml:space="preserve">       (НДС – 0%)</w:t>
            </w:r>
          </w:p>
        </w:tc>
        <w:tc>
          <w:tcPr>
            <w:tcW w:w="1276" w:type="dxa"/>
            <w:shd w:val="clear" w:color="auto" w:fill="auto"/>
            <w:vAlign w:val="center"/>
          </w:tcPr>
          <w:p>
            <w:pPr>
              <w:jc w:val="center"/>
              <w:rPr>
                <w:rFonts w:ascii="Times New Roman" w:hAnsi="Times New Roman"/>
                <w:color w:val="000000"/>
                <w:sz w:val="22"/>
                <w:szCs w:val="22"/>
              </w:rPr>
            </w:pPr>
          </w:p>
        </w:tc>
        <w:tc>
          <w:tcPr>
            <w:tcW w:w="1490" w:type="dxa"/>
            <w:vAlign w:val="center"/>
          </w:tcPr>
          <w:p>
            <w:pPr>
              <w:jc w:val="center"/>
              <w:rPr>
                <w:rFonts w:ascii="Times New Roman" w:eastAsia="Calibri" w:hAnsi="Times New Roman"/>
                <w:color w:val="auto"/>
                <w:sz w:val="22"/>
                <w:szCs w:val="22"/>
              </w:rPr>
            </w:pPr>
          </w:p>
        </w:tc>
      </w:tr>
      <w:tr>
        <w:trPr>
          <w:jc w:val="center"/>
        </w:trPr>
        <w:tc>
          <w:tcPr>
            <w:tcW w:w="567" w:type="dxa"/>
            <w:vMerge/>
            <w:shd w:val="clear" w:color="auto" w:fill="auto"/>
            <w:vAlign w:val="center"/>
          </w:tcPr>
          <w:p>
            <w:pPr>
              <w:jc w:val="center"/>
              <w:rPr>
                <w:rFonts w:ascii="Times New Roman" w:eastAsia="Calibri" w:hAnsi="Times New Roman"/>
                <w:color w:val="auto"/>
                <w:sz w:val="22"/>
                <w:szCs w:val="22"/>
              </w:rPr>
            </w:pPr>
          </w:p>
        </w:tc>
        <w:tc>
          <w:tcPr>
            <w:tcW w:w="7864" w:type="dxa"/>
            <w:gridSpan w:val="3"/>
            <w:vMerge/>
            <w:shd w:val="clear" w:color="auto" w:fill="auto"/>
            <w:vAlign w:val="center"/>
          </w:tcPr>
          <w:p>
            <w:pPr>
              <w:jc w:val="right"/>
              <w:rPr>
                <w:rFonts w:ascii="Times New Roman" w:hAnsi="Times New Roman"/>
                <w:b/>
                <w:color w:val="000000"/>
                <w:sz w:val="22"/>
                <w:szCs w:val="22"/>
                <w:lang w:val="ru-RU"/>
              </w:rPr>
            </w:pPr>
          </w:p>
        </w:tc>
        <w:tc>
          <w:tcPr>
            <w:tcW w:w="1276" w:type="dxa"/>
            <w:shd w:val="clear" w:color="auto" w:fill="auto"/>
            <w:vAlign w:val="center"/>
          </w:tcPr>
          <w:p>
            <w:pPr>
              <w:jc w:val="right"/>
              <w:rPr>
                <w:rFonts w:ascii="Times New Roman" w:hAnsi="Times New Roman"/>
                <w:b/>
                <w:color w:val="000000"/>
                <w:sz w:val="22"/>
                <w:szCs w:val="22"/>
                <w:lang w:val="ru-RU"/>
              </w:rPr>
            </w:pPr>
          </w:p>
        </w:tc>
        <w:tc>
          <w:tcPr>
            <w:tcW w:w="1490" w:type="dxa"/>
            <w:vAlign w:val="center"/>
          </w:tcPr>
          <w:p>
            <w:pPr>
              <w:jc w:val="center"/>
              <w:rPr>
                <w:rFonts w:ascii="Times New Roman" w:hAnsi="Times New Roman"/>
                <w:color w:val="000000"/>
                <w:sz w:val="22"/>
                <w:szCs w:val="22"/>
              </w:rPr>
            </w:pPr>
          </w:p>
        </w:tc>
      </w:tr>
    </w:tbl>
    <w:p>
      <w:pPr>
        <w:rPr>
          <w:rFonts w:asciiTheme="minorHAnsi" w:hAnsiTheme="minorHAnsi"/>
          <w:lang w:val="ru-RU"/>
        </w:rPr>
      </w:pPr>
    </w:p>
    <w:p>
      <w:pPr>
        <w:ind w:left="567"/>
        <w:jc w:val="left"/>
        <w:rPr>
          <w:rFonts w:ascii="Times New Roman" w:hAnsi="Times New Roman"/>
          <w:b/>
          <w:color w:val="auto"/>
          <w:sz w:val="22"/>
          <w:szCs w:val="24"/>
          <w:lang w:val="en-US"/>
        </w:rPr>
      </w:pPr>
    </w:p>
    <w:p>
      <w:pPr>
        <w:ind w:left="567"/>
        <w:jc w:val="left"/>
        <w:rPr>
          <w:rFonts w:ascii="Times New Roman" w:hAnsi="Times New Roman"/>
          <w:b/>
          <w:color w:val="auto"/>
          <w:sz w:val="22"/>
          <w:szCs w:val="24"/>
          <w:lang w:val="en-US"/>
        </w:rPr>
      </w:pPr>
      <w:r>
        <w:rPr>
          <w:rFonts w:ascii="Times New Roman" w:hAnsi="Times New Roman"/>
          <w:b/>
          <w:color w:val="auto"/>
          <w:sz w:val="22"/>
          <w:szCs w:val="24"/>
          <w:lang w:val="uz-Cyrl-UZ"/>
        </w:rPr>
        <w:t xml:space="preserve">Производитель / </w:t>
      </w:r>
      <w:r>
        <w:rPr>
          <w:rFonts w:ascii="Times New Roman" w:hAnsi="Times New Roman"/>
          <w:b/>
          <w:color w:val="auto"/>
          <w:sz w:val="22"/>
          <w:szCs w:val="24"/>
          <w:lang w:val="en-US"/>
        </w:rPr>
        <w:t>Manufacturer :</w:t>
      </w:r>
    </w:p>
    <w:p>
      <w:pPr>
        <w:ind w:left="567"/>
        <w:jc w:val="left"/>
        <w:rPr>
          <w:rFonts w:ascii="Times New Roman" w:hAnsi="Times New Roman"/>
          <w:b/>
          <w:color w:val="auto"/>
          <w:sz w:val="22"/>
          <w:szCs w:val="24"/>
          <w:lang w:val="en-US"/>
        </w:rPr>
      </w:pPr>
      <w:r>
        <w:rPr>
          <w:rFonts w:ascii="Times New Roman" w:hAnsi="Times New Roman"/>
          <w:b/>
          <w:color w:val="auto"/>
          <w:sz w:val="22"/>
          <w:szCs w:val="24"/>
          <w:lang w:val="ru-RU"/>
        </w:rPr>
        <w:t xml:space="preserve">Страна происхождения / </w:t>
      </w:r>
      <w:r>
        <w:rPr>
          <w:rFonts w:ascii="Times New Roman" w:hAnsi="Times New Roman"/>
          <w:b/>
          <w:color w:val="auto"/>
          <w:sz w:val="22"/>
          <w:szCs w:val="24"/>
          <w:lang w:val="en-US"/>
        </w:rPr>
        <w:t>Country of Origin:</w:t>
      </w:r>
    </w:p>
    <w:tbl>
      <w:tblPr>
        <w:tblpPr w:leftFromText="180" w:rightFromText="180" w:vertAnchor="text" w:horzAnchor="margin" w:tblpXSpec="center" w:tblpY="141"/>
        <w:tblW w:w="9653" w:type="dxa"/>
        <w:shd w:val="clear" w:color="auto" w:fill="FFFF00"/>
        <w:tblLook w:val="0000" w:firstRow="0" w:lastRow="0" w:firstColumn="0" w:lastColumn="0" w:noHBand="0" w:noVBand="0"/>
      </w:tblPr>
      <w:tblGrid>
        <w:gridCol w:w="4928"/>
        <w:gridCol w:w="4725"/>
      </w:tblGrid>
      <w:tr>
        <w:tc>
          <w:tcPr>
            <w:tcW w:w="4928" w:type="dxa"/>
            <w:shd w:val="clear" w:color="auto" w:fill="auto"/>
          </w:tcPr>
          <w:p>
            <w:pPr>
              <w:jc w:val="center"/>
              <w:rPr>
                <w:rFonts w:ascii="Times New Roman" w:hAnsi="Times New Roman"/>
                <w:b/>
                <w:color w:val="auto"/>
                <w:sz w:val="22"/>
                <w:szCs w:val="24"/>
                <w:u w:val="single"/>
                <w:lang w:val="ru-RU"/>
              </w:rPr>
            </w:pPr>
          </w:p>
          <w:p>
            <w:pPr>
              <w:jc w:val="center"/>
              <w:rPr>
                <w:rFonts w:ascii="Times New Roman" w:hAnsi="Times New Roman"/>
                <w:b/>
                <w:color w:val="auto"/>
                <w:sz w:val="22"/>
                <w:szCs w:val="24"/>
                <w:lang w:val="ru-RU"/>
              </w:rPr>
            </w:pPr>
            <w:r>
              <w:rPr>
                <w:rFonts w:ascii="Times New Roman" w:hAnsi="Times New Roman"/>
                <w:b/>
                <w:color w:val="auto"/>
                <w:sz w:val="22"/>
                <w:szCs w:val="24"/>
                <w:u w:val="single"/>
                <w:lang w:val="ru-RU"/>
              </w:rPr>
              <w:t xml:space="preserve">ПОКУПАТЕЛЬ / </w:t>
            </w:r>
            <w:r>
              <w:rPr>
                <w:rFonts w:ascii="Times New Roman" w:hAnsi="Times New Roman"/>
                <w:b/>
                <w:color w:val="auto"/>
                <w:sz w:val="22"/>
                <w:szCs w:val="24"/>
                <w:u w:val="single"/>
                <w:lang w:val="en-US"/>
              </w:rPr>
              <w:t>BUYER</w:t>
            </w:r>
            <w:r>
              <w:rPr>
                <w:rFonts w:ascii="Times New Roman" w:hAnsi="Times New Roman"/>
                <w:b/>
                <w:color w:val="auto"/>
                <w:sz w:val="22"/>
                <w:szCs w:val="24"/>
                <w:u w:val="single"/>
                <w:lang w:val="ru-RU"/>
              </w:rPr>
              <w:t>:</w:t>
            </w: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p>
          <w:p>
            <w:pPr>
              <w:jc w:val="center"/>
              <w:rPr>
                <w:rFonts w:ascii="Times New Roman" w:hAnsi="Times New Roman"/>
                <w:b/>
                <w:color w:val="auto"/>
                <w:sz w:val="22"/>
                <w:szCs w:val="24"/>
                <w:lang w:val="ru-RU"/>
              </w:rPr>
            </w:pPr>
            <w:r>
              <w:rPr>
                <w:rFonts w:ascii="Times New Roman" w:hAnsi="Times New Roman"/>
                <w:b/>
                <w:color w:val="auto"/>
                <w:sz w:val="22"/>
                <w:szCs w:val="24"/>
                <w:lang w:val="ru-RU"/>
              </w:rPr>
              <w:t>/_______________/</w:t>
            </w:r>
          </w:p>
          <w:p>
            <w:pPr>
              <w:jc w:val="center"/>
              <w:rPr>
                <w:rFonts w:ascii="Times New Roman" w:hAnsi="Times New Roman"/>
                <w:b/>
                <w:color w:val="auto"/>
                <w:sz w:val="22"/>
                <w:szCs w:val="22"/>
                <w:lang w:val="ru-RU"/>
              </w:rPr>
            </w:pPr>
            <w:r>
              <w:rPr>
                <w:rFonts w:ascii="Times New Roman" w:hAnsi="Times New Roman"/>
                <w:b/>
                <w:color w:val="auto"/>
                <w:sz w:val="22"/>
                <w:szCs w:val="24"/>
                <w:lang w:val="uz-Cyrl-UZ"/>
              </w:rPr>
              <w:t>Назиров С.С</w:t>
            </w:r>
            <w:r>
              <w:rPr>
                <w:rFonts w:ascii="Times New Roman" w:hAnsi="Times New Roman"/>
                <w:b/>
                <w:color w:val="auto"/>
                <w:sz w:val="22"/>
                <w:szCs w:val="24"/>
                <w:lang w:val="ru-RU"/>
              </w:rPr>
              <w:t xml:space="preserve">. / </w:t>
            </w:r>
            <w:proofErr w:type="spellStart"/>
            <w:r>
              <w:rPr>
                <w:rFonts w:ascii="Times New Roman" w:hAnsi="Times New Roman"/>
                <w:b/>
                <w:color w:val="auto"/>
                <w:sz w:val="22"/>
                <w:szCs w:val="24"/>
                <w:lang w:val="en-US"/>
              </w:rPr>
              <w:t>Nazirov</w:t>
            </w:r>
            <w:proofErr w:type="spellEnd"/>
            <w:r>
              <w:rPr>
                <w:rFonts w:ascii="Times New Roman" w:hAnsi="Times New Roman"/>
                <w:b/>
                <w:color w:val="auto"/>
                <w:sz w:val="22"/>
                <w:szCs w:val="24"/>
                <w:lang w:val="ru-RU"/>
              </w:rPr>
              <w:t xml:space="preserve"> </w:t>
            </w:r>
            <w:r>
              <w:rPr>
                <w:rFonts w:ascii="Times New Roman" w:hAnsi="Times New Roman"/>
                <w:b/>
                <w:color w:val="auto"/>
                <w:sz w:val="22"/>
                <w:szCs w:val="24"/>
                <w:lang w:val="en-US"/>
              </w:rPr>
              <w:t>S</w:t>
            </w:r>
            <w:r>
              <w:rPr>
                <w:rFonts w:ascii="Times New Roman" w:hAnsi="Times New Roman"/>
                <w:b/>
                <w:color w:val="auto"/>
                <w:sz w:val="22"/>
                <w:szCs w:val="24"/>
                <w:lang w:val="ru-RU"/>
              </w:rPr>
              <w:t>.</w:t>
            </w:r>
            <w:r>
              <w:rPr>
                <w:rFonts w:ascii="Times New Roman" w:hAnsi="Times New Roman"/>
                <w:b/>
                <w:color w:val="auto"/>
                <w:sz w:val="22"/>
                <w:szCs w:val="24"/>
                <w:lang w:val="en-US"/>
              </w:rPr>
              <w:t>S</w:t>
            </w:r>
            <w:r>
              <w:rPr>
                <w:rFonts w:ascii="Times New Roman" w:hAnsi="Times New Roman"/>
                <w:b/>
                <w:color w:val="auto"/>
                <w:sz w:val="22"/>
                <w:szCs w:val="24"/>
                <w:lang w:val="ru-RU"/>
              </w:rPr>
              <w:t>.</w:t>
            </w:r>
          </w:p>
        </w:tc>
        <w:tc>
          <w:tcPr>
            <w:tcW w:w="4725" w:type="dxa"/>
            <w:shd w:val="clear" w:color="auto" w:fill="auto"/>
            <w:vAlign w:val="center"/>
          </w:tcPr>
          <w:p>
            <w:pPr>
              <w:jc w:val="center"/>
              <w:rPr>
                <w:rFonts w:ascii="Times New Roman" w:hAnsi="Times New Roman"/>
                <w:b/>
                <w:color w:val="auto"/>
                <w:sz w:val="22"/>
                <w:szCs w:val="24"/>
                <w:u w:val="single"/>
                <w:lang w:val="ru-RU"/>
              </w:rPr>
            </w:pPr>
          </w:p>
          <w:p>
            <w:pPr>
              <w:jc w:val="center"/>
              <w:rPr>
                <w:rFonts w:ascii="Times New Roman" w:hAnsi="Times New Roman"/>
                <w:b/>
                <w:color w:val="auto"/>
                <w:sz w:val="22"/>
                <w:szCs w:val="24"/>
                <w:u w:val="single"/>
                <w:lang w:val="en-US"/>
              </w:rPr>
            </w:pPr>
            <w:r>
              <w:rPr>
                <w:rFonts w:ascii="Times New Roman" w:hAnsi="Times New Roman"/>
                <w:b/>
                <w:color w:val="auto"/>
                <w:sz w:val="22"/>
                <w:szCs w:val="24"/>
                <w:u w:val="single"/>
                <w:lang w:val="ru-RU"/>
              </w:rPr>
              <w:t>ПРОДАВЕЦ</w:t>
            </w:r>
            <w:r>
              <w:rPr>
                <w:rFonts w:ascii="Times New Roman" w:hAnsi="Times New Roman"/>
                <w:b/>
                <w:color w:val="auto"/>
                <w:sz w:val="22"/>
                <w:szCs w:val="24"/>
                <w:u w:val="single"/>
                <w:lang w:val="en-US"/>
              </w:rPr>
              <w:t xml:space="preserve"> / SELLER:</w:t>
            </w:r>
          </w:p>
          <w:p>
            <w:pPr>
              <w:rPr>
                <w:rFonts w:ascii="Times New Roman" w:hAnsi="Times New Roman"/>
                <w:b/>
                <w:color w:val="auto"/>
                <w:sz w:val="22"/>
                <w:szCs w:val="24"/>
                <w:u w:val="single"/>
                <w:lang w:val="en-US"/>
              </w:rPr>
            </w:pPr>
          </w:p>
          <w:p>
            <w:pPr>
              <w:rPr>
                <w:rFonts w:ascii="Times New Roman" w:hAnsi="Times New Roman"/>
                <w:b/>
                <w:color w:val="auto"/>
                <w:sz w:val="22"/>
                <w:szCs w:val="24"/>
                <w:lang w:val="en-US"/>
              </w:rPr>
            </w:pPr>
            <w:r>
              <w:rPr>
                <w:rFonts w:ascii="Times New Roman" w:hAnsi="Times New Roman"/>
                <w:b/>
                <w:color w:val="auto"/>
                <w:sz w:val="22"/>
                <w:szCs w:val="24"/>
                <w:lang w:val="en-US"/>
              </w:rPr>
              <w:t xml:space="preserve">                       </w:t>
            </w:r>
          </w:p>
          <w:p>
            <w:pPr>
              <w:jc w:val="center"/>
              <w:rPr>
                <w:rFonts w:ascii="Times New Roman" w:hAnsi="Times New Roman"/>
                <w:b/>
                <w:color w:val="auto"/>
                <w:sz w:val="22"/>
                <w:szCs w:val="24"/>
                <w:lang w:val="en-US"/>
              </w:rPr>
            </w:pPr>
          </w:p>
          <w:p>
            <w:pPr>
              <w:jc w:val="center"/>
              <w:rPr>
                <w:rFonts w:ascii="Times New Roman" w:hAnsi="Times New Roman"/>
                <w:b/>
                <w:color w:val="auto"/>
                <w:sz w:val="22"/>
                <w:szCs w:val="24"/>
                <w:lang w:val="en-US"/>
              </w:rPr>
            </w:pPr>
            <w:r>
              <w:rPr>
                <w:rFonts w:ascii="Times New Roman" w:hAnsi="Times New Roman"/>
                <w:b/>
                <w:color w:val="auto"/>
                <w:sz w:val="22"/>
                <w:szCs w:val="24"/>
                <w:lang w:val="en-US"/>
              </w:rPr>
              <w:t>/_______________/</w:t>
            </w:r>
          </w:p>
          <w:p>
            <w:pPr>
              <w:jc w:val="center"/>
              <w:rPr>
                <w:rFonts w:ascii="Times New Roman" w:hAnsi="Times New Roman"/>
                <w:b/>
                <w:color w:val="auto"/>
                <w:sz w:val="22"/>
                <w:szCs w:val="24"/>
                <w:u w:val="single"/>
                <w:lang w:val="ru-RU"/>
              </w:rPr>
            </w:pPr>
            <w:r>
              <w:rPr>
                <w:rFonts w:ascii="Times New Roman" w:hAnsi="Times New Roman"/>
                <w:b/>
                <w:color w:val="auto"/>
                <w:sz w:val="22"/>
                <w:szCs w:val="22"/>
                <w:lang w:val="ru-RU"/>
              </w:rPr>
              <w:t>___________</w:t>
            </w:r>
            <w:r>
              <w:rPr>
                <w:rFonts w:ascii="Times New Roman" w:hAnsi="Times New Roman"/>
                <w:b/>
                <w:color w:val="auto"/>
                <w:sz w:val="22"/>
                <w:szCs w:val="22"/>
                <w:lang w:val="en-US"/>
              </w:rPr>
              <w:t xml:space="preserve"> </w:t>
            </w:r>
            <w:r>
              <w:rPr>
                <w:rFonts w:ascii="Times New Roman" w:hAnsi="Times New Roman"/>
                <w:color w:val="auto"/>
                <w:sz w:val="22"/>
                <w:szCs w:val="22"/>
                <w:lang w:val="en-US"/>
              </w:rPr>
              <w:t xml:space="preserve">/ </w:t>
            </w:r>
            <w:r>
              <w:rPr>
                <w:rFonts w:ascii="Times New Roman" w:hAnsi="Times New Roman"/>
                <w:b/>
                <w:color w:val="auto"/>
                <w:sz w:val="22"/>
                <w:szCs w:val="22"/>
                <w:lang w:val="ru-RU"/>
              </w:rPr>
              <w:t>_______________</w:t>
            </w:r>
          </w:p>
        </w:tc>
      </w:tr>
    </w:tbl>
    <w:p>
      <w:pPr>
        <w:jc w:val="left"/>
        <w:rPr>
          <w:rFonts w:ascii="Times New Roman" w:hAnsi="Times New Roman"/>
          <w:b/>
          <w:color w:val="auto"/>
          <w:sz w:val="22"/>
          <w:szCs w:val="24"/>
          <w:lang w:val="en-US"/>
        </w:rPr>
      </w:pPr>
    </w:p>
    <w:p>
      <w:pPr>
        <w:jc w:val="left"/>
        <w:rPr>
          <w:rFonts w:ascii="Times New Roman" w:hAnsi="Times New Roman"/>
          <w:b/>
          <w:color w:val="auto"/>
          <w:sz w:val="22"/>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jc w:val="left"/>
        <w:rPr>
          <w:rFonts w:ascii="Times New Roman" w:hAnsi="Times New Roman"/>
          <w:b/>
          <w:color w:val="auto"/>
          <w:szCs w:val="24"/>
          <w:lang w:val="en-US"/>
        </w:rPr>
      </w:pPr>
    </w:p>
    <w:p>
      <w:pPr>
        <w:overflowPunct/>
        <w:autoSpaceDE/>
        <w:autoSpaceDN/>
        <w:adjustRightInd/>
        <w:jc w:val="left"/>
        <w:rPr>
          <w:rFonts w:ascii="Times New Roman" w:hAnsi="Times New Roman"/>
          <w:b/>
          <w:color w:val="auto"/>
          <w:szCs w:val="24"/>
          <w:lang w:val="en-US"/>
        </w:rPr>
      </w:pPr>
      <w:r>
        <w:rPr>
          <w:rFonts w:ascii="Times New Roman" w:hAnsi="Times New Roman"/>
          <w:b/>
          <w:color w:val="auto"/>
          <w:szCs w:val="24"/>
          <w:lang w:val="en-US"/>
        </w:rPr>
        <w:br w:type="page"/>
      </w:r>
    </w:p>
    <w:tbl>
      <w:tblPr>
        <w:tblStyle w:val="af"/>
        <w:tblW w:w="1105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5"/>
        <w:gridCol w:w="5672"/>
      </w:tblGrid>
      <w:tr>
        <w:tc>
          <w:tcPr>
            <w:tcW w:w="5385" w:type="dxa"/>
            <w:vAlign w:val="center"/>
          </w:tcPr>
          <w:p>
            <w:pPr>
              <w:spacing w:line="360" w:lineRule="auto"/>
              <w:rPr>
                <w:rFonts w:ascii="Times New Roman" w:hAnsi="Times New Roman"/>
                <w:b/>
                <w:color w:val="auto"/>
                <w:sz w:val="22"/>
              </w:rPr>
            </w:pPr>
            <w:proofErr w:type="spellStart"/>
            <w:r>
              <w:rPr>
                <w:rFonts w:ascii="Times New Roman" w:hAnsi="Times New Roman"/>
                <w:b/>
                <w:color w:val="auto"/>
                <w:sz w:val="22"/>
              </w:rPr>
              <w:lastRenderedPageBreak/>
              <w:t>Приложение</w:t>
            </w:r>
            <w:proofErr w:type="spellEnd"/>
            <w:r>
              <w:rPr>
                <w:rFonts w:ascii="Times New Roman" w:hAnsi="Times New Roman"/>
                <w:b/>
                <w:color w:val="auto"/>
                <w:sz w:val="22"/>
              </w:rPr>
              <w:t xml:space="preserve"> 2</w:t>
            </w:r>
          </w:p>
        </w:tc>
        <w:tc>
          <w:tcPr>
            <w:tcW w:w="5672" w:type="dxa"/>
            <w:vAlign w:val="center"/>
          </w:tcPr>
          <w:p>
            <w:pPr>
              <w:spacing w:line="360" w:lineRule="auto"/>
              <w:rPr>
                <w:rFonts w:ascii="Times New Roman" w:hAnsi="Times New Roman"/>
                <w:b/>
                <w:color w:val="auto"/>
                <w:sz w:val="22"/>
              </w:rPr>
            </w:pPr>
            <w:r>
              <w:rPr>
                <w:rFonts w:ascii="Times New Roman" w:hAnsi="Times New Roman"/>
                <w:b/>
                <w:color w:val="auto"/>
                <w:sz w:val="22"/>
                <w:lang w:val="uz-Cyrl-UZ"/>
              </w:rPr>
              <w:t>А</w:t>
            </w:r>
            <w:proofErr w:type="spellStart"/>
            <w:r>
              <w:rPr>
                <w:rFonts w:ascii="Times New Roman" w:hAnsi="Times New Roman"/>
                <w:b/>
                <w:color w:val="auto"/>
                <w:sz w:val="22"/>
                <w:lang w:val="en-US"/>
              </w:rPr>
              <w:t>nnex</w:t>
            </w:r>
            <w:proofErr w:type="spellEnd"/>
            <w:r>
              <w:rPr>
                <w:rFonts w:ascii="Times New Roman" w:hAnsi="Times New Roman"/>
                <w:b/>
                <w:color w:val="auto"/>
                <w:sz w:val="22"/>
                <w:lang w:val="en-US"/>
              </w:rPr>
              <w:t xml:space="preserve"> </w:t>
            </w:r>
            <w:r>
              <w:rPr>
                <w:rFonts w:ascii="Times New Roman" w:hAnsi="Times New Roman"/>
                <w:b/>
                <w:color w:val="auto"/>
                <w:sz w:val="22"/>
              </w:rPr>
              <w:t>2</w:t>
            </w:r>
          </w:p>
        </w:tc>
      </w:tr>
      <w:tr>
        <w:tc>
          <w:tcPr>
            <w:tcW w:w="5385" w:type="dxa"/>
          </w:tcPr>
          <w:p>
            <w:pPr>
              <w:spacing w:line="360" w:lineRule="auto"/>
              <w:rPr>
                <w:rFonts w:ascii="Times New Roman" w:hAnsi="Times New Roman"/>
                <w:b/>
                <w:color w:val="auto"/>
                <w:sz w:val="22"/>
                <w:lang w:val="ru-RU"/>
              </w:rPr>
            </w:pPr>
            <w:r>
              <w:rPr>
                <w:rFonts w:ascii="Times New Roman" w:hAnsi="Times New Roman"/>
                <w:b/>
                <w:color w:val="auto"/>
                <w:sz w:val="22"/>
              </w:rPr>
              <w:t xml:space="preserve">к </w:t>
            </w:r>
            <w:proofErr w:type="spellStart"/>
            <w:r>
              <w:rPr>
                <w:rFonts w:ascii="Times New Roman" w:hAnsi="Times New Roman"/>
                <w:b/>
                <w:color w:val="auto"/>
                <w:sz w:val="22"/>
              </w:rPr>
              <w:t>контракту</w:t>
            </w:r>
            <w:proofErr w:type="spellEnd"/>
            <w:r>
              <w:rPr>
                <w:rFonts w:ascii="Times New Roman" w:hAnsi="Times New Roman"/>
                <w:b/>
                <w:color w:val="auto"/>
                <w:sz w:val="22"/>
              </w:rPr>
              <w:t xml:space="preserve"> № </w:t>
            </w:r>
            <w:r>
              <w:rPr>
                <w:rFonts w:ascii="Times New Roman" w:hAnsi="Times New Roman"/>
                <w:b/>
                <w:color w:val="auto"/>
                <w:sz w:val="22"/>
                <w:lang w:val="en-US"/>
              </w:rPr>
              <w:t>______________</w:t>
            </w:r>
            <w:r>
              <w:rPr>
                <w:rFonts w:ascii="Times New Roman" w:hAnsi="Times New Roman"/>
                <w:b/>
                <w:color w:val="auto"/>
                <w:sz w:val="22"/>
                <w:lang w:val="ru-RU"/>
              </w:rPr>
              <w:t>_</w:t>
            </w:r>
          </w:p>
        </w:tc>
        <w:tc>
          <w:tcPr>
            <w:tcW w:w="5672" w:type="dxa"/>
            <w:vAlign w:val="center"/>
          </w:tcPr>
          <w:p>
            <w:pPr>
              <w:spacing w:line="360" w:lineRule="auto"/>
              <w:rPr>
                <w:rFonts w:ascii="Times New Roman" w:hAnsi="Times New Roman"/>
                <w:b/>
                <w:color w:val="auto"/>
                <w:sz w:val="22"/>
                <w:lang w:val="ru-RU"/>
              </w:rPr>
            </w:pPr>
            <w:r>
              <w:rPr>
                <w:rFonts w:ascii="Times New Roman" w:hAnsi="Times New Roman"/>
                <w:b/>
                <w:color w:val="auto"/>
                <w:sz w:val="22"/>
                <w:lang w:val="en-US"/>
              </w:rPr>
              <w:t>to the contract No.</w:t>
            </w:r>
            <w:r>
              <w:rPr>
                <w:rFonts w:ascii="Times New Roman" w:hAnsi="Times New Roman"/>
                <w:b/>
                <w:color w:val="auto"/>
                <w:sz w:val="22"/>
                <w:lang w:val="ru-RU"/>
              </w:rPr>
              <w:t>_____________</w:t>
            </w:r>
          </w:p>
        </w:tc>
      </w:tr>
      <w:tr>
        <w:tc>
          <w:tcPr>
            <w:tcW w:w="5385" w:type="dxa"/>
            <w:vAlign w:val="center"/>
          </w:tcPr>
          <w:p>
            <w:pPr>
              <w:spacing w:line="360" w:lineRule="auto"/>
              <w:rPr>
                <w:rFonts w:ascii="Times New Roman" w:hAnsi="Times New Roman"/>
                <w:b/>
                <w:color w:val="auto"/>
                <w:sz w:val="22"/>
              </w:rPr>
            </w:pPr>
            <w:proofErr w:type="spellStart"/>
            <w:r>
              <w:rPr>
                <w:rFonts w:ascii="Times New Roman" w:hAnsi="Times New Roman"/>
                <w:b/>
                <w:color w:val="auto"/>
                <w:sz w:val="22"/>
              </w:rPr>
              <w:t>от</w:t>
            </w:r>
            <w:proofErr w:type="spellEnd"/>
            <w:r>
              <w:rPr>
                <w:rFonts w:ascii="Times New Roman" w:hAnsi="Times New Roman"/>
                <w:b/>
                <w:color w:val="auto"/>
                <w:sz w:val="22"/>
              </w:rPr>
              <w:t xml:space="preserve"> «_____» ______________ 2024г.</w:t>
            </w:r>
          </w:p>
        </w:tc>
        <w:tc>
          <w:tcPr>
            <w:tcW w:w="5672" w:type="dxa"/>
            <w:vAlign w:val="center"/>
          </w:tcPr>
          <w:p>
            <w:pPr>
              <w:spacing w:line="360" w:lineRule="auto"/>
              <w:rPr>
                <w:rFonts w:ascii="Times New Roman" w:hAnsi="Times New Roman"/>
                <w:b/>
                <w:color w:val="auto"/>
                <w:sz w:val="22"/>
                <w:lang w:val="en-US"/>
              </w:rPr>
            </w:pPr>
            <w:proofErr w:type="spellStart"/>
            <w:r>
              <w:rPr>
                <w:rFonts w:ascii="Times New Roman" w:hAnsi="Times New Roman"/>
                <w:b/>
                <w:color w:val="auto"/>
                <w:sz w:val="22"/>
                <w:lang w:val="en-US"/>
              </w:rPr>
              <w:t>dd</w:t>
            </w:r>
            <w:proofErr w:type="spellEnd"/>
            <w:r>
              <w:rPr>
                <w:rFonts w:ascii="Times New Roman" w:hAnsi="Times New Roman"/>
                <w:b/>
                <w:color w:val="auto"/>
                <w:sz w:val="22"/>
              </w:rPr>
              <w:t>. «_____»_____</w:t>
            </w:r>
            <w:r>
              <w:rPr>
                <w:rFonts w:ascii="Times New Roman" w:hAnsi="Times New Roman"/>
                <w:b/>
                <w:color w:val="auto"/>
                <w:sz w:val="22"/>
                <w:lang w:val="ru-RU"/>
              </w:rPr>
              <w:t>__</w:t>
            </w:r>
            <w:r>
              <w:rPr>
                <w:rFonts w:ascii="Times New Roman" w:hAnsi="Times New Roman"/>
                <w:b/>
                <w:color w:val="auto"/>
                <w:sz w:val="22"/>
              </w:rPr>
              <w:t>_</w:t>
            </w:r>
            <w:r>
              <w:rPr>
                <w:rFonts w:ascii="Times New Roman" w:hAnsi="Times New Roman"/>
                <w:b/>
                <w:color w:val="auto"/>
                <w:sz w:val="22"/>
                <w:lang w:val="ru-RU"/>
              </w:rPr>
              <w:t>_</w:t>
            </w:r>
            <w:r>
              <w:rPr>
                <w:rFonts w:ascii="Times New Roman" w:hAnsi="Times New Roman"/>
                <w:b/>
                <w:color w:val="auto"/>
                <w:sz w:val="22"/>
              </w:rPr>
              <w:t>_____ 2024</w:t>
            </w:r>
            <w:r>
              <w:rPr>
                <w:rFonts w:ascii="Times New Roman" w:hAnsi="Times New Roman"/>
                <w:b/>
                <w:color w:val="auto"/>
                <w:sz w:val="22"/>
                <w:lang w:val="en-US"/>
              </w:rPr>
              <w: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85" w:type="dxa"/>
          </w:tcPr>
          <w:p>
            <w:pPr>
              <w:jc w:val="center"/>
              <w:rPr>
                <w:rFonts w:ascii="Times New Roman" w:hAnsi="Times New Roman"/>
                <w:b/>
                <w:color w:val="auto"/>
                <w:sz w:val="22"/>
                <w:lang w:val="ru-RU"/>
              </w:rPr>
            </w:pPr>
            <w:r>
              <w:rPr>
                <w:rFonts w:ascii="Times New Roman" w:hAnsi="Times New Roman"/>
                <w:b/>
                <w:color w:val="auto"/>
                <w:sz w:val="22"/>
                <w:lang w:val="ru-RU"/>
              </w:rPr>
              <w:t>Антикоррупционная оговорка.</w:t>
            </w:r>
          </w:p>
          <w:p>
            <w:pPr>
              <w:pStyle w:val="af0"/>
              <w:spacing w:line="240" w:lineRule="auto"/>
              <w:ind w:left="142"/>
              <w:jc w:val="both"/>
              <w:rPr>
                <w:rFonts w:ascii="Times New Roman" w:hAnsi="Times New Roman" w:cs="Times New Roman"/>
              </w:rPr>
            </w:pPr>
          </w:p>
          <w:p>
            <w:pPr>
              <w:pStyle w:val="af0"/>
              <w:spacing w:line="240" w:lineRule="auto"/>
              <w:ind w:left="142"/>
              <w:jc w:val="both"/>
              <w:rPr>
                <w:rFonts w:ascii="Times New Roman" w:hAnsi="Times New Roman" w:cs="Times New Roman"/>
              </w:rPr>
            </w:pPr>
            <w:r>
              <w:rPr>
                <w:rFonts w:ascii="Times New Roman" w:hAnsi="Times New Roman" w:cs="Times New Roman"/>
              </w:rPr>
              <w:t>1. В рамках исполнения своих обязательств по Контракту, Стороны обеспечивают в том числе соблюдение требований применимого антикоррупционного законодательства, гарантируя, что они, их работники, аффилированные лица, бенефициары и привлекаемые для исполнения контракта деловые партнеры, посредники, подрядчики или агенты не осуществляют действия (отказываются от бездействия), квалифицируемое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 иные действия коррупционного характера и настоящей оговорки,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2. 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 xml:space="preserve">3. Стороны гарантируют принятие мер по недопущению указанных действий. Стороны обязуются открыто и незамедлительно уведомлять друг друга в письменной форме (в </w:t>
            </w:r>
            <w:proofErr w:type="spellStart"/>
            <w:r>
              <w:rPr>
                <w:rFonts w:ascii="Times New Roman" w:hAnsi="Times New Roman" w:cs="Times New Roman"/>
              </w:rPr>
              <w:t>т.ч</w:t>
            </w:r>
            <w:proofErr w:type="spellEnd"/>
            <w:r>
              <w:rPr>
                <w:rFonts w:ascii="Times New Roman" w:hAnsi="Times New Roman" w:cs="Times New Roman"/>
              </w:rPr>
              <w:t>.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Контракта и антикоррупционных положений настоящей оговорки.</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4. 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настоящей оговорки другой Стороной, ее работниками, бенефициарами, аффилированными или иными лицами, привлеченными ими в рамках исполнения Контракта,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lastRenderedPageBreak/>
              <w:t>5. Стороны соглашаются, что при неисполнении одной из Сторон требований пункта 4 настоящей оговорки,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Контракт в одностороннем порядке, равно как и приостановить его исполнение.</w:t>
            </w:r>
          </w:p>
          <w:p>
            <w:pPr>
              <w:pStyle w:val="af0"/>
              <w:numPr>
                <w:ilvl w:val="0"/>
                <w:numId w:val="17"/>
              </w:numPr>
              <w:spacing w:after="0" w:line="240" w:lineRule="auto"/>
              <w:ind w:left="142" w:hanging="426"/>
              <w:jc w:val="both"/>
              <w:rPr>
                <w:rFonts w:ascii="Times New Roman" w:hAnsi="Times New Roman" w:cs="Times New Roman"/>
              </w:rPr>
            </w:pPr>
            <w:r>
              <w:rPr>
                <w:rFonts w:ascii="Times New Roman" w:hAnsi="Times New Roman" w:cs="Times New Roman"/>
              </w:rPr>
              <w:t>6. Возмещение понесенных убытков Стороне, потребовавшей одностороннего расторжения Контракта по основаниям, указанным в пункте 5 настоящей оговорки, производится в порядке, определенном в соответствующей статье настоящей оговорки, при этом Сторона, нарушившая обязательства оговорки не имеет права требовать возмещения убытков, вызванных односторонним расторжением Контракта.</w:t>
            </w:r>
          </w:p>
          <w:p>
            <w:pPr>
              <w:pStyle w:val="af0"/>
              <w:numPr>
                <w:ilvl w:val="0"/>
                <w:numId w:val="17"/>
              </w:numPr>
              <w:spacing w:after="0" w:line="240" w:lineRule="auto"/>
              <w:ind w:left="142" w:hanging="426"/>
              <w:jc w:val="both"/>
              <w:rPr>
                <w:rFonts w:ascii="Times New Roman" w:hAnsi="Times New Roman" w:cs="Times New Roman"/>
                <w:b/>
              </w:rPr>
            </w:pPr>
            <w:r>
              <w:rPr>
                <w:rFonts w:ascii="Times New Roman" w:hAnsi="Times New Roman" w:cs="Times New Roman"/>
              </w:rPr>
              <w:t>7. Если Сторона по Контракту сталкивается с действиями работников Общества с фактами, указанными в настоящей оговорке и/или с фактами принуждения к совершению коррупционных нарушений, Стороне необходимо сообщить о данных фактах любым из удобных способом (телефон, факс, письменное обращение, электронная почта).</w:t>
            </w:r>
          </w:p>
        </w:tc>
        <w:tc>
          <w:tcPr>
            <w:tcW w:w="5672" w:type="dxa"/>
          </w:tcPr>
          <w:p>
            <w:pPr>
              <w:pStyle w:val="af0"/>
              <w:numPr>
                <w:ilvl w:val="0"/>
                <w:numId w:val="17"/>
              </w:numPr>
              <w:spacing w:after="0" w:line="240" w:lineRule="auto"/>
              <w:ind w:left="142" w:hanging="426"/>
              <w:jc w:val="both"/>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 xml:space="preserve">                      </w:t>
            </w:r>
            <w:proofErr w:type="spellStart"/>
            <w:r>
              <w:rPr>
                <w:rFonts w:ascii="Times New Roman" w:hAnsi="Times New Roman" w:cs="Times New Roman"/>
                <w:b/>
              </w:rPr>
              <w:t>Anti-corruption</w:t>
            </w:r>
            <w:proofErr w:type="spellEnd"/>
            <w:r>
              <w:rPr>
                <w:rFonts w:ascii="Times New Roman" w:hAnsi="Times New Roman" w:cs="Times New Roman"/>
                <w:b/>
              </w:rPr>
              <w:t xml:space="preserve"> </w:t>
            </w:r>
            <w:proofErr w:type="spellStart"/>
            <w:r>
              <w:rPr>
                <w:rFonts w:ascii="Times New Roman" w:hAnsi="Times New Roman" w:cs="Times New Roman"/>
                <w:b/>
              </w:rPr>
              <w:t>clause</w:t>
            </w:r>
            <w:proofErr w:type="spellEnd"/>
            <w:r>
              <w:rPr>
                <w:rFonts w:ascii="Times New Roman" w:hAnsi="Times New Roman" w:cs="Times New Roman"/>
                <w:b/>
              </w:rPr>
              <w:t>.</w:t>
            </w:r>
          </w:p>
          <w:p>
            <w:pPr>
              <w:pStyle w:val="af0"/>
              <w:numPr>
                <w:ilvl w:val="0"/>
                <w:numId w:val="17"/>
              </w:numPr>
              <w:spacing w:after="0" w:line="240" w:lineRule="auto"/>
              <w:ind w:left="142" w:hanging="426"/>
              <w:jc w:val="both"/>
              <w:rPr>
                <w:rFonts w:ascii="Times New Roman" w:hAnsi="Times New Roman" w:cs="Times New Roman"/>
                <w:b/>
              </w:rPr>
            </w:pPr>
          </w:p>
          <w:p>
            <w:pPr>
              <w:rPr>
                <w:rFonts w:ascii="Times New Roman" w:hAnsi="Times New Roman"/>
                <w:color w:val="auto"/>
                <w:sz w:val="22"/>
                <w:lang w:val="en-US"/>
              </w:rPr>
            </w:pPr>
            <w:r>
              <w:rPr>
                <w:rFonts w:ascii="Times New Roman" w:hAnsi="Times New Roman"/>
                <w:color w:val="auto"/>
                <w:sz w:val="22"/>
                <w:lang w:val="en-US"/>
              </w:rPr>
              <w:t>1. As part of the performance of their obligations under the Contract, the Parties shall ensure, inter alia, compliance with the requirements of the applicable anti-corruption legislation, ensuring that they, their employees, affiliates, beneficiaries and business partners, intermediaries, contractors or agents involved in the execution of the Contract do not carry out actions (refrain from inaction), which is classified as taking a bribe, commercial bribery, giving or brokering bribery, bribery of an employee of a public authority, organizations with state participation and other acts of a corrupt nature and this reservation, provided for by applicable law and international acts of legalization (laundering) of proceeds of crime and financing of terrorism.</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2. The Parties shall refrain directly or indirectly, personally or through third parties, offers, promises, gifts, extortions, requests, consents to receive and receive money, other values, property, property rights or other material and/or intangible benefit in advantage or of any persons for rendering on them for the purpose of obtaining unreasonable advantage or achievement of other illegal purposes, including non-conformity with the principles of transparency and openness between the Parties.</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3.The parties guarantee the adoption of measures to prevent these actions. The Parties undertake to notify each other publicly and without delay in writing (including by means of corporate e-mail) of any suspected violation or possible violation by the Parties, employees, beneficiaries, affiliates or other persons engaged by them within the scope of the Contract and anti-corruption provisions of this clause.</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4. Also in case one of the Parties has reasonably reasonable suspicions, that there has been or may be a violation of the anti-corruption provisions of the applicable law and/or of this reservation by the other Party, its employees, beneficiaries, affiliates or other persons engaged by them under the Contract, this Party may submit to it a written request for comments and information/documents, refuting or confirming the violation within 10 (ten) working days from the date of receipt of the request.</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5. The Parties agree that if one of the Parties fails to comply with the requirements of paragraph 4 of this clause, as well as if the other Party fails to confirm within the specified period that the violation has not occurred or will not occur, and that the Party has implemented measures to reduce corruption risk, the other Party has the right to terminate this Contract unilaterally, as well as to suspend its execution.</w:t>
            </w:r>
          </w:p>
          <w:p>
            <w:pPr>
              <w:rPr>
                <w:rFonts w:ascii="Times New Roman" w:hAnsi="Times New Roman"/>
                <w:color w:val="auto"/>
                <w:sz w:val="22"/>
                <w:lang w:val="en-US"/>
              </w:rPr>
            </w:pPr>
            <w:r>
              <w:rPr>
                <w:rFonts w:ascii="Times New Roman" w:hAnsi="Times New Roman"/>
                <w:color w:val="auto"/>
                <w:sz w:val="22"/>
                <w:lang w:val="en-US"/>
              </w:rPr>
              <w:t>6. Compensation for losses incurred by the Party requiring unilateral termination of the Contract on the grounds specified in clause 5 of this clause shall be made in the manner specified in the relevant article of this clause, and the Party violating the obligations of the clause shall not be entitled to claim compensation for losses caused by unilateral termination of the Contract.</w:t>
            </w: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p>
          <w:p>
            <w:pPr>
              <w:rPr>
                <w:rFonts w:ascii="Times New Roman" w:hAnsi="Times New Roman"/>
                <w:color w:val="auto"/>
                <w:sz w:val="22"/>
                <w:lang w:val="en-US"/>
              </w:rPr>
            </w:pPr>
            <w:r>
              <w:rPr>
                <w:rFonts w:ascii="Times New Roman" w:hAnsi="Times New Roman"/>
                <w:color w:val="auto"/>
                <w:sz w:val="22"/>
                <w:lang w:val="en-US"/>
              </w:rPr>
              <w:t>7.</w:t>
            </w:r>
            <w:r>
              <w:rPr>
                <w:color w:val="auto"/>
                <w:sz w:val="22"/>
                <w:lang w:val="en-US"/>
              </w:rPr>
              <w:t xml:space="preserve"> </w:t>
            </w:r>
            <w:r>
              <w:rPr>
                <w:rFonts w:ascii="Times New Roman" w:hAnsi="Times New Roman"/>
                <w:color w:val="auto"/>
                <w:sz w:val="22"/>
                <w:lang w:val="en-US"/>
              </w:rPr>
              <w:t>If the Party under the Contract encounters the actions of the Company's employees with the facts specified in this clause and/or with the facts of coercion to commit corruption violations, the Party shall report these facts in any convenient way (telephone, fax, written appeal, e-mail).</w:t>
            </w:r>
          </w:p>
          <w:p>
            <w:pPr>
              <w:rPr>
                <w:rFonts w:ascii="Times New Roman" w:hAnsi="Times New Roman"/>
                <w:color w:val="auto"/>
                <w:sz w:val="22"/>
                <w:lang w:val="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6"/>
        </w:trPr>
        <w:tc>
          <w:tcPr>
            <w:tcW w:w="5385" w:type="dxa"/>
            <w:tcBorders>
              <w:top w:val="nil"/>
              <w:left w:val="nil"/>
              <w:bottom w:val="nil"/>
              <w:right w:val="nil"/>
            </w:tcBorders>
          </w:tcPr>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p>
          <w:p>
            <w:pPr>
              <w:jc w:val="center"/>
              <w:rPr>
                <w:rFonts w:ascii="Times New Roman" w:hAnsi="Times New Roman"/>
                <w:b/>
                <w:color w:val="auto"/>
                <w:szCs w:val="24"/>
                <w:u w:val="single"/>
                <w:lang w:val="en-US"/>
              </w:rPr>
            </w:pPr>
            <w:r>
              <w:rPr>
                <w:rFonts w:ascii="Times New Roman" w:hAnsi="Times New Roman"/>
                <w:b/>
                <w:color w:val="auto"/>
                <w:szCs w:val="24"/>
                <w:u w:val="single"/>
                <w:lang w:val="en-US"/>
              </w:rPr>
              <w:t>/                              /</w:t>
            </w:r>
          </w:p>
          <w:p>
            <w:pPr>
              <w:jc w:val="center"/>
              <w:rPr>
                <w:rFonts w:ascii="Times New Roman" w:hAnsi="Times New Roman"/>
                <w:b/>
                <w:color w:val="auto"/>
                <w:szCs w:val="24"/>
                <w:u w:val="single"/>
                <w:lang w:val="en-US"/>
              </w:rPr>
            </w:pPr>
          </w:p>
          <w:p>
            <w:pPr>
              <w:jc w:val="center"/>
              <w:rPr>
                <w:rFonts w:ascii="Times New Roman" w:hAnsi="Times New Roman"/>
                <w:b/>
                <w:color w:val="auto"/>
                <w:lang w:val="en-US"/>
              </w:rPr>
            </w:pPr>
            <w:r>
              <w:rPr>
                <w:rFonts w:ascii="Times New Roman" w:hAnsi="Times New Roman"/>
                <w:b/>
                <w:color w:val="auto"/>
                <w:sz w:val="22"/>
                <w:szCs w:val="24"/>
                <w:lang w:val="uz-Cyrl-UZ"/>
              </w:rPr>
              <w:t>Назиров С.С</w:t>
            </w:r>
            <w:r>
              <w:rPr>
                <w:rFonts w:ascii="Times New Roman" w:hAnsi="Times New Roman"/>
                <w:b/>
                <w:color w:val="auto"/>
                <w:sz w:val="22"/>
                <w:szCs w:val="24"/>
                <w:lang w:val="en-US"/>
              </w:rPr>
              <w:t xml:space="preserve">. / </w:t>
            </w:r>
            <w:proofErr w:type="spellStart"/>
            <w:r>
              <w:rPr>
                <w:rFonts w:ascii="Times New Roman" w:hAnsi="Times New Roman"/>
                <w:b/>
                <w:color w:val="auto"/>
                <w:sz w:val="22"/>
                <w:szCs w:val="24"/>
                <w:lang w:val="en-US"/>
              </w:rPr>
              <w:t>Nazirov</w:t>
            </w:r>
            <w:proofErr w:type="spellEnd"/>
            <w:r>
              <w:rPr>
                <w:rFonts w:ascii="Times New Roman" w:hAnsi="Times New Roman"/>
                <w:b/>
                <w:color w:val="auto"/>
                <w:sz w:val="22"/>
                <w:szCs w:val="24"/>
                <w:lang w:val="en-US"/>
              </w:rPr>
              <w:t xml:space="preserve"> S.S.</w:t>
            </w:r>
          </w:p>
        </w:tc>
        <w:tc>
          <w:tcPr>
            <w:tcW w:w="5672" w:type="dxa"/>
            <w:tcBorders>
              <w:top w:val="nil"/>
              <w:left w:val="nil"/>
              <w:bottom w:val="nil"/>
              <w:right w:val="nil"/>
            </w:tcBorders>
          </w:tcPr>
          <w:p>
            <w:pPr>
              <w:jc w:val="center"/>
              <w:rPr>
                <w:rFonts w:ascii="Times New Roman" w:hAnsi="Times New Roman"/>
                <w:color w:val="auto"/>
                <w:szCs w:val="24"/>
                <w:lang w:val="en-US"/>
              </w:rPr>
            </w:pPr>
          </w:p>
          <w:p>
            <w:pPr>
              <w:jc w:val="center"/>
              <w:rPr>
                <w:rFonts w:ascii="Times New Roman" w:hAnsi="Times New Roman"/>
                <w:color w:val="auto"/>
                <w:szCs w:val="24"/>
                <w:lang w:val="en-US"/>
              </w:rPr>
            </w:pPr>
          </w:p>
          <w:p>
            <w:pPr>
              <w:jc w:val="center"/>
              <w:rPr>
                <w:rFonts w:ascii="Times New Roman" w:hAnsi="Times New Roman"/>
                <w:color w:val="auto"/>
                <w:szCs w:val="24"/>
                <w:lang w:val="en-US"/>
              </w:rPr>
            </w:pPr>
          </w:p>
          <w:p>
            <w:pPr>
              <w:jc w:val="center"/>
              <w:rPr>
                <w:rFonts w:ascii="Times New Roman" w:hAnsi="Times New Roman"/>
                <w:color w:val="auto"/>
                <w:szCs w:val="24"/>
                <w:lang w:val="en-US"/>
              </w:rPr>
            </w:pPr>
            <w:r>
              <w:rPr>
                <w:rFonts w:ascii="Times New Roman" w:hAnsi="Times New Roman"/>
                <w:color w:val="auto"/>
                <w:szCs w:val="24"/>
                <w:lang w:val="en-US"/>
              </w:rPr>
              <w:t>/_______________/</w:t>
            </w:r>
          </w:p>
          <w:p>
            <w:pPr>
              <w:jc w:val="center"/>
              <w:rPr>
                <w:rFonts w:ascii="Times New Roman" w:hAnsi="Times New Roman"/>
                <w:color w:val="auto"/>
                <w:szCs w:val="24"/>
                <w:lang w:val="en-US"/>
              </w:rPr>
            </w:pPr>
          </w:p>
          <w:p>
            <w:pPr>
              <w:jc w:val="center"/>
              <w:rPr>
                <w:rFonts w:ascii="Times New Roman" w:hAnsi="Times New Roman"/>
                <w:b/>
                <w:color w:val="auto"/>
                <w:lang w:val="en-US"/>
              </w:rPr>
            </w:pPr>
            <w:r>
              <w:rPr>
                <w:rFonts w:ascii="Times New Roman" w:hAnsi="Times New Roman"/>
                <w:b/>
                <w:color w:val="auto"/>
                <w:sz w:val="22"/>
                <w:lang w:val="ru-RU"/>
              </w:rPr>
              <w:t>______________________</w:t>
            </w:r>
          </w:p>
        </w:tc>
      </w:tr>
    </w:tbl>
    <w:p>
      <w:pPr>
        <w:jc w:val="left"/>
        <w:rPr>
          <w:rFonts w:ascii="Times New Roman" w:hAnsi="Times New Roman"/>
          <w:b/>
          <w:color w:val="auto"/>
          <w:szCs w:val="24"/>
          <w:lang w:val="en-US"/>
        </w:rPr>
      </w:pPr>
    </w:p>
    <w:sectPr>
      <w:footerReference w:type="even" r:id="rId7"/>
      <w:footerReference w:type="default" r:id="rId8"/>
      <w:type w:val="oddPage"/>
      <w:pgSz w:w="11913" w:h="16834" w:code="9"/>
      <w:pgMar w:top="426" w:right="567" w:bottom="993" w:left="567" w:header="462" w:footer="441" w:gutter="0"/>
      <w:pgNumType w:start="1"/>
      <w:cols w:space="737"/>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TTimes/Cyrillic">
    <w:altName w:val="Times New Roman"/>
    <w:panose1 w:val="00000000000000000000"/>
    <w:charset w:val="00"/>
    <w:family w:val="auto"/>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Droid Sans Fallback">
    <w:altName w:val="Times New Roman"/>
    <w:charset w:val="01"/>
    <w:family w:val="auto"/>
    <w:pitch w:val="variable"/>
  </w:font>
  <w:font w:name="游ゴシック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7"/>
      <w:framePr w:wrap="around" w:vAnchor="text" w:hAnchor="margin" w:y="1"/>
      <w:rPr>
        <w:rStyle w:val="aa"/>
        <w:sz w:val="20"/>
      </w:rPr>
    </w:pPr>
    <w:r>
      <w:rPr>
        <w:rStyle w:val="aa"/>
        <w:sz w:val="20"/>
      </w:rPr>
      <w:fldChar w:fldCharType="begin"/>
    </w:r>
    <w:r>
      <w:rPr>
        <w:rStyle w:val="aa"/>
        <w:sz w:val="20"/>
      </w:rPr>
      <w:instrText xml:space="preserve">PAGE  </w:instrText>
    </w:r>
    <w:r>
      <w:rPr>
        <w:rStyle w:val="aa"/>
        <w:sz w:val="20"/>
      </w:rPr>
      <w:fldChar w:fldCharType="separate"/>
    </w:r>
    <w:r>
      <w:rPr>
        <w:rStyle w:val="aa"/>
        <w:noProof/>
        <w:sz w:val="20"/>
      </w:rPr>
      <w:t>1</w:t>
    </w:r>
    <w:r>
      <w:rPr>
        <w:rStyle w:val="aa"/>
        <w:sz w:val="20"/>
      </w:rPr>
      <w:fldChar w:fldCharType="end"/>
    </w:r>
  </w:p>
  <w:p>
    <w:pPr>
      <w:pStyle w:val="a7"/>
      <w:ind w:firstLine="36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7"/>
      <w:tabs>
        <w:tab w:val="clear" w:pos="4320"/>
        <w:tab w:val="clear" w:pos="8640"/>
        <w:tab w:val="center" w:pos="1418"/>
        <w:tab w:val="right" w:pos="7797"/>
      </w:tabs>
      <w:jc w:val="center"/>
      <w:rPr>
        <w:rFonts w:ascii="Times New Roman" w:hAnsi="Times New Roman"/>
        <w:b/>
        <w:color w:val="auto"/>
        <w:sz w:val="20"/>
      </w:rPr>
    </w:pPr>
    <w:proofErr w:type="spellStart"/>
    <w:r>
      <w:rPr>
        <w:rFonts w:ascii="Times New Roman" w:hAnsi="Times New Roman"/>
        <w:b/>
        <w:color w:val="auto"/>
        <w:sz w:val="20"/>
      </w:rPr>
      <w:t>Страница</w:t>
    </w:r>
    <w:proofErr w:type="spellEnd"/>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PAGE</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rPr>
      <w:t xml:space="preserve"> </w:t>
    </w:r>
    <w:proofErr w:type="spellStart"/>
    <w:r>
      <w:rPr>
        <w:rFonts w:ascii="Times New Roman" w:hAnsi="Times New Roman"/>
        <w:b/>
        <w:color w:val="auto"/>
        <w:sz w:val="20"/>
      </w:rPr>
      <w:t>из</w:t>
    </w:r>
    <w:proofErr w:type="spellEnd"/>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NUMPAGES</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szCs w:val="24"/>
      </w:rPr>
      <w:tab/>
    </w:r>
    <w:r>
      <w:rPr>
        <w:color w:val="auto"/>
        <w:sz w:val="20"/>
      </w:rPr>
      <w:tab/>
    </w:r>
    <w:r>
      <w:rPr>
        <w:rFonts w:ascii="Times New Roman" w:hAnsi="Times New Roman"/>
        <w:b/>
        <w:color w:val="auto"/>
        <w:sz w:val="20"/>
        <w:lang w:val="en-US"/>
      </w:rPr>
      <w:t>Page</w:t>
    </w:r>
    <w:r>
      <w:rPr>
        <w:rFonts w:ascii="Times New Roman" w:hAnsi="Times New Roman"/>
        <w:b/>
        <w:color w:val="auto"/>
        <w:sz w:val="20"/>
      </w:rPr>
      <w:t xml:space="preserve"> </w:t>
    </w:r>
    <w:r>
      <w:rPr>
        <w:rFonts w:ascii="Times New Roman" w:hAnsi="Times New Roman"/>
        <w:b/>
        <w:color w:val="auto"/>
        <w:sz w:val="20"/>
        <w:szCs w:val="24"/>
      </w:rPr>
      <w:fldChar w:fldCharType="begin"/>
    </w:r>
    <w:r>
      <w:rPr>
        <w:rFonts w:ascii="Times New Roman" w:hAnsi="Times New Roman"/>
        <w:b/>
        <w:color w:val="auto"/>
        <w:sz w:val="20"/>
      </w:rPr>
      <w:instrText>PAGE</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r>
      <w:rPr>
        <w:rFonts w:ascii="Times New Roman" w:hAnsi="Times New Roman"/>
        <w:b/>
        <w:color w:val="auto"/>
        <w:sz w:val="20"/>
      </w:rPr>
      <w:t xml:space="preserve"> of </w:t>
    </w:r>
    <w:r>
      <w:rPr>
        <w:rFonts w:ascii="Times New Roman" w:hAnsi="Times New Roman"/>
        <w:b/>
        <w:color w:val="auto"/>
        <w:sz w:val="20"/>
        <w:szCs w:val="24"/>
      </w:rPr>
      <w:fldChar w:fldCharType="begin"/>
    </w:r>
    <w:r>
      <w:rPr>
        <w:rFonts w:ascii="Times New Roman" w:hAnsi="Times New Roman"/>
        <w:b/>
        <w:color w:val="auto"/>
        <w:sz w:val="20"/>
      </w:rPr>
      <w:instrText>NUMPAGES</w:instrText>
    </w:r>
    <w:r>
      <w:rPr>
        <w:rFonts w:ascii="Times New Roman" w:hAnsi="Times New Roman"/>
        <w:b/>
        <w:color w:val="auto"/>
        <w:sz w:val="20"/>
        <w:szCs w:val="24"/>
      </w:rPr>
      <w:fldChar w:fldCharType="separate"/>
    </w:r>
    <w:r>
      <w:rPr>
        <w:rFonts w:ascii="Times New Roman" w:hAnsi="Times New Roman"/>
        <w:b/>
        <w:noProof/>
        <w:color w:val="auto"/>
        <w:sz w:val="20"/>
      </w:rPr>
      <w:t>9</w:t>
    </w:r>
    <w:r>
      <w:rPr>
        <w:rFonts w:ascii="Times New Roman" w:hAnsi="Times New Roman"/>
        <w:b/>
        <w:color w:val="auto"/>
        <w:sz w:val="20"/>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2404F9"/>
    <w:multiLevelType w:val="singleLevel"/>
    <w:tmpl w:val="F7868432"/>
    <w:lvl w:ilvl="0">
      <w:start w:val="4"/>
      <w:numFmt w:val="decimal"/>
      <w:lvlText w:val="3.%1 "/>
      <w:legacy w:legacy="1" w:legacySpace="0" w:legacyIndent="283"/>
      <w:lvlJc w:val="left"/>
      <w:pPr>
        <w:ind w:left="358" w:hanging="283"/>
      </w:pPr>
      <w:rPr>
        <w:rFonts w:ascii="NTTimes/Cyrillic" w:hAnsi="NTTimes/Cyrillic" w:hint="default"/>
        <w:b w:val="0"/>
        <w:i w:val="0"/>
        <w:sz w:val="24"/>
        <w:u w:val="none"/>
      </w:rPr>
    </w:lvl>
  </w:abstractNum>
  <w:abstractNum w:abstractNumId="1">
    <w:nsid w:val="164A44D7"/>
    <w:multiLevelType w:val="singleLevel"/>
    <w:tmpl w:val="4762EE3A"/>
    <w:lvl w:ilvl="0">
      <w:start w:val="1"/>
      <w:numFmt w:val="decimal"/>
      <w:lvlText w:val="%1. "/>
      <w:legacy w:legacy="1" w:legacySpace="0" w:legacyIndent="283"/>
      <w:lvlJc w:val="left"/>
      <w:pPr>
        <w:ind w:left="487" w:hanging="283"/>
      </w:pPr>
      <w:rPr>
        <w:rFonts w:ascii="NTTimes/Cyrillic" w:hAnsi="NTTimes/Cyrillic" w:hint="default"/>
        <w:b w:val="0"/>
        <w:i w:val="0"/>
        <w:sz w:val="24"/>
        <w:u w:val="none"/>
      </w:rPr>
    </w:lvl>
  </w:abstractNum>
  <w:abstractNum w:abstractNumId="2">
    <w:nsid w:val="1B1D58F5"/>
    <w:multiLevelType w:val="singleLevel"/>
    <w:tmpl w:val="D6B8DDF2"/>
    <w:lvl w:ilvl="0">
      <w:start w:val="4"/>
      <w:numFmt w:val="decimal"/>
      <w:lvlText w:val="2.%1 "/>
      <w:legacy w:legacy="1" w:legacySpace="0" w:legacyIndent="283"/>
      <w:lvlJc w:val="left"/>
      <w:pPr>
        <w:ind w:left="358" w:hanging="283"/>
      </w:pPr>
      <w:rPr>
        <w:rFonts w:ascii="NTTimes/Cyrillic" w:hAnsi="NTTimes/Cyrillic" w:hint="default"/>
        <w:b w:val="0"/>
        <w:i w:val="0"/>
        <w:sz w:val="24"/>
        <w:u w:val="none"/>
      </w:rPr>
    </w:lvl>
  </w:abstractNum>
  <w:abstractNum w:abstractNumId="3">
    <w:nsid w:val="1B507885"/>
    <w:multiLevelType w:val="singleLevel"/>
    <w:tmpl w:val="B9BC02DA"/>
    <w:lvl w:ilvl="0">
      <w:start w:val="2"/>
      <w:numFmt w:val="decimal"/>
      <w:lvlText w:val="3.%1. "/>
      <w:legacy w:legacy="1" w:legacySpace="0" w:legacyIndent="283"/>
      <w:lvlJc w:val="left"/>
      <w:pPr>
        <w:ind w:left="508" w:hanging="283"/>
      </w:pPr>
      <w:rPr>
        <w:rFonts w:ascii="NTTimes/Cyrillic" w:hAnsi="NTTimes/Cyrillic" w:hint="default"/>
        <w:b w:val="0"/>
        <w:i w:val="0"/>
        <w:sz w:val="24"/>
        <w:u w:val="none"/>
      </w:rPr>
    </w:lvl>
  </w:abstractNum>
  <w:abstractNum w:abstractNumId="4">
    <w:nsid w:val="256B3312"/>
    <w:multiLevelType w:val="hybridMultilevel"/>
    <w:tmpl w:val="A2E80894"/>
    <w:lvl w:ilvl="0" w:tplc="634CBC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2BF871F9"/>
    <w:multiLevelType w:val="singleLevel"/>
    <w:tmpl w:val="70CCCBD2"/>
    <w:lvl w:ilvl="0">
      <w:start w:val="4"/>
      <w:numFmt w:val="bullet"/>
      <w:lvlText w:val="-"/>
      <w:lvlJc w:val="left"/>
      <w:pPr>
        <w:tabs>
          <w:tab w:val="num" w:pos="435"/>
        </w:tabs>
        <w:ind w:left="435" w:hanging="360"/>
      </w:pPr>
      <w:rPr>
        <w:rFonts w:hint="default"/>
      </w:rPr>
    </w:lvl>
  </w:abstractNum>
  <w:abstractNum w:abstractNumId="6">
    <w:nsid w:val="2C021430"/>
    <w:multiLevelType w:val="singleLevel"/>
    <w:tmpl w:val="4ACCF02C"/>
    <w:lvl w:ilvl="0">
      <w:start w:val="6"/>
      <w:numFmt w:val="decimal"/>
      <w:lvlText w:val="4.%1 "/>
      <w:legacy w:legacy="1" w:legacySpace="0" w:legacyIndent="283"/>
      <w:lvlJc w:val="left"/>
      <w:pPr>
        <w:ind w:left="433" w:hanging="283"/>
      </w:pPr>
      <w:rPr>
        <w:rFonts w:ascii="NTTimes/Cyrillic" w:hAnsi="NTTimes/Cyrillic" w:hint="default"/>
        <w:b w:val="0"/>
        <w:i w:val="0"/>
        <w:sz w:val="24"/>
        <w:u w:val="none"/>
      </w:rPr>
    </w:lvl>
  </w:abstractNum>
  <w:abstractNum w:abstractNumId="7">
    <w:nsid w:val="2DD92310"/>
    <w:multiLevelType w:val="singleLevel"/>
    <w:tmpl w:val="9B4ADC12"/>
    <w:lvl w:ilvl="0">
      <w:start w:val="2"/>
      <w:numFmt w:val="decimal"/>
      <w:lvlText w:val="5.1.%1 "/>
      <w:legacy w:legacy="1" w:legacySpace="0" w:legacyIndent="283"/>
      <w:lvlJc w:val="left"/>
      <w:pPr>
        <w:ind w:left="415" w:hanging="283"/>
      </w:pPr>
      <w:rPr>
        <w:rFonts w:ascii="NTTimes/Cyrillic" w:hAnsi="NTTimes/Cyrillic" w:hint="default"/>
        <w:b w:val="0"/>
        <w:i w:val="0"/>
        <w:sz w:val="24"/>
        <w:u w:val="none"/>
      </w:rPr>
    </w:lvl>
  </w:abstractNum>
  <w:abstractNum w:abstractNumId="8">
    <w:nsid w:val="30112640"/>
    <w:multiLevelType w:val="hybridMultilevel"/>
    <w:tmpl w:val="E8E899E6"/>
    <w:lvl w:ilvl="0" w:tplc="2C4E1FDE">
      <w:start w:val="1"/>
      <w:numFmt w:val="decimal"/>
      <w:lvlText w:val="%1)"/>
      <w:lvlJc w:val="left"/>
      <w:pPr>
        <w:tabs>
          <w:tab w:val="num" w:pos="780"/>
        </w:tabs>
        <w:ind w:left="780" w:hanging="420"/>
      </w:pPr>
      <w:rPr>
        <w:rFonts w:ascii="NTTimes/Cyrillic" w:hAnsi="NTTimes/Cyrillic"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097417"/>
    <w:multiLevelType w:val="singleLevel"/>
    <w:tmpl w:val="BEB227B0"/>
    <w:lvl w:ilvl="0">
      <w:start w:val="3"/>
      <w:numFmt w:val="decimal"/>
      <w:lvlText w:val="9.%1 "/>
      <w:legacy w:legacy="1" w:legacySpace="0" w:legacyIndent="283"/>
      <w:lvlJc w:val="left"/>
      <w:pPr>
        <w:ind w:left="453" w:hanging="283"/>
      </w:pPr>
      <w:rPr>
        <w:rFonts w:ascii="NTTimes/Cyrillic" w:hAnsi="NTTimes/Cyrillic" w:hint="default"/>
        <w:b w:val="0"/>
        <w:i w:val="0"/>
        <w:sz w:val="24"/>
        <w:u w:val="none"/>
      </w:rPr>
    </w:lvl>
  </w:abstractNum>
  <w:abstractNum w:abstractNumId="10">
    <w:nsid w:val="485823FF"/>
    <w:multiLevelType w:val="singleLevel"/>
    <w:tmpl w:val="5CBA9F78"/>
    <w:lvl w:ilvl="0">
      <w:start w:val="1"/>
      <w:numFmt w:val="decimal"/>
      <w:lvlText w:val="5.1.%1 "/>
      <w:legacy w:legacy="1" w:legacySpace="0" w:legacyIndent="283"/>
      <w:lvlJc w:val="left"/>
      <w:pPr>
        <w:ind w:left="415" w:hanging="283"/>
      </w:pPr>
      <w:rPr>
        <w:rFonts w:ascii="NTTimes/Cyrillic" w:hAnsi="NTTimes/Cyrillic" w:hint="default"/>
        <w:b w:val="0"/>
        <w:i w:val="0"/>
        <w:sz w:val="24"/>
        <w:u w:val="none"/>
      </w:rPr>
    </w:lvl>
  </w:abstractNum>
  <w:abstractNum w:abstractNumId="11">
    <w:nsid w:val="504B131B"/>
    <w:multiLevelType w:val="multilevel"/>
    <w:tmpl w:val="9870A8E0"/>
    <w:lvl w:ilvl="0">
      <w:start w:val="1"/>
      <w:numFmt w:val="upperRoman"/>
      <w:lvlText w:val="%1."/>
      <w:lvlJc w:val="left"/>
      <w:pPr>
        <w:ind w:left="1080" w:hanging="720"/>
      </w:pPr>
      <w:rPr>
        <w:rFonts w:hint="default"/>
      </w:rPr>
    </w:lvl>
    <w:lvl w:ilvl="1">
      <w:start w:val="1"/>
      <w:numFmt w:val="decimal"/>
      <w:isLgl/>
      <w:lvlText w:val="%1.%2."/>
      <w:lvlJc w:val="left"/>
      <w:pPr>
        <w:ind w:left="6173" w:hanging="360"/>
      </w:pPr>
      <w:rPr>
        <w:rFonts w:hint="default"/>
        <w:b/>
        <w:color w:val="auto"/>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576868E4"/>
    <w:multiLevelType w:val="singleLevel"/>
    <w:tmpl w:val="C082D6A2"/>
    <w:lvl w:ilvl="0">
      <w:start w:val="5"/>
      <w:numFmt w:val="bullet"/>
      <w:lvlText w:val="-"/>
      <w:lvlJc w:val="left"/>
      <w:pPr>
        <w:tabs>
          <w:tab w:val="num" w:pos="360"/>
        </w:tabs>
        <w:ind w:left="360" w:hanging="360"/>
      </w:pPr>
      <w:rPr>
        <w:rFonts w:ascii="Times New Roman" w:hAnsi="Times New Roman" w:hint="default"/>
      </w:rPr>
    </w:lvl>
  </w:abstractNum>
  <w:abstractNum w:abstractNumId="13">
    <w:nsid w:val="5EF51C76"/>
    <w:multiLevelType w:val="multilevel"/>
    <w:tmpl w:val="B908E802"/>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668262F1"/>
    <w:multiLevelType w:val="singleLevel"/>
    <w:tmpl w:val="E4121EF8"/>
    <w:lvl w:ilvl="0">
      <w:start w:val="3"/>
      <w:numFmt w:val="decimal"/>
      <w:lvlText w:val="%1. "/>
      <w:legacy w:legacy="1" w:legacySpace="0" w:legacyIndent="283"/>
      <w:lvlJc w:val="left"/>
      <w:pPr>
        <w:ind w:left="508" w:hanging="283"/>
      </w:pPr>
      <w:rPr>
        <w:rFonts w:ascii="NTTimes/Cyrillic" w:hAnsi="NTTimes/Cyrillic" w:hint="default"/>
        <w:b w:val="0"/>
        <w:i w:val="0"/>
        <w:sz w:val="24"/>
        <w:u w:val="none"/>
      </w:rPr>
    </w:lvl>
  </w:abstractNum>
  <w:abstractNum w:abstractNumId="15">
    <w:nsid w:val="6813711A"/>
    <w:multiLevelType w:val="singleLevel"/>
    <w:tmpl w:val="8F401EBC"/>
    <w:lvl w:ilvl="0">
      <w:start w:val="3"/>
      <w:numFmt w:val="decimal"/>
      <w:lvlText w:val="4.%1 "/>
      <w:legacy w:legacy="1" w:legacySpace="0" w:legacyIndent="283"/>
      <w:lvlJc w:val="left"/>
      <w:pPr>
        <w:ind w:left="486" w:hanging="283"/>
      </w:pPr>
      <w:rPr>
        <w:rFonts w:ascii="NTTimes/Cyrillic" w:hAnsi="NTTimes/Cyrillic" w:hint="default"/>
        <w:b w:val="0"/>
        <w:i w:val="0"/>
        <w:sz w:val="24"/>
        <w:u w:val="none"/>
      </w:rPr>
    </w:lvl>
  </w:abstractNum>
  <w:abstractNum w:abstractNumId="16">
    <w:nsid w:val="6AC008A2"/>
    <w:multiLevelType w:val="singleLevel"/>
    <w:tmpl w:val="9F9EE65A"/>
    <w:lvl w:ilvl="0">
      <w:start w:val="1"/>
      <w:numFmt w:val="lowerLetter"/>
      <w:lvlText w:val="%1) "/>
      <w:legacy w:legacy="1" w:legacySpace="0" w:legacyIndent="283"/>
      <w:lvlJc w:val="left"/>
      <w:pPr>
        <w:ind w:left="487" w:hanging="283"/>
      </w:pPr>
      <w:rPr>
        <w:rFonts w:ascii="NTTimes/Cyrillic" w:hAnsi="NTTimes/Cyrillic" w:hint="default"/>
        <w:b w:val="0"/>
        <w:i w:val="0"/>
        <w:sz w:val="24"/>
        <w:u w:val="none"/>
      </w:rPr>
    </w:lvl>
  </w:abstractNum>
  <w:abstractNum w:abstractNumId="17">
    <w:nsid w:val="6E626B23"/>
    <w:multiLevelType w:val="multilevel"/>
    <w:tmpl w:val="62AE33B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634"/>
        </w:tabs>
        <w:ind w:left="407" w:hanging="227"/>
      </w:pPr>
      <w:rPr>
        <w:rFonts w:ascii="Arial" w:hAnsi="Arial" w:cs="Arial" w:hint="default"/>
        <w:b/>
        <w:i w:val="0"/>
        <w:color w:val="auto"/>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abstractNum w:abstractNumId="18">
    <w:nsid w:val="727D7E6F"/>
    <w:multiLevelType w:val="singleLevel"/>
    <w:tmpl w:val="808E376A"/>
    <w:lvl w:ilvl="0">
      <w:start w:val="3"/>
      <w:numFmt w:val="decimal"/>
      <w:lvlText w:val="3.%1. "/>
      <w:legacy w:legacy="1" w:legacySpace="0" w:legacyIndent="283"/>
      <w:lvlJc w:val="left"/>
      <w:pPr>
        <w:ind w:left="433" w:hanging="283"/>
      </w:pPr>
      <w:rPr>
        <w:rFonts w:ascii="NTTimes/Cyrillic" w:hAnsi="NTTimes/Cyrillic" w:hint="default"/>
        <w:b w:val="0"/>
        <w:i w:val="0"/>
        <w:sz w:val="24"/>
        <w:u w:val="none"/>
      </w:rPr>
    </w:lvl>
  </w:abstractNum>
  <w:abstractNum w:abstractNumId="19">
    <w:nsid w:val="7FD5727E"/>
    <w:multiLevelType w:val="multilevel"/>
    <w:tmpl w:val="5A9211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34"/>
        </w:tabs>
        <w:ind w:left="407" w:hanging="227"/>
      </w:pPr>
      <w:rPr>
        <w:rFonts w:hint="default"/>
        <w:b/>
        <w:i w:val="0"/>
        <w:sz w:val="18"/>
        <w:szCs w:val="18"/>
      </w:rPr>
    </w:lvl>
    <w:lvl w:ilvl="2">
      <w:start w:val="1"/>
      <w:numFmt w:val="decimal"/>
      <w:lvlText w:val="%1.%2.%3."/>
      <w:lvlJc w:val="left"/>
      <w:pPr>
        <w:tabs>
          <w:tab w:val="num" w:pos="794"/>
        </w:tabs>
        <w:ind w:left="680" w:hanging="453"/>
      </w:pPr>
      <w:rPr>
        <w:rFonts w:hint="default"/>
        <w:b/>
        <w:sz w:val="18"/>
      </w:rPr>
    </w:lvl>
    <w:lvl w:ilvl="3">
      <w:start w:val="1"/>
      <w:numFmt w:val="decimal"/>
      <w:lvlText w:val="%1.%2.%3.%4."/>
      <w:lvlJc w:val="left"/>
      <w:pPr>
        <w:tabs>
          <w:tab w:val="num" w:pos="2592"/>
        </w:tabs>
        <w:ind w:left="2592" w:hanging="720"/>
      </w:pPr>
      <w:rPr>
        <w:rFonts w:hint="default"/>
      </w:rPr>
    </w:lvl>
    <w:lvl w:ilvl="4">
      <w:start w:val="1"/>
      <w:numFmt w:val="decimal"/>
      <w:lvlText w:val="%1.%2.%3.%4.%5."/>
      <w:lvlJc w:val="left"/>
      <w:pPr>
        <w:tabs>
          <w:tab w:val="num" w:pos="3576"/>
        </w:tabs>
        <w:ind w:left="3576" w:hanging="1080"/>
      </w:pPr>
      <w:rPr>
        <w:rFont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5184"/>
        </w:tabs>
        <w:ind w:left="5184" w:hanging="1440"/>
      </w:pPr>
      <w:rPr>
        <w:rFonts w:hint="default"/>
      </w:rPr>
    </w:lvl>
    <w:lvl w:ilvl="7">
      <w:start w:val="1"/>
      <w:numFmt w:val="decimal"/>
      <w:lvlText w:val="%1.%2.%3.%4.%5.%6.%7.%8."/>
      <w:lvlJc w:val="left"/>
      <w:pPr>
        <w:tabs>
          <w:tab w:val="num" w:pos="5808"/>
        </w:tabs>
        <w:ind w:left="5808" w:hanging="1440"/>
      </w:pPr>
      <w:rPr>
        <w:rFonts w:hint="default"/>
      </w:rPr>
    </w:lvl>
    <w:lvl w:ilvl="8">
      <w:start w:val="1"/>
      <w:numFmt w:val="decimal"/>
      <w:lvlText w:val="%1.%2.%3.%4.%5.%6.%7.%8.%9."/>
      <w:lvlJc w:val="left"/>
      <w:pPr>
        <w:tabs>
          <w:tab w:val="num" w:pos="6792"/>
        </w:tabs>
        <w:ind w:left="6792" w:hanging="1800"/>
      </w:pPr>
      <w:rPr>
        <w:rFonts w:hint="default"/>
      </w:rPr>
    </w:lvl>
  </w:abstractNum>
  <w:num w:numId="1">
    <w:abstractNumId w:val="2"/>
  </w:num>
  <w:num w:numId="2">
    <w:abstractNumId w:val="3"/>
  </w:num>
  <w:num w:numId="3">
    <w:abstractNumId w:val="18"/>
  </w:num>
  <w:num w:numId="4">
    <w:abstractNumId w:val="0"/>
  </w:num>
  <w:num w:numId="5">
    <w:abstractNumId w:val="15"/>
  </w:num>
  <w:num w:numId="6">
    <w:abstractNumId w:val="6"/>
  </w:num>
  <w:num w:numId="7">
    <w:abstractNumId w:val="10"/>
  </w:num>
  <w:num w:numId="8">
    <w:abstractNumId w:val="7"/>
  </w:num>
  <w:num w:numId="9">
    <w:abstractNumId w:val="1"/>
  </w:num>
  <w:num w:numId="10">
    <w:abstractNumId w:val="14"/>
  </w:num>
  <w:num w:numId="11">
    <w:abstractNumId w:val="14"/>
    <w:lvlOverride w:ilvl="0">
      <w:lvl w:ilvl="0">
        <w:start w:val="1"/>
        <w:numFmt w:val="decimal"/>
        <w:lvlText w:val="%1. "/>
        <w:legacy w:legacy="1" w:legacySpace="0" w:legacyIndent="283"/>
        <w:lvlJc w:val="left"/>
        <w:pPr>
          <w:ind w:left="508" w:hanging="283"/>
        </w:pPr>
        <w:rPr>
          <w:rFonts w:ascii="NTTimes/Cyrillic" w:hAnsi="NTTimes/Cyrillic" w:hint="default"/>
          <w:b w:val="0"/>
          <w:i w:val="0"/>
          <w:sz w:val="24"/>
          <w:u w:val="none"/>
        </w:rPr>
      </w:lvl>
    </w:lvlOverride>
  </w:num>
  <w:num w:numId="12">
    <w:abstractNumId w:val="9"/>
  </w:num>
  <w:num w:numId="13">
    <w:abstractNumId w:val="16"/>
  </w:num>
  <w:num w:numId="14">
    <w:abstractNumId w:val="5"/>
  </w:num>
  <w:num w:numId="15">
    <w:abstractNumId w:val="8"/>
  </w:num>
  <w:num w:numId="16">
    <w:abstractNumId w:val="12"/>
  </w:num>
  <w:num w:numId="17">
    <w:abstractNumId w:val="4"/>
  </w:num>
  <w:num w:numId="18">
    <w:abstractNumId w:val="17"/>
  </w:num>
  <w:num w:numId="19">
    <w:abstractNumId w:val="19"/>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v:textbox inset="5.85pt,.7pt,5.85pt,.7pt"/>
    </o:shapedefaults>
    <o:shapelayout v:ext="edit">
      <o:idmap v:ext="edit" data="1"/>
    </o:shapelayout>
  </w:shapeDefaults>
  <w:decimalSymbol w:val=","/>
  <w:listSeparator w:val=";"/>
  <w15:docId w15:val="{FE870CDD-8496-4082-BA58-598A6DF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jc w:val="both"/>
    </w:pPr>
    <w:rPr>
      <w:rFonts w:ascii="NTTimes/Cyrillic" w:hAnsi="NTTimes/Cyrillic"/>
      <w:color w:val="FF0000"/>
      <w:sz w:val="24"/>
      <w:lang w:val="en-GB" w:eastAsia="en-US"/>
    </w:rPr>
  </w:style>
  <w:style w:type="paragraph" w:styleId="1">
    <w:name w:val="heading 1"/>
    <w:basedOn w:val="a"/>
    <w:next w:val="a"/>
    <w:qFormat/>
    <w:pPr>
      <w:spacing w:before="240"/>
      <w:textAlignment w:val="baseline"/>
      <w:outlineLvl w:val="0"/>
    </w:pPr>
    <w:rPr>
      <w:rFonts w:ascii="Arial" w:hAnsi="Arial"/>
      <w:b/>
      <w:u w:val="single"/>
    </w:rPr>
  </w:style>
  <w:style w:type="paragraph" w:styleId="2">
    <w:name w:val="heading 2"/>
    <w:basedOn w:val="a"/>
    <w:next w:val="a"/>
    <w:qFormat/>
    <w:pPr>
      <w:spacing w:before="120"/>
      <w:textAlignment w:val="baseline"/>
      <w:outlineLvl w:val="1"/>
    </w:pPr>
    <w:rPr>
      <w:rFonts w:ascii="Arial" w:hAnsi="Arial"/>
      <w:b/>
    </w:rPr>
  </w:style>
  <w:style w:type="paragraph" w:styleId="3">
    <w:name w:val="heading 3"/>
    <w:basedOn w:val="a"/>
    <w:next w:val="a0"/>
    <w:qFormat/>
    <w:pPr>
      <w:ind w:left="360"/>
      <w:textAlignment w:val="baseline"/>
      <w:outlineLvl w:val="2"/>
    </w:pPr>
    <w:rPr>
      <w:rFonts w:ascii="Symbol" w:hAnsi="Symbol"/>
      <w:b/>
    </w:rPr>
  </w:style>
  <w:style w:type="paragraph" w:styleId="4">
    <w:name w:val="heading 4"/>
    <w:basedOn w:val="a"/>
    <w:next w:val="a0"/>
    <w:qFormat/>
    <w:pPr>
      <w:ind w:left="360"/>
      <w:textAlignment w:val="baseline"/>
      <w:outlineLvl w:val="3"/>
    </w:pPr>
    <w:rPr>
      <w:rFonts w:ascii="Symbol" w:hAnsi="Symbol"/>
      <w:u w:val="single"/>
    </w:rPr>
  </w:style>
  <w:style w:type="paragraph" w:styleId="5">
    <w:name w:val="heading 5"/>
    <w:basedOn w:val="a"/>
    <w:next w:val="a0"/>
    <w:qFormat/>
    <w:pPr>
      <w:ind w:left="720"/>
      <w:textAlignment w:val="baseline"/>
      <w:outlineLvl w:val="4"/>
    </w:pPr>
    <w:rPr>
      <w:rFonts w:ascii="Symbol" w:hAnsi="Symbol"/>
      <w:b/>
      <w:sz w:val="20"/>
    </w:rPr>
  </w:style>
  <w:style w:type="paragraph" w:styleId="6">
    <w:name w:val="heading 6"/>
    <w:basedOn w:val="a"/>
    <w:next w:val="a0"/>
    <w:qFormat/>
    <w:pPr>
      <w:ind w:left="720"/>
      <w:textAlignment w:val="baseline"/>
      <w:outlineLvl w:val="5"/>
    </w:pPr>
    <w:rPr>
      <w:rFonts w:ascii="Symbol" w:hAnsi="Symbol"/>
      <w:sz w:val="20"/>
      <w:u w:val="single"/>
    </w:rPr>
  </w:style>
  <w:style w:type="paragraph" w:styleId="7">
    <w:name w:val="heading 7"/>
    <w:basedOn w:val="a"/>
    <w:next w:val="a0"/>
    <w:qFormat/>
    <w:pPr>
      <w:ind w:left="720"/>
      <w:textAlignment w:val="baseline"/>
      <w:outlineLvl w:val="6"/>
    </w:pPr>
    <w:rPr>
      <w:rFonts w:ascii="Symbol" w:hAnsi="Symbol"/>
      <w:i/>
      <w:sz w:val="20"/>
    </w:rPr>
  </w:style>
  <w:style w:type="paragraph" w:styleId="8">
    <w:name w:val="heading 8"/>
    <w:basedOn w:val="a"/>
    <w:next w:val="a0"/>
    <w:qFormat/>
    <w:pPr>
      <w:ind w:left="720"/>
      <w:textAlignment w:val="baseline"/>
      <w:outlineLvl w:val="7"/>
    </w:pPr>
    <w:rPr>
      <w:rFonts w:ascii="Symbol" w:hAnsi="Symbol"/>
      <w:i/>
      <w:sz w:val="20"/>
    </w:rPr>
  </w:style>
  <w:style w:type="paragraph" w:styleId="9">
    <w:name w:val="heading 9"/>
    <w:basedOn w:val="a"/>
    <w:next w:val="a0"/>
    <w:qFormat/>
    <w:pPr>
      <w:ind w:left="720"/>
      <w:textAlignment w:val="baseline"/>
      <w:outlineLvl w:val="8"/>
    </w:pPr>
    <w:rPr>
      <w:rFonts w:ascii="Symbol" w:hAnsi="Symbol"/>
      <w:i/>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qFormat/>
    <w:rPr>
      <w:b/>
      <w:bCs/>
    </w:rPr>
  </w:style>
  <w:style w:type="paragraph" w:styleId="a5">
    <w:name w:val="Balloon Text"/>
    <w:basedOn w:val="a"/>
    <w:link w:val="a6"/>
    <w:semiHidden/>
    <w:rPr>
      <w:rFonts w:ascii="Tahoma" w:hAnsi="Tahoma" w:cs="Tahoma"/>
      <w:sz w:val="16"/>
      <w:szCs w:val="16"/>
    </w:rPr>
  </w:style>
  <w:style w:type="paragraph" w:styleId="a0">
    <w:name w:val="Normal Indent"/>
    <w:basedOn w:val="a"/>
    <w:pPr>
      <w:ind w:left="720"/>
      <w:textAlignment w:val="baseline"/>
    </w:pPr>
  </w:style>
  <w:style w:type="paragraph" w:styleId="a7">
    <w:name w:val="footer"/>
    <w:basedOn w:val="a"/>
    <w:link w:val="a8"/>
    <w:uiPriority w:val="99"/>
    <w:pPr>
      <w:tabs>
        <w:tab w:val="center" w:pos="4320"/>
        <w:tab w:val="right" w:pos="8640"/>
      </w:tabs>
      <w:textAlignment w:val="baseline"/>
    </w:pPr>
  </w:style>
  <w:style w:type="paragraph" w:styleId="a9">
    <w:name w:val="header"/>
    <w:basedOn w:val="a"/>
    <w:pPr>
      <w:tabs>
        <w:tab w:val="center" w:pos="4320"/>
        <w:tab w:val="right" w:pos="8640"/>
      </w:tabs>
      <w:textAlignment w:val="baseline"/>
    </w:pPr>
  </w:style>
  <w:style w:type="character" w:styleId="aa">
    <w:name w:val="page number"/>
    <w:basedOn w:val="a1"/>
  </w:style>
  <w:style w:type="paragraph" w:styleId="ab">
    <w:name w:val="Body Text"/>
    <w:basedOn w:val="a"/>
    <w:link w:val="ac"/>
    <w:pPr>
      <w:overflowPunct/>
      <w:autoSpaceDE/>
      <w:autoSpaceDN/>
      <w:adjustRightInd/>
      <w:spacing w:line="240" w:lineRule="exact"/>
    </w:pPr>
    <w:rPr>
      <w:rFonts w:ascii="Times New Roman" w:hAnsi="Times New Roman"/>
      <w:color w:val="auto"/>
      <w:lang w:val="ru-RU"/>
    </w:rPr>
  </w:style>
  <w:style w:type="paragraph" w:styleId="20">
    <w:name w:val="Body Text 2"/>
    <w:basedOn w:val="a"/>
    <w:pPr>
      <w:spacing w:line="240" w:lineRule="exact"/>
      <w:ind w:right="176"/>
      <w:textAlignment w:val="baseline"/>
    </w:pPr>
    <w:rPr>
      <w:rFonts w:ascii="Times New Roman" w:hAnsi="Times New Roman"/>
      <w:sz w:val="20"/>
      <w:lang w:val="ru-RU"/>
    </w:rPr>
  </w:style>
  <w:style w:type="paragraph" w:customStyle="1" w:styleId="Standard5">
    <w:name w:val="Standard5"/>
    <w:pPr>
      <w:suppressAutoHyphens/>
      <w:overflowPunct w:val="0"/>
      <w:autoSpaceDE w:val="0"/>
      <w:jc w:val="both"/>
      <w:textAlignment w:val="baseline"/>
    </w:pPr>
    <w:rPr>
      <w:rFonts w:ascii="Courier New" w:hAnsi="Courier New"/>
      <w:sz w:val="24"/>
      <w:lang w:val="de-DE" w:eastAsia="ar-SA"/>
    </w:rPr>
  </w:style>
  <w:style w:type="paragraph" w:customStyle="1" w:styleId="DefaultText">
    <w:name w:val="Default Text"/>
    <w:basedOn w:val="a"/>
    <w:pPr>
      <w:overflowPunct/>
      <w:autoSpaceDE/>
      <w:autoSpaceDN/>
      <w:adjustRightInd/>
      <w:jc w:val="left"/>
    </w:pPr>
    <w:rPr>
      <w:rFonts w:ascii="Times New Roman" w:hAnsi="Times New Roman"/>
      <w:color w:val="auto"/>
      <w:lang w:val="en-US" w:eastAsia="ar-SA"/>
    </w:rPr>
  </w:style>
  <w:style w:type="character" w:styleId="ad">
    <w:name w:val="Hyperlink"/>
    <w:rPr>
      <w:color w:val="0000FF"/>
      <w:u w:val="single"/>
    </w:rPr>
  </w:style>
  <w:style w:type="character" w:customStyle="1" w:styleId="a6">
    <w:name w:val="Текст выноски Знак"/>
    <w:link w:val="a5"/>
    <w:semiHidden/>
    <w:rPr>
      <w:rFonts w:ascii="Tahoma" w:hAnsi="Tahoma" w:cs="Tahoma"/>
      <w:color w:val="FF0000"/>
      <w:sz w:val="16"/>
      <w:szCs w:val="16"/>
      <w:lang w:val="en-GB" w:eastAsia="en-US" w:bidi="ar-SA"/>
    </w:rPr>
  </w:style>
  <w:style w:type="character" w:customStyle="1" w:styleId="WW8Num5z0">
    <w:name w:val="WW8Num5z0"/>
    <w:rPr>
      <w:rFonts w:ascii="Courier New" w:hAnsi="Courier New" w:cs="Courier New"/>
    </w:rPr>
  </w:style>
  <w:style w:type="paragraph" w:styleId="ae">
    <w:name w:val="Document Map"/>
    <w:basedOn w:val="a"/>
    <w:semiHidden/>
    <w:pPr>
      <w:shd w:val="clear" w:color="auto" w:fill="000080"/>
    </w:pPr>
    <w:rPr>
      <w:rFonts w:ascii="Tahoma" w:hAnsi="Tahoma" w:cs="Tahoma"/>
      <w:sz w:val="20"/>
    </w:rPr>
  </w:style>
  <w:style w:type="character" w:customStyle="1" w:styleId="a8">
    <w:name w:val="Нижний колонтитул Знак"/>
    <w:link w:val="a7"/>
    <w:uiPriority w:val="99"/>
    <w:rPr>
      <w:rFonts w:ascii="NTTimes/Cyrillic" w:hAnsi="NTTimes/Cyrillic"/>
      <w:color w:val="FF0000"/>
      <w:sz w:val="24"/>
      <w:lang w:val="en-GB" w:eastAsia="en-US"/>
    </w:rPr>
  </w:style>
  <w:style w:type="character" w:customStyle="1" w:styleId="FontStyle11">
    <w:name w:val="Font Style11"/>
    <w:uiPriority w:val="99"/>
    <w:rPr>
      <w:rFonts w:ascii="Times New Roman" w:hAnsi="Times New Roman" w:cs="Times New Roman"/>
      <w:b/>
      <w:bCs/>
      <w:sz w:val="20"/>
      <w:szCs w:val="20"/>
    </w:rPr>
  </w:style>
  <w:style w:type="character" w:customStyle="1" w:styleId="FontStyle12">
    <w:name w:val="Font Style12"/>
    <w:uiPriority w:val="99"/>
    <w:rPr>
      <w:rFonts w:ascii="Times New Roman" w:hAnsi="Times New Roman" w:cs="Times New Roman"/>
      <w:b/>
      <w:bCs/>
      <w:sz w:val="20"/>
      <w:szCs w:val="20"/>
    </w:rPr>
  </w:style>
  <w:style w:type="character" w:customStyle="1" w:styleId="10">
    <w:name w:val="Основной шрифт абзаца1"/>
  </w:style>
  <w:style w:type="paragraph" w:customStyle="1" w:styleId="11">
    <w:name w:val="Обычный1"/>
    <w:pPr>
      <w:suppressAutoHyphens/>
      <w:spacing w:after="200" w:line="276" w:lineRule="auto"/>
    </w:pPr>
    <w:rPr>
      <w:rFonts w:ascii="Calibri" w:eastAsia="Droid Sans Fallback" w:hAnsi="Calibri"/>
      <w:kern w:val="1"/>
      <w:sz w:val="22"/>
      <w:szCs w:val="22"/>
      <w:lang w:eastAsia="en-US"/>
    </w:rPr>
  </w:style>
  <w:style w:type="table" w:styleId="af">
    <w:name w:val="Table Grid"/>
    <w:basedOn w:val="a2"/>
    <w:uiPriority w:val="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overflowPunct/>
      <w:autoSpaceDE/>
      <w:autoSpaceDN/>
      <w:adjustRightInd/>
      <w:spacing w:after="160" w:line="259" w:lineRule="auto"/>
      <w:ind w:left="720"/>
      <w:contextualSpacing/>
      <w:jc w:val="left"/>
    </w:pPr>
    <w:rPr>
      <w:rFonts w:asciiTheme="minorHAnsi" w:eastAsiaTheme="minorHAnsi" w:hAnsiTheme="minorHAnsi" w:cstheme="minorBidi"/>
      <w:color w:val="auto"/>
      <w:sz w:val="22"/>
      <w:szCs w:val="22"/>
      <w:lang w:val="ru-RU"/>
    </w:rPr>
  </w:style>
  <w:style w:type="paragraph" w:styleId="af1">
    <w:name w:val="No Spacing"/>
    <w:link w:val="af2"/>
    <w:uiPriority w:val="1"/>
    <w:qFormat/>
    <w:rPr>
      <w:rFonts w:ascii="Calibri" w:eastAsia="Calibri" w:hAnsi="Calibri"/>
      <w:sz w:val="22"/>
      <w:szCs w:val="22"/>
      <w:lang w:eastAsia="en-US"/>
    </w:rPr>
  </w:style>
  <w:style w:type="character" w:customStyle="1" w:styleId="af2">
    <w:name w:val="Без интервала Знак"/>
    <w:link w:val="af1"/>
    <w:uiPriority w:val="1"/>
    <w:rPr>
      <w:rFonts w:ascii="Calibri" w:eastAsia="Calibri" w:hAnsi="Calibri"/>
      <w:sz w:val="22"/>
      <w:szCs w:val="22"/>
      <w:lang w:eastAsia="en-US"/>
    </w:rPr>
  </w:style>
  <w:style w:type="character" w:customStyle="1" w:styleId="ac">
    <w:name w:val="Основной текст Знак"/>
    <w:basedOn w:val="a1"/>
    <w:link w:val="a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93578">
      <w:bodyDiv w:val="1"/>
      <w:marLeft w:val="0"/>
      <w:marRight w:val="0"/>
      <w:marTop w:val="0"/>
      <w:marBottom w:val="0"/>
      <w:divBdr>
        <w:top w:val="none" w:sz="0" w:space="0" w:color="auto"/>
        <w:left w:val="none" w:sz="0" w:space="0" w:color="auto"/>
        <w:bottom w:val="none" w:sz="0" w:space="0" w:color="auto"/>
        <w:right w:val="none" w:sz="0" w:space="0" w:color="auto"/>
      </w:divBdr>
    </w:div>
    <w:div w:id="1069158089">
      <w:bodyDiv w:val="1"/>
      <w:marLeft w:val="0"/>
      <w:marRight w:val="0"/>
      <w:marTop w:val="0"/>
      <w:marBottom w:val="0"/>
      <w:divBdr>
        <w:top w:val="none" w:sz="0" w:space="0" w:color="auto"/>
        <w:left w:val="none" w:sz="0" w:space="0" w:color="auto"/>
        <w:bottom w:val="none" w:sz="0" w:space="0" w:color="auto"/>
        <w:right w:val="none" w:sz="0" w:space="0" w:color="auto"/>
      </w:divBdr>
    </w:div>
    <w:div w:id="1378508666">
      <w:bodyDiv w:val="1"/>
      <w:marLeft w:val="0"/>
      <w:marRight w:val="0"/>
      <w:marTop w:val="0"/>
      <w:marBottom w:val="0"/>
      <w:divBdr>
        <w:top w:val="none" w:sz="0" w:space="0" w:color="auto"/>
        <w:left w:val="none" w:sz="0" w:space="0" w:color="auto"/>
        <w:bottom w:val="none" w:sz="0" w:space="0" w:color="auto"/>
        <w:right w:val="none" w:sz="0" w:space="0" w:color="auto"/>
      </w:divBdr>
    </w:div>
    <w:div w:id="1627664243">
      <w:bodyDiv w:val="1"/>
      <w:marLeft w:val="0"/>
      <w:marRight w:val="0"/>
      <w:marTop w:val="0"/>
      <w:marBottom w:val="0"/>
      <w:divBdr>
        <w:top w:val="none" w:sz="0" w:space="0" w:color="auto"/>
        <w:left w:val="none" w:sz="0" w:space="0" w:color="auto"/>
        <w:bottom w:val="none" w:sz="0" w:space="0" w:color="auto"/>
        <w:right w:val="none" w:sz="0" w:space="0" w:color="auto"/>
      </w:divBdr>
    </w:div>
    <w:div w:id="1703676340">
      <w:bodyDiv w:val="1"/>
      <w:marLeft w:val="0"/>
      <w:marRight w:val="0"/>
      <w:marTop w:val="0"/>
      <w:marBottom w:val="0"/>
      <w:divBdr>
        <w:top w:val="none" w:sz="0" w:space="0" w:color="auto"/>
        <w:left w:val="none" w:sz="0" w:space="0" w:color="auto"/>
        <w:bottom w:val="none" w:sz="0" w:space="0" w:color="auto"/>
        <w:right w:val="none" w:sz="0" w:space="0" w:color="auto"/>
      </w:divBdr>
    </w:div>
    <w:div w:id="1753509239">
      <w:bodyDiv w:val="1"/>
      <w:marLeft w:val="0"/>
      <w:marRight w:val="0"/>
      <w:marTop w:val="0"/>
      <w:marBottom w:val="0"/>
      <w:divBdr>
        <w:top w:val="none" w:sz="0" w:space="0" w:color="auto"/>
        <w:left w:val="none" w:sz="0" w:space="0" w:color="auto"/>
        <w:bottom w:val="none" w:sz="0" w:space="0" w:color="auto"/>
        <w:right w:val="none" w:sz="0" w:space="0" w:color="auto"/>
      </w:divBdr>
    </w:div>
    <w:div w:id="187573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4704</Words>
  <Characters>26817</Characters>
  <Application>Microsoft Office Word</Application>
  <DocSecurity>0</DocSecurity>
  <Lines>223</Lines>
  <Paragraphs>62</Paragraphs>
  <ScaleCrop>false</ScaleCrop>
  <HeadingPairs>
    <vt:vector size="4" baseType="variant">
      <vt:variant>
        <vt:lpstr>Название</vt:lpstr>
      </vt:variant>
      <vt:variant>
        <vt:i4>1</vt:i4>
      </vt:variant>
      <vt:variant>
        <vt:lpstr>タイトル</vt:lpstr>
      </vt:variant>
      <vt:variant>
        <vt:i4>1</vt:i4>
      </vt:variant>
    </vt:vector>
  </HeadingPairs>
  <TitlesOfParts>
    <vt:vector size="2" baseType="lpstr">
      <vt:lpstr/>
      <vt:lpstr>Контpакт № __________</vt:lpstr>
    </vt:vector>
  </TitlesOfParts>
  <Company/>
  <LinksUpToDate>false</LinksUpToDate>
  <CharactersWithSpaces>31459</CharactersWithSpaces>
  <SharedDoc>false</SharedDoc>
  <HLinks>
    <vt:vector size="12" baseType="variant">
      <vt:variant>
        <vt:i4>7274538</vt:i4>
      </vt:variant>
      <vt:variant>
        <vt:i4>3</vt:i4>
      </vt:variant>
      <vt:variant>
        <vt:i4>0</vt:i4>
      </vt:variant>
      <vt:variant>
        <vt:i4>5</vt:i4>
      </vt:variant>
      <vt:variant>
        <vt:lpwstr>TEL:+81-3-5259-1620</vt:lpwstr>
      </vt:variant>
      <vt:variant>
        <vt:lpwstr/>
      </vt:variant>
      <vt:variant>
        <vt:i4>7274538</vt:i4>
      </vt:variant>
      <vt:variant>
        <vt:i4>0</vt:i4>
      </vt:variant>
      <vt:variant>
        <vt:i4>0</vt:i4>
      </vt:variant>
      <vt:variant>
        <vt:i4>5</vt:i4>
      </vt:variant>
      <vt:variant>
        <vt:lpwstr>TEL:+81-3-5259-1620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Aminjon Ubaydullayev</dc:creator>
  <cp:lastModifiedBy>Ismoilsho Izomov</cp:lastModifiedBy>
  <cp:revision>15</cp:revision>
  <cp:lastPrinted>2024-02-20T05:29:00Z</cp:lastPrinted>
  <dcterms:created xsi:type="dcterms:W3CDTF">2025-07-04T12:28:00Z</dcterms:created>
  <dcterms:modified xsi:type="dcterms:W3CDTF">2025-11-24T05:42:00Z</dcterms:modified>
</cp:coreProperties>
</file>