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6332" w:val="left" w:leader="none"/>
        </w:tabs>
        <w:spacing w:line="322" w:lineRule="exact" w:before="61"/>
        <w:ind w:left="5000" w:right="0" w:firstLine="0"/>
        <w:jc w:val="left"/>
        <w:rPr>
          <w:b/>
          <w:sz w:val="28"/>
        </w:rPr>
      </w:pPr>
      <w:r>
        <w:rPr>
          <w:b/>
          <w:sz w:val="28"/>
        </w:rPr>
        <w:t>№ </w:t>
      </w:r>
      <w:r>
        <w:rPr>
          <w:b/>
          <w:sz w:val="28"/>
          <w:u w:val="single"/>
        </w:rPr>
        <w:tab/>
      </w:r>
      <w:r>
        <w:rPr>
          <w:b/>
          <w:spacing w:val="-4"/>
          <w:sz w:val="28"/>
        </w:rPr>
        <w:t>sonli</w:t>
      </w:r>
    </w:p>
    <w:p>
      <w:pPr>
        <w:spacing w:line="242" w:lineRule="auto" w:before="0"/>
        <w:ind w:left="4678" w:right="3088" w:hanging="540"/>
        <w:jc w:val="left"/>
        <w:rPr>
          <w:b/>
          <w:sz w:val="28"/>
        </w:rPr>
      </w:pPr>
      <w:r>
        <w:rPr>
          <w:b/>
          <w:sz w:val="28"/>
        </w:rPr>
        <w:t>Haq</w:t>
      </w:r>
      <w:r>
        <w:rPr>
          <w:b/>
          <w:spacing w:val="-13"/>
          <w:sz w:val="28"/>
        </w:rPr>
        <w:t> </w:t>
      </w:r>
      <w:r>
        <w:rPr>
          <w:b/>
          <w:sz w:val="28"/>
        </w:rPr>
        <w:t>evaziga</w:t>
      </w:r>
      <w:r>
        <w:rPr>
          <w:b/>
          <w:spacing w:val="-11"/>
          <w:sz w:val="28"/>
        </w:rPr>
        <w:t> </w:t>
      </w:r>
      <w:r>
        <w:rPr>
          <w:b/>
          <w:sz w:val="28"/>
        </w:rPr>
        <w:t>xizmat</w:t>
      </w:r>
      <w:r>
        <w:rPr>
          <w:b/>
          <w:spacing w:val="-12"/>
          <w:sz w:val="28"/>
        </w:rPr>
        <w:t> </w:t>
      </w:r>
      <w:r>
        <w:rPr>
          <w:b/>
          <w:sz w:val="28"/>
        </w:rPr>
        <w:t>ko‘rsatish SH A R T N O M A S I</w:t>
      </w:r>
    </w:p>
    <w:p>
      <w:pPr>
        <w:tabs>
          <w:tab w:pos="2539" w:val="left" w:leader="none"/>
          <w:tab w:pos="4494" w:val="left" w:leader="none"/>
          <w:tab w:pos="9397" w:val="left" w:leader="none"/>
        </w:tabs>
        <w:spacing w:before="317"/>
        <w:ind w:left="772" w:right="0" w:firstLine="0"/>
        <w:jc w:val="left"/>
        <w:rPr>
          <w:b/>
          <w:sz w:val="28"/>
        </w:rPr>
      </w:pPr>
      <w:r>
        <w:rPr>
          <w:b/>
          <w:sz w:val="28"/>
        </w:rPr>
        <w:t>2026</w:t>
      </w:r>
      <w:r>
        <w:rPr>
          <w:b/>
          <w:spacing w:val="65"/>
          <w:sz w:val="28"/>
        </w:rPr>
        <w:t> </w:t>
      </w:r>
      <w:r>
        <w:rPr>
          <w:b/>
          <w:sz w:val="28"/>
        </w:rPr>
        <w:t>yil</w:t>
      </w:r>
      <w:r>
        <w:rPr>
          <w:b/>
          <w:spacing w:val="-3"/>
          <w:sz w:val="28"/>
        </w:rPr>
        <w:t> </w:t>
      </w:r>
      <w:r>
        <w:rPr>
          <w:b/>
          <w:spacing w:val="-10"/>
          <w:sz w:val="28"/>
        </w:rPr>
        <w:t>«</w:t>
      </w:r>
      <w:r>
        <w:rPr>
          <w:sz w:val="28"/>
          <w:u w:val="single"/>
        </w:rPr>
        <w:tab/>
      </w:r>
      <w:r>
        <w:rPr>
          <w:b/>
          <w:sz w:val="28"/>
        </w:rPr>
        <w:t>» </w:t>
      </w:r>
      <w:r>
        <w:rPr>
          <w:sz w:val="28"/>
          <w:u w:val="single"/>
        </w:rPr>
        <w:tab/>
      </w:r>
      <w:r>
        <w:rPr>
          <w:sz w:val="28"/>
        </w:rPr>
        <w:tab/>
      </w:r>
      <w:r>
        <w:rPr>
          <w:b/>
          <w:sz w:val="28"/>
        </w:rPr>
        <w:t>Pitnak</w:t>
      </w:r>
      <w:r>
        <w:rPr>
          <w:b/>
          <w:spacing w:val="-6"/>
          <w:sz w:val="28"/>
        </w:rPr>
        <w:t> </w:t>
      </w:r>
      <w:r>
        <w:rPr>
          <w:b/>
          <w:spacing w:val="-5"/>
          <w:sz w:val="28"/>
        </w:rPr>
        <w:t>sh.</w:t>
      </w:r>
    </w:p>
    <w:p>
      <w:pPr>
        <w:pStyle w:val="BodyText"/>
        <w:tabs>
          <w:tab w:pos="4328" w:val="left" w:leader="none"/>
          <w:tab w:pos="8346" w:val="left" w:leader="none"/>
        </w:tabs>
        <w:spacing w:before="316"/>
        <w:ind w:left="772" w:right="31" w:firstLine="778"/>
      </w:pPr>
      <w:r>
        <w:rPr>
          <w:spacing w:val="-10"/>
        </w:rPr>
        <w:t>"</w:t>
      </w:r>
      <w:r>
        <w:rPr>
          <w:u w:val="single"/>
        </w:rPr>
        <w:tab/>
      </w:r>
      <w:r>
        <w:rPr/>
        <w:t>" </w:t>
      </w:r>
      <w:r>
        <w:rPr>
          <w:spacing w:val="544"/>
          <w:u w:val="single"/>
        </w:rPr>
        <w:t> </w:t>
      </w:r>
      <w:r>
        <w:rPr>
          <w:spacing w:val="43"/>
        </w:rPr>
        <w:t> </w:t>
      </w:r>
      <w:r>
        <w:rPr/>
        <w:t>(keyingi o‘rinlarda “Bajaruvchi” deb yuritiladi) nomidan nizom asosida ish yurituvchi</w:t>
      </w:r>
      <w:r>
        <w:rPr>
          <w:spacing w:val="80"/>
        </w:rPr>
        <w:t> </w:t>
      </w:r>
      <w:r>
        <w:rPr/>
        <w:t>direktor</w:t>
      </w:r>
      <w:r>
        <w:rPr>
          <w:spacing w:val="99"/>
        </w:rPr>
        <w:t> </w:t>
      </w:r>
      <w:r>
        <w:rPr>
          <w:u w:val="single"/>
        </w:rPr>
        <w:tab/>
      </w:r>
      <w:r>
        <w:rPr/>
        <w:t>bir tarafdan va “UzAuto Motors” AJ Xorazm viloyati filiali (keyingi o‘rinlarda “Buyurtmachi” deb yuritiladi) nomidan 2026-yil 19-iyun kuni YUR/120-3276-sonli ishonchnomaga asoslanib ish yurituvchi boshqaruvchi direktor S.M. Jumaniyazov ikkinchi tomondan, mazkur shartnomani quyidagilar haqida tuzdilar.</w:t>
      </w:r>
    </w:p>
    <w:p>
      <w:pPr>
        <w:pStyle w:val="Heading1"/>
        <w:numPr>
          <w:ilvl w:val="0"/>
          <w:numId w:val="1"/>
        </w:numPr>
        <w:tabs>
          <w:tab w:pos="4377" w:val="left" w:leader="none"/>
        </w:tabs>
        <w:spacing w:line="240" w:lineRule="auto" w:before="120" w:after="0"/>
        <w:ind w:left="4377" w:right="0" w:hanging="210"/>
        <w:jc w:val="left"/>
      </w:pPr>
      <w:r>
        <w:rPr/>
        <w:t>SHARTNOMA</w:t>
      </w:r>
      <w:r>
        <w:rPr>
          <w:spacing w:val="-12"/>
        </w:rPr>
        <w:t> </w:t>
      </w:r>
      <w:r>
        <w:rPr>
          <w:spacing w:val="-2"/>
        </w:rPr>
        <w:t>MAZMUNI</w:t>
      </w:r>
    </w:p>
    <w:p>
      <w:pPr>
        <w:pStyle w:val="ListParagraph"/>
        <w:numPr>
          <w:ilvl w:val="1"/>
          <w:numId w:val="1"/>
        </w:numPr>
        <w:tabs>
          <w:tab w:pos="1267" w:val="left" w:leader="none"/>
          <w:tab w:pos="1764" w:val="left" w:leader="none"/>
        </w:tabs>
        <w:spacing w:line="240" w:lineRule="auto" w:before="111" w:after="0"/>
        <w:ind w:left="1267" w:right="33" w:hanging="495"/>
        <w:jc w:val="both"/>
        <w:rPr>
          <w:sz w:val="28"/>
        </w:rPr>
      </w:pPr>
      <w:r>
        <w:rPr>
          <w:sz w:val="28"/>
        </w:rPr>
        <w:tab/>
        <w:t>“Bajaruvchi” “Buyurtmachi”ning topshirig‘i bilan ushbu shartnomaning 1.2-bandida ko‘rsatilgan xizmatlarni bajarish,</w:t>
      </w:r>
      <w:r>
        <w:rPr>
          <w:spacing w:val="40"/>
          <w:sz w:val="28"/>
        </w:rPr>
        <w:t> </w:t>
      </w:r>
      <w:r>
        <w:rPr>
          <w:sz w:val="28"/>
        </w:rPr>
        <w:t>“Buyurtmachi” esa</w:t>
      </w:r>
      <w:r>
        <w:rPr>
          <w:spacing w:val="40"/>
          <w:sz w:val="28"/>
        </w:rPr>
        <w:t> </w:t>
      </w:r>
      <w:r>
        <w:rPr>
          <w:sz w:val="28"/>
        </w:rPr>
        <w:t>ular uchun haq to‘lash majburiyatini oladi.</w:t>
      </w:r>
    </w:p>
    <w:p>
      <w:pPr>
        <w:pStyle w:val="ListParagraph"/>
        <w:numPr>
          <w:ilvl w:val="1"/>
          <w:numId w:val="1"/>
        </w:numPr>
        <w:tabs>
          <w:tab w:pos="1764" w:val="left" w:leader="none"/>
        </w:tabs>
        <w:spacing w:line="240" w:lineRule="auto" w:before="1" w:after="0"/>
        <w:ind w:left="772" w:right="32" w:firstLine="566"/>
        <w:jc w:val="both"/>
        <w:rPr>
          <w:sz w:val="28"/>
        </w:rPr>
      </w:pPr>
      <w:r>
        <w:rPr>
          <w:sz w:val="28"/>
        </w:rPr>
        <w:t>Mazkur shartnomaning 1-ilova</w:t>
      </w:r>
      <w:r>
        <w:rPr>
          <w:spacing w:val="-3"/>
          <w:sz w:val="28"/>
        </w:rPr>
        <w:t> </w:t>
      </w:r>
      <w:r>
        <w:rPr>
          <w:sz w:val="28"/>
        </w:rPr>
        <w:t>jadvalida ko‘rsatilgan “Buyurtmachi” tomonidan butlovchi qismlarga bo‘yoqlash xizmati ko‘rsatish xizmatidan foydalanish uchun jadvalga asosan xizmat ko‘rsatiladi:</w:t>
      </w:r>
    </w:p>
    <w:p>
      <w:pPr>
        <w:pStyle w:val="ListParagraph"/>
        <w:numPr>
          <w:ilvl w:val="1"/>
          <w:numId w:val="1"/>
        </w:numPr>
        <w:tabs>
          <w:tab w:pos="1267" w:val="left" w:leader="none"/>
          <w:tab w:pos="1335" w:val="left" w:leader="none"/>
          <w:tab w:pos="7393" w:val="left" w:leader="none"/>
          <w:tab w:pos="11032" w:val="left" w:leader="none"/>
        </w:tabs>
        <w:spacing w:line="240" w:lineRule="auto" w:before="0" w:after="0"/>
        <w:ind w:left="1267" w:right="31" w:hanging="495"/>
        <w:jc w:val="both"/>
        <w:rPr>
          <w:sz w:val="28"/>
        </w:rPr>
      </w:pPr>
      <w:r>
        <w:rPr>
          <w:sz w:val="28"/>
        </w:rPr>
        <w:tab/>
        <w:t>Shartnomaning umumiy summasi,</w:t>
      </w:r>
      <w:r>
        <w:rPr>
          <w:spacing w:val="40"/>
          <w:sz w:val="28"/>
        </w:rPr>
        <w:t> </w:t>
      </w:r>
      <w:r>
        <w:rPr>
          <w:sz w:val="28"/>
          <w:u w:val="single"/>
        </w:rPr>
        <w:tab/>
      </w:r>
      <w:r>
        <w:rPr>
          <w:spacing w:val="-25"/>
          <w:sz w:val="28"/>
        </w:rPr>
        <w:t> </w:t>
      </w:r>
      <w:r>
        <w:rPr>
          <w:sz w:val="28"/>
        </w:rPr>
        <w:t>(</w:t>
      </w:r>
      <w:r>
        <w:rPr>
          <w:sz w:val="28"/>
          <w:u w:val="single"/>
        </w:rPr>
        <w:tab/>
      </w:r>
      <w:r>
        <w:rPr>
          <w:spacing w:val="-10"/>
          <w:sz w:val="28"/>
        </w:rPr>
        <w:t>) </w:t>
      </w:r>
      <w:r>
        <w:rPr>
          <w:sz w:val="28"/>
        </w:rPr>
        <w:t>so‘m QQS bilan.</w:t>
      </w:r>
    </w:p>
    <w:p>
      <w:pPr>
        <w:pStyle w:val="BodyText"/>
        <w:spacing w:before="5"/>
        <w:ind w:left="0"/>
        <w:jc w:val="left"/>
      </w:pPr>
    </w:p>
    <w:p>
      <w:pPr>
        <w:pStyle w:val="Heading1"/>
        <w:numPr>
          <w:ilvl w:val="0"/>
          <w:numId w:val="1"/>
        </w:numPr>
        <w:tabs>
          <w:tab w:pos="2309" w:val="left" w:leader="none"/>
        </w:tabs>
        <w:spacing w:line="240" w:lineRule="auto" w:before="1" w:after="0"/>
        <w:ind w:left="2309" w:right="0" w:hanging="279"/>
        <w:jc w:val="left"/>
      </w:pPr>
      <w:r>
        <w:rPr/>
        <w:t>XIZMAT</w:t>
      </w:r>
      <w:r>
        <w:rPr>
          <w:spacing w:val="-6"/>
        </w:rPr>
        <w:t> </w:t>
      </w:r>
      <w:r>
        <w:rPr/>
        <w:t>KO‘RSATISH</w:t>
      </w:r>
      <w:r>
        <w:rPr>
          <w:spacing w:val="-8"/>
        </w:rPr>
        <w:t> </w:t>
      </w:r>
      <w:r>
        <w:rPr/>
        <w:t>VA</w:t>
      </w:r>
      <w:r>
        <w:rPr>
          <w:spacing w:val="-7"/>
        </w:rPr>
        <w:t> </w:t>
      </w:r>
      <w:r>
        <w:rPr/>
        <w:t>HISOB-KITOBLAR</w:t>
      </w:r>
      <w:r>
        <w:rPr>
          <w:spacing w:val="-6"/>
        </w:rPr>
        <w:t> </w:t>
      </w:r>
      <w:r>
        <w:rPr>
          <w:spacing w:val="-2"/>
        </w:rPr>
        <w:t>SHARTLARI</w:t>
      </w:r>
    </w:p>
    <w:p>
      <w:pPr>
        <w:pStyle w:val="ListParagraph"/>
        <w:numPr>
          <w:ilvl w:val="1"/>
          <w:numId w:val="1"/>
        </w:numPr>
        <w:tabs>
          <w:tab w:pos="1970" w:val="left" w:leader="none"/>
        </w:tabs>
        <w:spacing w:line="240" w:lineRule="auto" w:before="110" w:after="0"/>
        <w:ind w:left="772" w:right="233" w:firstLine="708"/>
        <w:jc w:val="left"/>
        <w:rPr>
          <w:sz w:val="28"/>
        </w:rPr>
      </w:pPr>
      <w:r>
        <w:rPr>
          <w:sz w:val="28"/>
        </w:rPr>
        <w:t>Shartnomaga ko‘ra - taqqoslov dalolatnomasi hisoboti mavjud bo‘lsa 10 bank kuni</w:t>
      </w:r>
      <w:r>
        <w:rPr>
          <w:spacing w:val="-1"/>
          <w:sz w:val="28"/>
        </w:rPr>
        <w:t> </w:t>
      </w:r>
      <w:r>
        <w:rPr>
          <w:sz w:val="28"/>
        </w:rPr>
        <w:t>ichida,</w:t>
      </w:r>
      <w:r>
        <w:rPr>
          <w:spacing w:val="-6"/>
          <w:sz w:val="28"/>
        </w:rPr>
        <w:t> </w:t>
      </w:r>
      <w:r>
        <w:rPr>
          <w:sz w:val="28"/>
        </w:rPr>
        <w:t>15 -</w:t>
      </w:r>
      <w:r>
        <w:rPr>
          <w:spacing w:val="-5"/>
          <w:sz w:val="28"/>
        </w:rPr>
        <w:t> </w:t>
      </w:r>
      <w:r>
        <w:rPr>
          <w:sz w:val="28"/>
        </w:rPr>
        <w:t>sanadan</w:t>
      </w:r>
      <w:r>
        <w:rPr>
          <w:spacing w:val="-1"/>
          <w:sz w:val="28"/>
        </w:rPr>
        <w:t> </w:t>
      </w:r>
      <w:r>
        <w:rPr>
          <w:sz w:val="28"/>
        </w:rPr>
        <w:t>keyin</w:t>
      </w:r>
      <w:r>
        <w:rPr>
          <w:spacing w:val="-5"/>
          <w:sz w:val="28"/>
        </w:rPr>
        <w:t> </w:t>
      </w:r>
      <w:r>
        <w:rPr>
          <w:sz w:val="28"/>
        </w:rPr>
        <w:t>va</w:t>
      </w:r>
      <w:r>
        <w:rPr>
          <w:spacing w:val="-2"/>
          <w:sz w:val="28"/>
        </w:rPr>
        <w:t> </w:t>
      </w:r>
      <w:r>
        <w:rPr>
          <w:sz w:val="28"/>
        </w:rPr>
        <w:t>har</w:t>
      </w:r>
      <w:r>
        <w:rPr>
          <w:spacing w:val="-2"/>
          <w:sz w:val="28"/>
        </w:rPr>
        <w:t> </w:t>
      </w:r>
      <w:r>
        <w:rPr>
          <w:sz w:val="28"/>
        </w:rPr>
        <w:t>oyning</w:t>
      </w:r>
      <w:r>
        <w:rPr>
          <w:spacing w:val="-5"/>
          <w:sz w:val="28"/>
        </w:rPr>
        <w:t> </w:t>
      </w:r>
      <w:r>
        <w:rPr>
          <w:sz w:val="28"/>
        </w:rPr>
        <w:t>oxirida,</w:t>
      </w:r>
      <w:r>
        <w:rPr>
          <w:spacing w:val="-3"/>
          <w:sz w:val="28"/>
        </w:rPr>
        <w:t> </w:t>
      </w:r>
      <w:r>
        <w:rPr>
          <w:sz w:val="28"/>
        </w:rPr>
        <w:t>bir</w:t>
      </w:r>
      <w:r>
        <w:rPr>
          <w:spacing w:val="-2"/>
          <w:sz w:val="28"/>
        </w:rPr>
        <w:t> </w:t>
      </w:r>
      <w:r>
        <w:rPr>
          <w:sz w:val="28"/>
        </w:rPr>
        <w:t>oyda</w:t>
      </w:r>
      <w:r>
        <w:rPr>
          <w:spacing w:val="-2"/>
          <w:sz w:val="28"/>
        </w:rPr>
        <w:t> </w:t>
      </w:r>
      <w:r>
        <w:rPr>
          <w:sz w:val="28"/>
        </w:rPr>
        <w:t>ikki</w:t>
      </w:r>
      <w:r>
        <w:rPr>
          <w:spacing w:val="-1"/>
          <w:sz w:val="28"/>
        </w:rPr>
        <w:t> </w:t>
      </w:r>
      <w:r>
        <w:rPr>
          <w:sz w:val="28"/>
        </w:rPr>
        <w:t>marta</w:t>
      </w:r>
      <w:r>
        <w:rPr>
          <w:spacing w:val="-1"/>
          <w:sz w:val="28"/>
        </w:rPr>
        <w:t> </w:t>
      </w:r>
      <w:r>
        <w:rPr>
          <w:sz w:val="28"/>
        </w:rPr>
        <w:t>milliy valyutada – so‘mda.</w:t>
      </w:r>
    </w:p>
    <w:p>
      <w:pPr>
        <w:pStyle w:val="ListParagraph"/>
        <w:numPr>
          <w:ilvl w:val="1"/>
          <w:numId w:val="1"/>
        </w:numPr>
        <w:tabs>
          <w:tab w:pos="2011" w:val="left" w:leader="none"/>
        </w:tabs>
        <w:spacing w:line="240" w:lineRule="auto" w:before="0" w:after="0"/>
        <w:ind w:left="772" w:right="35" w:firstLine="708"/>
        <w:jc w:val="both"/>
        <w:rPr>
          <w:sz w:val="28"/>
        </w:rPr>
      </w:pPr>
      <w:r>
        <w:rPr>
          <w:sz w:val="28"/>
        </w:rPr>
        <w:t>Xizmatlar “Bajaruvchi”ning butlovchi qismlarga bo‘yoqlash xizmati ko‘rsatish xizmatidan</w:t>
      </w:r>
      <w:r>
        <w:rPr>
          <w:spacing w:val="-1"/>
          <w:sz w:val="28"/>
        </w:rPr>
        <w:t> </w:t>
      </w:r>
      <w:r>
        <w:rPr>
          <w:sz w:val="28"/>
        </w:rPr>
        <w:t>foydalanish korxonada</w:t>
      </w:r>
      <w:r>
        <w:rPr>
          <w:spacing w:val="-3"/>
          <w:sz w:val="28"/>
        </w:rPr>
        <w:t> </w:t>
      </w:r>
      <w:r>
        <w:rPr>
          <w:sz w:val="28"/>
        </w:rPr>
        <w:t>2</w:t>
      </w:r>
      <w:r>
        <w:rPr>
          <w:spacing w:val="-3"/>
          <w:sz w:val="28"/>
        </w:rPr>
        <w:t> </w:t>
      </w:r>
      <w:r>
        <w:rPr>
          <w:sz w:val="28"/>
        </w:rPr>
        <w:t>(ikki)</w:t>
      </w:r>
      <w:r>
        <w:rPr>
          <w:spacing w:val="-3"/>
          <w:sz w:val="28"/>
        </w:rPr>
        <w:t> </w:t>
      </w:r>
      <w:r>
        <w:rPr>
          <w:sz w:val="28"/>
        </w:rPr>
        <w:t>ish</w:t>
      </w:r>
      <w:r>
        <w:rPr>
          <w:spacing w:val="-3"/>
          <w:sz w:val="28"/>
        </w:rPr>
        <w:t> </w:t>
      </w:r>
      <w:r>
        <w:rPr>
          <w:sz w:val="28"/>
        </w:rPr>
        <w:t>kun</w:t>
      </w:r>
      <w:r>
        <w:rPr>
          <w:spacing w:val="-2"/>
          <w:sz w:val="28"/>
        </w:rPr>
        <w:t> </w:t>
      </w:r>
      <w:r>
        <w:rPr>
          <w:sz w:val="28"/>
        </w:rPr>
        <w:t>ichida</w:t>
      </w:r>
      <w:r>
        <w:rPr>
          <w:spacing w:val="-3"/>
          <w:sz w:val="28"/>
        </w:rPr>
        <w:t> </w:t>
      </w:r>
      <w:r>
        <w:rPr>
          <w:sz w:val="28"/>
        </w:rPr>
        <w:t>bajariladi,</w:t>
      </w:r>
      <w:r>
        <w:rPr>
          <w:spacing w:val="-4"/>
          <w:sz w:val="28"/>
        </w:rPr>
        <w:t> </w:t>
      </w:r>
      <w:r>
        <w:rPr>
          <w:sz w:val="28"/>
        </w:rPr>
        <w:t>Tayyor</w:t>
      </w:r>
      <w:r>
        <w:rPr>
          <w:spacing w:val="-2"/>
          <w:sz w:val="28"/>
        </w:rPr>
        <w:t> </w:t>
      </w:r>
      <w:r>
        <w:rPr>
          <w:sz w:val="28"/>
        </w:rPr>
        <w:t>va</w:t>
      </w:r>
      <w:r>
        <w:rPr>
          <w:spacing w:val="-2"/>
          <w:sz w:val="28"/>
        </w:rPr>
        <w:t> </w:t>
      </w:r>
      <w:r>
        <w:rPr>
          <w:sz w:val="28"/>
        </w:rPr>
        <w:t>yarim</w:t>
      </w:r>
      <w:r>
        <w:rPr>
          <w:spacing w:val="-4"/>
          <w:sz w:val="28"/>
        </w:rPr>
        <w:t> </w:t>
      </w:r>
      <w:r>
        <w:rPr>
          <w:sz w:val="28"/>
        </w:rPr>
        <w:t>tayyor maxsulotlarning transport xizmatlari “Bajaruvchi”ning hisobidan.</w:t>
      </w:r>
    </w:p>
    <w:p>
      <w:pPr>
        <w:pStyle w:val="ListParagraph"/>
        <w:numPr>
          <w:ilvl w:val="1"/>
          <w:numId w:val="1"/>
        </w:numPr>
        <w:tabs>
          <w:tab w:pos="1971" w:val="left" w:leader="none"/>
        </w:tabs>
        <w:spacing w:line="240" w:lineRule="auto" w:before="0" w:after="0"/>
        <w:ind w:left="772" w:right="33" w:firstLine="708"/>
        <w:jc w:val="both"/>
        <w:rPr>
          <w:sz w:val="28"/>
        </w:rPr>
      </w:pPr>
      <w:r>
        <w:rPr>
          <w:sz w:val="28"/>
        </w:rPr>
        <w:t>“Buyurtmachi”</w:t>
      </w:r>
      <w:r>
        <w:rPr>
          <w:spacing w:val="-4"/>
          <w:sz w:val="28"/>
        </w:rPr>
        <w:t> </w:t>
      </w:r>
      <w:r>
        <w:rPr>
          <w:sz w:val="28"/>
        </w:rPr>
        <w:t>tayyor</w:t>
      </w:r>
      <w:r>
        <w:rPr>
          <w:spacing w:val="-1"/>
          <w:sz w:val="28"/>
        </w:rPr>
        <w:t> </w:t>
      </w:r>
      <w:r>
        <w:rPr>
          <w:sz w:val="28"/>
        </w:rPr>
        <w:t>maxsulotni</w:t>
      </w:r>
      <w:r>
        <w:rPr>
          <w:spacing w:val="-1"/>
          <w:sz w:val="28"/>
        </w:rPr>
        <w:t> </w:t>
      </w:r>
      <w:r>
        <w:rPr>
          <w:sz w:val="28"/>
        </w:rPr>
        <w:t>(bo‘yoqlash</w:t>
      </w:r>
      <w:r>
        <w:rPr>
          <w:spacing w:val="40"/>
          <w:sz w:val="28"/>
        </w:rPr>
        <w:t> </w:t>
      </w:r>
      <w:r>
        <w:rPr>
          <w:sz w:val="28"/>
        </w:rPr>
        <w:t>xizmati</w:t>
      </w:r>
      <w:r>
        <w:rPr>
          <w:spacing w:val="40"/>
          <w:sz w:val="28"/>
        </w:rPr>
        <w:t> </w:t>
      </w:r>
      <w:r>
        <w:rPr>
          <w:sz w:val="28"/>
        </w:rPr>
        <w:t>ko‘rsatilgan</w:t>
      </w:r>
      <w:r>
        <w:rPr>
          <w:spacing w:val="40"/>
          <w:sz w:val="28"/>
        </w:rPr>
        <w:t> </w:t>
      </w:r>
      <w:r>
        <w:rPr>
          <w:sz w:val="28"/>
        </w:rPr>
        <w:t>butlovchi qismlarni) qabul</w:t>
      </w:r>
      <w:r>
        <w:rPr>
          <w:spacing w:val="40"/>
          <w:sz w:val="28"/>
        </w:rPr>
        <w:t> </w:t>
      </w:r>
      <w:r>
        <w:rPr>
          <w:sz w:val="28"/>
        </w:rPr>
        <w:t>qilishda “Bajaruvchi”ning ishtirokida</w:t>
      </w:r>
      <w:r>
        <w:rPr>
          <w:spacing w:val="40"/>
          <w:sz w:val="28"/>
        </w:rPr>
        <w:t> </w:t>
      </w:r>
      <w:r>
        <w:rPr>
          <w:sz w:val="28"/>
        </w:rPr>
        <w:t>uni muvofiqligini tekshirishi shart.</w:t>
      </w:r>
    </w:p>
    <w:p>
      <w:pPr>
        <w:pStyle w:val="ListParagraph"/>
        <w:numPr>
          <w:ilvl w:val="1"/>
          <w:numId w:val="1"/>
        </w:numPr>
        <w:tabs>
          <w:tab w:pos="1971" w:val="left" w:leader="none"/>
        </w:tabs>
        <w:spacing w:line="322" w:lineRule="exact" w:before="0" w:after="0"/>
        <w:ind w:left="1971" w:right="0" w:hanging="490"/>
        <w:jc w:val="both"/>
        <w:rPr>
          <w:sz w:val="28"/>
        </w:rPr>
      </w:pPr>
      <w:r>
        <w:rPr>
          <w:sz w:val="28"/>
        </w:rPr>
        <w:t>“Bajaruvchi”</w:t>
      </w:r>
      <w:r>
        <w:rPr>
          <w:spacing w:val="-10"/>
          <w:sz w:val="28"/>
        </w:rPr>
        <w:t> </w:t>
      </w:r>
      <w:r>
        <w:rPr>
          <w:sz w:val="28"/>
        </w:rPr>
        <w:t>buyurtmaga</w:t>
      </w:r>
      <w:r>
        <w:rPr>
          <w:spacing w:val="-7"/>
          <w:sz w:val="28"/>
        </w:rPr>
        <w:t> </w:t>
      </w:r>
      <w:r>
        <w:rPr>
          <w:sz w:val="28"/>
        </w:rPr>
        <w:t>asosan</w:t>
      </w:r>
      <w:r>
        <w:rPr>
          <w:spacing w:val="-9"/>
          <w:sz w:val="28"/>
        </w:rPr>
        <w:t> </w:t>
      </w:r>
      <w:r>
        <w:rPr>
          <w:sz w:val="28"/>
        </w:rPr>
        <w:t>xizmat</w:t>
      </w:r>
      <w:r>
        <w:rPr>
          <w:spacing w:val="-6"/>
          <w:sz w:val="28"/>
        </w:rPr>
        <w:t> </w:t>
      </w:r>
      <w:r>
        <w:rPr>
          <w:sz w:val="28"/>
        </w:rPr>
        <w:t>ko‘rsatishi</w:t>
      </w:r>
      <w:r>
        <w:rPr>
          <w:spacing w:val="-8"/>
          <w:sz w:val="28"/>
        </w:rPr>
        <w:t> </w:t>
      </w:r>
      <w:r>
        <w:rPr>
          <w:spacing w:val="-2"/>
          <w:sz w:val="28"/>
        </w:rPr>
        <w:t>shart.</w:t>
      </w:r>
    </w:p>
    <w:p>
      <w:pPr>
        <w:pStyle w:val="ListParagraph"/>
        <w:numPr>
          <w:ilvl w:val="1"/>
          <w:numId w:val="1"/>
        </w:numPr>
        <w:tabs>
          <w:tab w:pos="2033" w:val="left" w:leader="none"/>
        </w:tabs>
        <w:spacing w:line="240" w:lineRule="auto" w:before="0" w:after="0"/>
        <w:ind w:left="772" w:right="35" w:firstLine="708"/>
        <w:jc w:val="both"/>
        <w:rPr>
          <w:sz w:val="28"/>
        </w:rPr>
      </w:pPr>
      <w:r>
        <w:rPr>
          <w:sz w:val="28"/>
        </w:rPr>
        <w:t>Mazkur shartnomada ko‘zda tutilgan xizmatlar shartnomaga muvofiq amalga </w:t>
      </w:r>
      <w:r>
        <w:rPr>
          <w:spacing w:val="-2"/>
          <w:sz w:val="28"/>
        </w:rPr>
        <w:t>oshiriladi.</w:t>
      </w:r>
    </w:p>
    <w:p>
      <w:pPr>
        <w:pStyle w:val="Heading1"/>
        <w:tabs>
          <w:tab w:pos="2916" w:val="left" w:leader="none"/>
        </w:tabs>
        <w:spacing w:line="319" w:lineRule="exact" w:before="119"/>
        <w:ind w:left="2422" w:firstLine="0"/>
      </w:pPr>
      <w:r>
        <w:rPr>
          <w:spacing w:val="-5"/>
        </w:rPr>
        <w:t>2.</w:t>
      </w:r>
      <w:r>
        <w:rPr/>
        <w:tab/>
        <w:t>TARAFLARNING</w:t>
      </w:r>
      <w:r>
        <w:rPr>
          <w:spacing w:val="-8"/>
        </w:rPr>
        <w:t> </w:t>
      </w:r>
      <w:r>
        <w:rPr/>
        <w:t>HUQUQ</w:t>
      </w:r>
      <w:r>
        <w:rPr>
          <w:spacing w:val="-8"/>
        </w:rPr>
        <w:t> </w:t>
      </w:r>
      <w:r>
        <w:rPr/>
        <w:t>VA</w:t>
      </w:r>
      <w:r>
        <w:rPr>
          <w:spacing w:val="-9"/>
        </w:rPr>
        <w:t> </w:t>
      </w:r>
      <w:r>
        <w:rPr>
          <w:spacing w:val="-2"/>
        </w:rPr>
        <w:t>MAJBURIYATLARI</w:t>
      </w:r>
    </w:p>
    <w:p>
      <w:pPr>
        <w:pStyle w:val="ListParagraph"/>
        <w:numPr>
          <w:ilvl w:val="1"/>
          <w:numId w:val="2"/>
        </w:numPr>
        <w:tabs>
          <w:tab w:pos="1971" w:val="left" w:leader="none"/>
        </w:tabs>
        <w:spacing w:line="319" w:lineRule="exact" w:before="0" w:after="0"/>
        <w:ind w:left="1971" w:right="0" w:hanging="490"/>
        <w:jc w:val="left"/>
        <w:rPr>
          <w:sz w:val="28"/>
        </w:rPr>
      </w:pPr>
      <w:r>
        <w:rPr>
          <w:sz w:val="28"/>
        </w:rPr>
        <w:t>“Buyurtmachi”</w:t>
      </w:r>
      <w:r>
        <w:rPr>
          <w:spacing w:val="-9"/>
          <w:sz w:val="28"/>
        </w:rPr>
        <w:t> </w:t>
      </w:r>
      <w:r>
        <w:rPr>
          <w:sz w:val="28"/>
        </w:rPr>
        <w:t>ning</w:t>
      </w:r>
      <w:r>
        <w:rPr>
          <w:spacing w:val="-4"/>
          <w:sz w:val="28"/>
        </w:rPr>
        <w:t> </w:t>
      </w:r>
      <w:r>
        <w:rPr>
          <w:spacing w:val="-2"/>
          <w:sz w:val="28"/>
        </w:rPr>
        <w:t>huquqlari:</w:t>
      </w:r>
    </w:p>
    <w:p>
      <w:pPr>
        <w:pStyle w:val="BodyText"/>
        <w:spacing w:before="2"/>
        <w:ind w:left="772" w:firstLine="566"/>
        <w:jc w:val="left"/>
      </w:pPr>
      <w:r>
        <w:rPr/>
        <w:t>“Bajaruvchi”dan</w:t>
      </w:r>
      <w:r>
        <w:rPr>
          <w:spacing w:val="80"/>
        </w:rPr>
        <w:t> </w:t>
      </w:r>
      <w:r>
        <w:rPr/>
        <w:t>shartnomani</w:t>
      </w:r>
      <w:r>
        <w:rPr>
          <w:spacing w:val="80"/>
        </w:rPr>
        <w:t> </w:t>
      </w:r>
      <w:r>
        <w:rPr/>
        <w:t>bajarish</w:t>
      </w:r>
      <w:r>
        <w:rPr>
          <w:spacing w:val="80"/>
        </w:rPr>
        <w:t> </w:t>
      </w:r>
      <w:r>
        <w:rPr/>
        <w:t>uchun</w:t>
      </w:r>
      <w:r>
        <w:rPr>
          <w:spacing w:val="80"/>
        </w:rPr>
        <w:t> </w:t>
      </w:r>
      <w:r>
        <w:rPr/>
        <w:t>zarur</w:t>
      </w:r>
      <w:r>
        <w:rPr>
          <w:spacing w:val="80"/>
        </w:rPr>
        <w:t> </w:t>
      </w:r>
      <w:r>
        <w:rPr/>
        <w:t>bo‘lgan</w:t>
      </w:r>
      <w:r>
        <w:rPr>
          <w:spacing w:val="80"/>
        </w:rPr>
        <w:t> </w:t>
      </w:r>
      <w:r>
        <w:rPr/>
        <w:t>davlat</w:t>
      </w:r>
      <w:r>
        <w:rPr>
          <w:spacing w:val="80"/>
        </w:rPr>
        <w:t> </w:t>
      </w:r>
      <w:r>
        <w:rPr/>
        <w:t>standartlari</w:t>
      </w:r>
      <w:r>
        <w:rPr>
          <w:spacing w:val="80"/>
        </w:rPr>
        <w:t> </w:t>
      </w:r>
      <w:r>
        <w:rPr/>
        <w:t>va boshqa me’yoriy hujjatlar bilan ta’minlashni talab qilish;</w:t>
      </w:r>
    </w:p>
    <w:p>
      <w:pPr>
        <w:pStyle w:val="BodyText"/>
        <w:spacing w:before="230"/>
        <w:ind w:left="1411"/>
        <w:jc w:val="left"/>
      </w:pPr>
      <w:r>
        <w:rPr/>
        <w:t>“Bajaruvchi”dan mazkur shartnomaga muvofiq sifatli xizmat ko‘rsatishni talab qilish; “Bajaruvchi”dan</w:t>
      </w:r>
      <w:r>
        <w:rPr>
          <w:spacing w:val="31"/>
        </w:rPr>
        <w:t> </w:t>
      </w:r>
      <w:r>
        <w:rPr/>
        <w:t>mazkur</w:t>
      </w:r>
      <w:r>
        <w:rPr>
          <w:spacing w:val="30"/>
        </w:rPr>
        <w:t> </w:t>
      </w:r>
      <w:r>
        <w:rPr/>
        <w:t>shartnoma</w:t>
      </w:r>
      <w:r>
        <w:rPr>
          <w:spacing w:val="30"/>
        </w:rPr>
        <w:t> </w:t>
      </w:r>
      <w:r>
        <w:rPr/>
        <w:t>shartlarini</w:t>
      </w:r>
      <w:r>
        <w:rPr>
          <w:spacing w:val="30"/>
        </w:rPr>
        <w:t> </w:t>
      </w:r>
      <w:r>
        <w:rPr/>
        <w:t>bajarmaganligi</w:t>
      </w:r>
      <w:r>
        <w:rPr>
          <w:spacing w:val="28"/>
        </w:rPr>
        <w:t> </w:t>
      </w:r>
      <w:r>
        <w:rPr/>
        <w:t>yoki</w:t>
      </w:r>
      <w:r>
        <w:rPr>
          <w:spacing w:val="31"/>
        </w:rPr>
        <w:t> </w:t>
      </w:r>
      <w:r>
        <w:rPr/>
        <w:t>tegishli</w:t>
      </w:r>
      <w:r>
        <w:rPr>
          <w:spacing w:val="29"/>
        </w:rPr>
        <w:t> </w:t>
      </w:r>
      <w:r>
        <w:rPr/>
        <w:t>darajada</w:t>
      </w:r>
    </w:p>
    <w:p>
      <w:pPr>
        <w:pStyle w:val="BodyText"/>
        <w:spacing w:line="321" w:lineRule="exact"/>
        <w:ind w:left="772"/>
        <w:jc w:val="left"/>
      </w:pPr>
      <w:r>
        <w:rPr/>
        <w:t>bajarmaganligi</w:t>
      </w:r>
      <w:r>
        <w:rPr>
          <w:spacing w:val="-12"/>
        </w:rPr>
        <w:t> </w:t>
      </w:r>
      <w:r>
        <w:rPr/>
        <w:t>natijasida</w:t>
      </w:r>
      <w:r>
        <w:rPr>
          <w:spacing w:val="-7"/>
        </w:rPr>
        <w:t> </w:t>
      </w:r>
      <w:r>
        <w:rPr/>
        <w:t>yetkazilgan</w:t>
      </w:r>
      <w:r>
        <w:rPr>
          <w:spacing w:val="-6"/>
        </w:rPr>
        <w:t> </w:t>
      </w:r>
      <w:r>
        <w:rPr/>
        <w:t>zararni</w:t>
      </w:r>
      <w:r>
        <w:rPr>
          <w:spacing w:val="-9"/>
        </w:rPr>
        <w:t> </w:t>
      </w:r>
      <w:r>
        <w:rPr/>
        <w:t>qoplab</w:t>
      </w:r>
      <w:r>
        <w:rPr>
          <w:spacing w:val="-7"/>
        </w:rPr>
        <w:t> </w:t>
      </w:r>
      <w:r>
        <w:rPr/>
        <w:t>berishni</w:t>
      </w:r>
      <w:r>
        <w:rPr>
          <w:spacing w:val="-9"/>
        </w:rPr>
        <w:t> </w:t>
      </w:r>
      <w:r>
        <w:rPr/>
        <w:t>talab</w:t>
      </w:r>
      <w:r>
        <w:rPr>
          <w:spacing w:val="-6"/>
        </w:rPr>
        <w:t> </w:t>
      </w:r>
      <w:r>
        <w:rPr>
          <w:spacing w:val="-2"/>
        </w:rPr>
        <w:t>qilish.</w:t>
      </w:r>
    </w:p>
    <w:p>
      <w:pPr>
        <w:pStyle w:val="ListParagraph"/>
        <w:numPr>
          <w:ilvl w:val="1"/>
          <w:numId w:val="2"/>
        </w:numPr>
        <w:tabs>
          <w:tab w:pos="1829" w:val="left" w:leader="none"/>
        </w:tabs>
        <w:spacing w:line="240" w:lineRule="auto" w:before="0" w:after="0"/>
        <w:ind w:left="1829" w:right="0" w:hanging="490"/>
        <w:jc w:val="left"/>
        <w:rPr>
          <w:sz w:val="28"/>
        </w:rPr>
      </w:pPr>
      <w:r>
        <w:rPr>
          <w:sz w:val="28"/>
        </w:rPr>
        <w:t>“Buyurtmachi”ning</w:t>
      </w:r>
      <w:r>
        <w:rPr>
          <w:spacing w:val="-11"/>
          <w:sz w:val="28"/>
        </w:rPr>
        <w:t> </w:t>
      </w:r>
      <w:r>
        <w:rPr>
          <w:spacing w:val="-2"/>
          <w:sz w:val="28"/>
        </w:rPr>
        <w:t>majburiyatlari:</w:t>
      </w:r>
    </w:p>
    <w:p>
      <w:pPr>
        <w:pStyle w:val="ListParagraph"/>
        <w:spacing w:after="0" w:line="240" w:lineRule="auto"/>
        <w:jc w:val="left"/>
        <w:rPr>
          <w:sz w:val="28"/>
        </w:rPr>
        <w:sectPr>
          <w:type w:val="continuous"/>
          <w:pgSz w:w="12240" w:h="15840"/>
          <w:pgMar w:top="220" w:bottom="280" w:left="360" w:right="720"/>
        </w:sectPr>
      </w:pPr>
    </w:p>
    <w:p>
      <w:pPr>
        <w:pStyle w:val="ListParagraph"/>
        <w:numPr>
          <w:ilvl w:val="0"/>
          <w:numId w:val="3"/>
        </w:numPr>
        <w:tabs>
          <w:tab w:pos="1174" w:val="left" w:leader="none"/>
        </w:tabs>
        <w:spacing w:line="240" w:lineRule="auto" w:before="76" w:after="0"/>
        <w:ind w:left="398" w:right="409" w:firstLine="566"/>
        <w:jc w:val="both"/>
        <w:rPr>
          <w:sz w:val="28"/>
        </w:rPr>
      </w:pPr>
      <w:r>
        <w:rPr>
          <w:sz w:val="28"/>
        </w:rPr>
        <w:t>mazkur shartnomaga muvofiq bo‘yoqlash xizmati ko‘rsatilgan butlovchi qismlarni tegishli tartibda qabul qilish;</w:t>
      </w:r>
    </w:p>
    <w:p>
      <w:pPr>
        <w:pStyle w:val="ListParagraph"/>
        <w:numPr>
          <w:ilvl w:val="0"/>
          <w:numId w:val="3"/>
        </w:numPr>
        <w:tabs>
          <w:tab w:pos="1225" w:val="left" w:leader="none"/>
        </w:tabs>
        <w:spacing w:line="240" w:lineRule="auto" w:before="2" w:after="0"/>
        <w:ind w:left="398" w:right="407" w:firstLine="566"/>
        <w:jc w:val="both"/>
        <w:rPr>
          <w:sz w:val="28"/>
        </w:rPr>
      </w:pPr>
      <w:r>
        <w:rPr>
          <w:sz w:val="28"/>
        </w:rPr>
        <w:t>xizmatlarning qiymatini mazkur shartnomada belgilangan narxda va muddatda to‘lovini amalga oshirish.</w:t>
      </w:r>
    </w:p>
    <w:p>
      <w:pPr>
        <w:pStyle w:val="ListParagraph"/>
        <w:numPr>
          <w:ilvl w:val="1"/>
          <w:numId w:val="2"/>
        </w:numPr>
        <w:tabs>
          <w:tab w:pos="1455" w:val="left" w:leader="none"/>
        </w:tabs>
        <w:spacing w:line="321" w:lineRule="exact" w:before="0" w:after="0"/>
        <w:ind w:left="1455" w:right="0" w:hanging="490"/>
        <w:jc w:val="both"/>
        <w:rPr>
          <w:sz w:val="28"/>
        </w:rPr>
      </w:pPr>
      <w:r>
        <w:rPr>
          <w:sz w:val="28"/>
        </w:rPr>
        <w:t>“Bajaruvchi”</w:t>
      </w:r>
      <w:r>
        <w:rPr>
          <w:spacing w:val="-11"/>
          <w:sz w:val="28"/>
        </w:rPr>
        <w:t> </w:t>
      </w:r>
      <w:r>
        <w:rPr>
          <w:sz w:val="28"/>
        </w:rPr>
        <w:t>quyidagi</w:t>
      </w:r>
      <w:r>
        <w:rPr>
          <w:spacing w:val="-9"/>
          <w:sz w:val="28"/>
        </w:rPr>
        <w:t> </w:t>
      </w:r>
      <w:r>
        <w:rPr>
          <w:sz w:val="28"/>
        </w:rPr>
        <w:t>huquqlarga</w:t>
      </w:r>
      <w:r>
        <w:rPr>
          <w:spacing w:val="-6"/>
          <w:sz w:val="28"/>
        </w:rPr>
        <w:t> </w:t>
      </w:r>
      <w:r>
        <w:rPr>
          <w:spacing w:val="-4"/>
          <w:sz w:val="28"/>
        </w:rPr>
        <w:t>ega:</w:t>
      </w:r>
    </w:p>
    <w:p>
      <w:pPr>
        <w:pStyle w:val="ListParagraph"/>
        <w:numPr>
          <w:ilvl w:val="2"/>
          <w:numId w:val="2"/>
        </w:numPr>
        <w:tabs>
          <w:tab w:pos="1167" w:val="left" w:leader="none"/>
        </w:tabs>
        <w:spacing w:line="240" w:lineRule="auto" w:before="0" w:after="0"/>
        <w:ind w:left="398" w:right="406" w:firstLine="566"/>
        <w:jc w:val="both"/>
        <w:rPr>
          <w:sz w:val="28"/>
        </w:rPr>
      </w:pPr>
      <w:r>
        <w:rPr>
          <w:sz w:val="28"/>
        </w:rPr>
        <w:t>“Buyurtmachi”dan oldindan to‘lov va ko‘rsatilgan xizmatlar uchun yakuniy hisob-kitoblarni O‘zbekiston Respublikasining amaldagi qonunchiligida ko‘zda tutilgan tartibda va hajmlarda amalga oshirishni talab qilish;</w:t>
      </w:r>
    </w:p>
    <w:p>
      <w:pPr>
        <w:pStyle w:val="ListParagraph"/>
        <w:numPr>
          <w:ilvl w:val="1"/>
          <w:numId w:val="2"/>
        </w:numPr>
        <w:tabs>
          <w:tab w:pos="1455" w:val="left" w:leader="none"/>
        </w:tabs>
        <w:spacing w:line="322" w:lineRule="exact" w:before="1" w:after="0"/>
        <w:ind w:left="1455" w:right="0" w:hanging="490"/>
        <w:jc w:val="both"/>
        <w:rPr>
          <w:sz w:val="28"/>
        </w:rPr>
      </w:pPr>
      <w:r>
        <w:rPr>
          <w:sz w:val="28"/>
        </w:rPr>
        <w:t>“Bajaruvchi”ning</w:t>
      </w:r>
      <w:r>
        <w:rPr>
          <w:spacing w:val="-13"/>
          <w:sz w:val="28"/>
        </w:rPr>
        <w:t> </w:t>
      </w:r>
      <w:r>
        <w:rPr>
          <w:spacing w:val="-2"/>
          <w:sz w:val="28"/>
        </w:rPr>
        <w:t>majburiyatlari:</w:t>
      </w:r>
    </w:p>
    <w:p>
      <w:pPr>
        <w:pStyle w:val="ListParagraph"/>
        <w:numPr>
          <w:ilvl w:val="2"/>
          <w:numId w:val="2"/>
        </w:numPr>
        <w:tabs>
          <w:tab w:pos="1174" w:val="left" w:leader="none"/>
        </w:tabs>
        <w:spacing w:line="240" w:lineRule="auto" w:before="0" w:after="0"/>
        <w:ind w:left="398" w:right="409" w:firstLine="566"/>
        <w:jc w:val="both"/>
        <w:rPr>
          <w:sz w:val="28"/>
        </w:rPr>
      </w:pPr>
      <w:r>
        <w:rPr>
          <w:sz w:val="28"/>
        </w:rPr>
        <w:t>“Buyurtmachi”ga xizmatlarni mazkur shartnomaga muvofiq belgilangan muddatda va sifatda ko‘rsatish;</w:t>
      </w:r>
    </w:p>
    <w:p>
      <w:pPr>
        <w:pStyle w:val="ListParagraph"/>
        <w:numPr>
          <w:ilvl w:val="1"/>
          <w:numId w:val="2"/>
        </w:numPr>
        <w:tabs>
          <w:tab w:pos="1707" w:val="left" w:leader="none"/>
        </w:tabs>
        <w:spacing w:line="240" w:lineRule="auto" w:before="0" w:after="0"/>
        <w:ind w:left="398" w:right="411" w:firstLine="708"/>
        <w:jc w:val="both"/>
        <w:rPr>
          <w:sz w:val="28"/>
        </w:rPr>
      </w:pPr>
      <w:r>
        <w:rPr>
          <w:sz w:val="28"/>
        </w:rPr>
        <w:t>Mazkur shartnomaning shartlari va talablari O‘zbekiston Respublikasining amaldagi qonunchiligiga muvofiq ijro etilishi shart.</w:t>
      </w:r>
    </w:p>
    <w:p>
      <w:pPr>
        <w:pStyle w:val="ListParagraph"/>
        <w:numPr>
          <w:ilvl w:val="1"/>
          <w:numId w:val="2"/>
        </w:numPr>
        <w:tabs>
          <w:tab w:pos="1632" w:val="left" w:leader="none"/>
        </w:tabs>
        <w:spacing w:line="242" w:lineRule="auto" w:before="0" w:after="0"/>
        <w:ind w:left="398" w:right="409" w:firstLine="708"/>
        <w:jc w:val="both"/>
        <w:rPr>
          <w:sz w:val="28"/>
        </w:rPr>
      </w:pPr>
      <w:r>
        <w:rPr>
          <w:sz w:val="28"/>
        </w:rPr>
        <w:t>Tomonlar o‘z zimmalariga olgan barcha majburiyatlarning ijrosini ta’minlagan taqdirda shartnoma bajarilgan hisoblanadi.</w:t>
      </w:r>
    </w:p>
    <w:p>
      <w:pPr>
        <w:pStyle w:val="Heading1"/>
        <w:numPr>
          <w:ilvl w:val="0"/>
          <w:numId w:val="4"/>
        </w:numPr>
        <w:tabs>
          <w:tab w:pos="3685" w:val="left" w:leader="none"/>
        </w:tabs>
        <w:spacing w:line="319" w:lineRule="exact" w:before="135" w:after="0"/>
        <w:ind w:left="3685" w:right="0" w:hanging="279"/>
        <w:jc w:val="left"/>
      </w:pPr>
      <w:r>
        <w:rPr/>
        <w:t>TARAFLARNING</w:t>
      </w:r>
      <w:r>
        <w:rPr>
          <w:spacing w:val="-12"/>
        </w:rPr>
        <w:t> </w:t>
      </w:r>
      <w:r>
        <w:rPr>
          <w:spacing w:val="-2"/>
        </w:rPr>
        <w:t>JAVOBGARLIKLARI</w:t>
      </w:r>
    </w:p>
    <w:p>
      <w:pPr>
        <w:pStyle w:val="ListParagraph"/>
        <w:numPr>
          <w:ilvl w:val="1"/>
          <w:numId w:val="4"/>
        </w:numPr>
        <w:tabs>
          <w:tab w:pos="1527" w:val="left" w:leader="none"/>
        </w:tabs>
        <w:spacing w:line="240" w:lineRule="auto" w:before="0" w:after="0"/>
        <w:ind w:left="398" w:right="408" w:firstLine="708"/>
        <w:jc w:val="both"/>
        <w:rPr>
          <w:sz w:val="28"/>
        </w:rPr>
      </w:pPr>
      <w:r>
        <w:rPr>
          <w:sz w:val="28"/>
        </w:rPr>
        <w:t>“Bajaruvchi”</w:t>
      </w:r>
      <w:r>
        <w:rPr>
          <w:spacing w:val="40"/>
          <w:sz w:val="28"/>
        </w:rPr>
        <w:t> </w:t>
      </w:r>
      <w:r>
        <w:rPr>
          <w:sz w:val="28"/>
        </w:rPr>
        <w:t>ushbu</w:t>
      </w:r>
      <w:r>
        <w:rPr>
          <w:spacing w:val="40"/>
          <w:sz w:val="28"/>
        </w:rPr>
        <w:t> </w:t>
      </w:r>
      <w:r>
        <w:rPr>
          <w:sz w:val="28"/>
        </w:rPr>
        <w:t>shartnomaning</w:t>
      </w:r>
      <w:r>
        <w:rPr>
          <w:spacing w:val="40"/>
          <w:sz w:val="28"/>
        </w:rPr>
        <w:t> </w:t>
      </w:r>
      <w:r>
        <w:rPr>
          <w:sz w:val="28"/>
        </w:rPr>
        <w:t>2.2-bandida</w:t>
      </w:r>
      <w:r>
        <w:rPr>
          <w:spacing w:val="40"/>
          <w:sz w:val="28"/>
        </w:rPr>
        <w:t> </w:t>
      </w:r>
      <w:r>
        <w:rPr>
          <w:sz w:val="28"/>
        </w:rPr>
        <w:t>ko‘rsatilgan</w:t>
      </w:r>
      <w:r>
        <w:rPr>
          <w:spacing w:val="40"/>
          <w:sz w:val="28"/>
        </w:rPr>
        <w:t> </w:t>
      </w:r>
      <w:r>
        <w:rPr>
          <w:sz w:val="28"/>
        </w:rPr>
        <w:t>xizmatlarni</w:t>
      </w:r>
      <w:r>
        <w:rPr>
          <w:spacing w:val="40"/>
          <w:sz w:val="28"/>
        </w:rPr>
        <w:t> </w:t>
      </w:r>
      <w:r>
        <w:rPr>
          <w:sz w:val="28"/>
        </w:rPr>
        <w:t>bajarish</w:t>
      </w:r>
      <w:r>
        <w:rPr>
          <w:spacing w:val="-3"/>
          <w:sz w:val="28"/>
        </w:rPr>
        <w:t> </w:t>
      </w:r>
      <w:r>
        <w:rPr>
          <w:sz w:val="28"/>
        </w:rPr>
        <w:t>muddatini</w:t>
      </w:r>
      <w:r>
        <w:rPr>
          <w:spacing w:val="-5"/>
          <w:sz w:val="28"/>
        </w:rPr>
        <w:t> </w:t>
      </w:r>
      <w:r>
        <w:rPr>
          <w:sz w:val="28"/>
        </w:rPr>
        <w:t>buzganligi</w:t>
      </w:r>
      <w:r>
        <w:rPr>
          <w:spacing w:val="-5"/>
          <w:sz w:val="28"/>
        </w:rPr>
        <w:t> </w:t>
      </w:r>
      <w:r>
        <w:rPr>
          <w:sz w:val="28"/>
        </w:rPr>
        <w:t>uchun</w:t>
      </w:r>
      <w:r>
        <w:rPr>
          <w:spacing w:val="-3"/>
          <w:sz w:val="28"/>
        </w:rPr>
        <w:t> </w:t>
      </w:r>
      <w:r>
        <w:rPr>
          <w:sz w:val="28"/>
        </w:rPr>
        <w:t>buyurtmachiga</w:t>
      </w:r>
      <w:r>
        <w:rPr>
          <w:spacing w:val="-4"/>
          <w:sz w:val="28"/>
        </w:rPr>
        <w:t> </w:t>
      </w:r>
      <w:r>
        <w:rPr>
          <w:sz w:val="28"/>
        </w:rPr>
        <w:t>ushbu</w:t>
      </w:r>
      <w:r>
        <w:rPr>
          <w:spacing w:val="-6"/>
          <w:sz w:val="28"/>
        </w:rPr>
        <w:t> </w:t>
      </w:r>
      <w:r>
        <w:rPr>
          <w:sz w:val="28"/>
        </w:rPr>
        <w:t>shartnoma</w:t>
      </w:r>
      <w:r>
        <w:rPr>
          <w:spacing w:val="-3"/>
          <w:sz w:val="28"/>
        </w:rPr>
        <w:t> </w:t>
      </w:r>
      <w:r>
        <w:rPr>
          <w:sz w:val="28"/>
        </w:rPr>
        <w:t>umumiy</w:t>
      </w:r>
      <w:r>
        <w:rPr>
          <w:spacing w:val="40"/>
          <w:sz w:val="28"/>
        </w:rPr>
        <w:t> </w:t>
      </w:r>
      <w:r>
        <w:rPr>
          <w:sz w:val="28"/>
        </w:rPr>
        <w:t>ummasining 20% foizi miqdorida jarima to‘laydi.</w:t>
      </w:r>
    </w:p>
    <w:p>
      <w:pPr>
        <w:pStyle w:val="ListParagraph"/>
        <w:numPr>
          <w:ilvl w:val="1"/>
          <w:numId w:val="4"/>
        </w:numPr>
        <w:tabs>
          <w:tab w:pos="1527" w:val="left" w:leader="none"/>
        </w:tabs>
        <w:spacing w:line="240" w:lineRule="auto" w:before="0" w:after="0"/>
        <w:ind w:left="398" w:right="408" w:firstLine="708"/>
        <w:jc w:val="both"/>
        <w:rPr>
          <w:sz w:val="28"/>
        </w:rPr>
      </w:pPr>
      <w:r>
        <w:rPr>
          <w:sz w:val="28"/>
        </w:rPr>
        <w:t>Taraflarning ushbu shartnomada nazarda tutilmagan javobgarlik choralari O‘zbekiston</w:t>
      </w:r>
      <w:r>
        <w:rPr>
          <w:spacing w:val="80"/>
          <w:sz w:val="28"/>
        </w:rPr>
        <w:t> </w:t>
      </w:r>
      <w:r>
        <w:rPr>
          <w:sz w:val="28"/>
        </w:rPr>
        <w:t>respublikasi qonun hujjatlariga muvofiq qo‘llaniladi.</w:t>
      </w:r>
    </w:p>
    <w:p>
      <w:pPr>
        <w:pStyle w:val="ListParagraph"/>
        <w:numPr>
          <w:ilvl w:val="1"/>
          <w:numId w:val="4"/>
        </w:numPr>
        <w:tabs>
          <w:tab w:pos="1630" w:val="left" w:leader="none"/>
        </w:tabs>
        <w:spacing w:line="240" w:lineRule="auto" w:before="0" w:after="0"/>
        <w:ind w:left="398" w:right="409" w:firstLine="708"/>
        <w:jc w:val="both"/>
        <w:rPr>
          <w:sz w:val="28"/>
        </w:rPr>
      </w:pPr>
      <w:r>
        <w:rPr>
          <w:sz w:val="28"/>
        </w:rPr>
        <w:t>Jarima to‘lash</w:t>
      </w:r>
      <w:r>
        <w:rPr>
          <w:spacing w:val="40"/>
          <w:sz w:val="28"/>
        </w:rPr>
        <w:t> </w:t>
      </w:r>
      <w:r>
        <w:rPr>
          <w:sz w:val="28"/>
        </w:rPr>
        <w:t>taraflarni</w:t>
      </w:r>
      <w:r>
        <w:rPr>
          <w:spacing w:val="40"/>
          <w:sz w:val="28"/>
        </w:rPr>
        <w:t> </w:t>
      </w:r>
      <w:r>
        <w:rPr>
          <w:sz w:val="28"/>
        </w:rPr>
        <w:t>o‘zlariga</w:t>
      </w:r>
      <w:r>
        <w:rPr>
          <w:spacing w:val="40"/>
          <w:sz w:val="28"/>
        </w:rPr>
        <w:t> </w:t>
      </w:r>
      <w:r>
        <w:rPr>
          <w:sz w:val="28"/>
        </w:rPr>
        <w:t>yuklatilgan majburiyatlarni bajarishdan va buzilishlarni bartaraf etishdan ozod qilmaydi.</w:t>
      </w:r>
    </w:p>
    <w:p>
      <w:pPr>
        <w:pStyle w:val="Heading1"/>
        <w:numPr>
          <w:ilvl w:val="0"/>
          <w:numId w:val="4"/>
        </w:numPr>
        <w:tabs>
          <w:tab w:pos="3474" w:val="left" w:leader="none"/>
        </w:tabs>
        <w:spacing w:line="319" w:lineRule="exact" w:before="233" w:after="0"/>
        <w:ind w:left="3474" w:right="0" w:hanging="280"/>
        <w:jc w:val="left"/>
      </w:pPr>
      <w:r>
        <w:rPr/>
        <w:t>NIZOLARNI</w:t>
      </w:r>
      <w:r>
        <w:rPr>
          <w:spacing w:val="-4"/>
        </w:rPr>
        <w:t> </w:t>
      </w:r>
      <w:r>
        <w:rPr/>
        <w:t>HAL</w:t>
      </w:r>
      <w:r>
        <w:rPr>
          <w:spacing w:val="-5"/>
        </w:rPr>
        <w:t> </w:t>
      </w:r>
      <w:r>
        <w:rPr/>
        <w:t>ETISH</w:t>
      </w:r>
      <w:r>
        <w:rPr>
          <w:spacing w:val="-5"/>
        </w:rPr>
        <w:t> </w:t>
      </w:r>
      <w:r>
        <w:rPr>
          <w:spacing w:val="-2"/>
        </w:rPr>
        <w:t>TARTIBI</w:t>
      </w:r>
    </w:p>
    <w:p>
      <w:pPr>
        <w:pStyle w:val="ListParagraph"/>
        <w:numPr>
          <w:ilvl w:val="1"/>
          <w:numId w:val="4"/>
        </w:numPr>
        <w:tabs>
          <w:tab w:pos="1613" w:val="left" w:leader="none"/>
        </w:tabs>
        <w:spacing w:line="242" w:lineRule="auto" w:before="0" w:after="0"/>
        <w:ind w:left="398" w:right="412" w:firstLine="708"/>
        <w:jc w:val="both"/>
        <w:rPr>
          <w:sz w:val="28"/>
        </w:rPr>
      </w:pPr>
      <w:r>
        <w:rPr>
          <w:sz w:val="28"/>
        </w:rPr>
        <w:t>Ushbu shartnomani bajarish chog‘ida yuzaga kelishi mumkin bo‘lgan nizolar va kelishmovchiliklar</w:t>
      </w:r>
      <w:r>
        <w:rPr>
          <w:spacing w:val="40"/>
          <w:sz w:val="28"/>
        </w:rPr>
        <w:t> </w:t>
      </w:r>
      <w:r>
        <w:rPr>
          <w:sz w:val="28"/>
        </w:rPr>
        <w:t>taraflar</w:t>
      </w:r>
      <w:r>
        <w:rPr>
          <w:spacing w:val="40"/>
          <w:sz w:val="28"/>
        </w:rPr>
        <w:t> </w:t>
      </w:r>
      <w:r>
        <w:rPr>
          <w:sz w:val="28"/>
        </w:rPr>
        <w:t>o‘rtasidagi</w:t>
      </w:r>
      <w:r>
        <w:rPr>
          <w:spacing w:val="40"/>
          <w:sz w:val="28"/>
        </w:rPr>
        <w:t> </w:t>
      </w:r>
      <w:r>
        <w:rPr>
          <w:sz w:val="28"/>
        </w:rPr>
        <w:t>muzokaralar</w:t>
      </w:r>
      <w:r>
        <w:rPr>
          <w:spacing w:val="40"/>
          <w:sz w:val="28"/>
        </w:rPr>
        <w:t> </w:t>
      </w:r>
      <w:r>
        <w:rPr>
          <w:sz w:val="28"/>
        </w:rPr>
        <w:t>yo‘li bilan hal etiladi.</w:t>
      </w:r>
    </w:p>
    <w:p>
      <w:pPr>
        <w:pStyle w:val="ListParagraph"/>
        <w:numPr>
          <w:ilvl w:val="1"/>
          <w:numId w:val="4"/>
        </w:numPr>
        <w:tabs>
          <w:tab w:pos="1635" w:val="left" w:leader="none"/>
        </w:tabs>
        <w:spacing w:line="240" w:lineRule="auto" w:before="0" w:after="0"/>
        <w:ind w:left="398" w:right="405" w:firstLine="708"/>
        <w:jc w:val="both"/>
        <w:rPr>
          <w:sz w:val="28"/>
        </w:rPr>
      </w:pPr>
      <w:r>
        <w:rPr>
          <w:sz w:val="28"/>
        </w:rPr>
        <w:t>Nizolarni</w:t>
      </w:r>
      <w:r>
        <w:rPr>
          <w:spacing w:val="40"/>
          <w:sz w:val="28"/>
        </w:rPr>
        <w:t> </w:t>
      </w:r>
      <w:r>
        <w:rPr>
          <w:sz w:val="28"/>
        </w:rPr>
        <w:t>muzokaralar yo‘li</w:t>
      </w:r>
      <w:r>
        <w:rPr>
          <w:spacing w:val="40"/>
          <w:sz w:val="28"/>
        </w:rPr>
        <w:t> </w:t>
      </w:r>
      <w:r>
        <w:rPr>
          <w:sz w:val="28"/>
        </w:rPr>
        <w:t>bilan hal etishning imkoni bo‘lmagan taqdirda taraflar kelishmovchiliklarni sudgacha tartibga solishning qonun hujjatlarida nazarda tutilgan tartibotini amalga oshirganlaridan so‘ng, ularni ko‘rib chiqish uchun Bog‘ot tumanlararo iqtisodiy sudiga topshiradilar.</w:t>
      </w:r>
    </w:p>
    <w:p>
      <w:pPr>
        <w:pStyle w:val="ListParagraph"/>
        <w:numPr>
          <w:ilvl w:val="0"/>
          <w:numId w:val="4"/>
        </w:numPr>
        <w:tabs>
          <w:tab w:pos="4679" w:val="left" w:leader="none"/>
        </w:tabs>
        <w:spacing w:line="317" w:lineRule="exact" w:before="135" w:after="0"/>
        <w:ind w:left="4679" w:right="0" w:hanging="279"/>
        <w:jc w:val="both"/>
        <w:rPr>
          <w:b/>
          <w:sz w:val="28"/>
        </w:rPr>
      </w:pPr>
      <w:r>
        <w:rPr>
          <w:b/>
          <w:sz w:val="28"/>
        </w:rPr>
        <w:t>Favqulotda</w:t>
      </w:r>
      <w:r>
        <w:rPr>
          <w:b/>
          <w:spacing w:val="-9"/>
          <w:sz w:val="28"/>
        </w:rPr>
        <w:t> </w:t>
      </w:r>
      <w:r>
        <w:rPr>
          <w:b/>
          <w:spacing w:val="-2"/>
          <w:sz w:val="28"/>
        </w:rPr>
        <w:t>vaziyatlar</w:t>
      </w:r>
    </w:p>
    <w:p>
      <w:pPr>
        <w:pStyle w:val="ListParagraph"/>
        <w:numPr>
          <w:ilvl w:val="1"/>
          <w:numId w:val="4"/>
        </w:numPr>
        <w:tabs>
          <w:tab w:pos="965" w:val="left" w:leader="none"/>
          <w:tab w:pos="1002" w:val="left" w:leader="none"/>
        </w:tabs>
        <w:spacing w:line="235" w:lineRule="auto" w:before="1" w:after="0"/>
        <w:ind w:left="965" w:right="407" w:hanging="567"/>
        <w:jc w:val="both"/>
        <w:rPr>
          <w:sz w:val="28"/>
        </w:rPr>
      </w:pPr>
      <w:r>
        <w:rPr>
          <w:sz w:val="28"/>
        </w:rPr>
        <w:t>Taraflar,</w:t>
      </w:r>
      <w:r>
        <w:rPr>
          <w:sz w:val="28"/>
        </w:rPr>
        <w:t> agar favqulotda holatlar, yong‘inlar, ish tashlashlar, xarbiy mojorolar, epidemiya, mazkur shartnoma shartlarini bajarishga ta’sir ko‘rsatuvchi hukumat yoki mahalliy hokimiyatlar tomonidan qabul qilingan farmoyish, buyruq yoki boshqa ma’muriy qarorlar, ma’muriy yoki hukumatning cheklovchi qarorlari va hokazolar yuzaga kelish hollari bevosita yoki bilvosita namoyon bo‘lgan taqdirda, yoki shunga o’xshash sabab bo‘lgan boshqa harakatlar natijasida sodir bo‘lgan bo‘lsa. yoki</w:t>
      </w:r>
      <w:r>
        <w:rPr>
          <w:spacing w:val="40"/>
          <w:sz w:val="28"/>
        </w:rPr>
        <w:t> </w:t>
      </w:r>
      <w:r>
        <w:rPr>
          <w:sz w:val="28"/>
        </w:rPr>
        <w:t>oldindan aytib yoki oldini olib bo‘lmaydigan va yengib bo‘lmaydigan boshqa</w:t>
      </w:r>
      <w:r>
        <w:rPr>
          <w:spacing w:val="80"/>
          <w:sz w:val="28"/>
        </w:rPr>
        <w:t> </w:t>
      </w:r>
      <w:r>
        <w:rPr>
          <w:sz w:val="28"/>
        </w:rPr>
        <w:t>hodisalar yuz bergan holatlarda, ushbu shartnoma bo‘yicha majburiyatlarni qisman yoki to‘liq bajarmaganlik uchun javobgarlikdan ozod qilinadilar.</w:t>
      </w:r>
    </w:p>
    <w:p>
      <w:pPr>
        <w:pStyle w:val="ListParagraph"/>
        <w:numPr>
          <w:ilvl w:val="1"/>
          <w:numId w:val="4"/>
        </w:numPr>
        <w:tabs>
          <w:tab w:pos="965" w:val="left" w:leader="none"/>
          <w:tab w:pos="1021" w:val="left" w:leader="none"/>
        </w:tabs>
        <w:spacing w:line="235" w:lineRule="auto" w:before="0" w:after="0"/>
        <w:ind w:left="965" w:right="413" w:hanging="567"/>
        <w:jc w:val="both"/>
        <w:rPr>
          <w:sz w:val="28"/>
        </w:rPr>
      </w:pPr>
      <w:r>
        <w:rPr>
          <w:sz w:val="28"/>
        </w:rPr>
        <w:t>Ushbu</w:t>
      </w:r>
      <w:r>
        <w:rPr>
          <w:sz w:val="28"/>
        </w:rPr>
        <w:t> shartnomanining 6.1 bandida ko’rsatilgan holatlar yuzaga kelganda va tugatilganda, manfaatdor taraf tegishli hujjatlarni ilova qilgan holda, 10 (o‘n) kun muddat ichida ikkinchi tarafni yozma ravishda xabardor qilishi shart.</w:t>
      </w:r>
    </w:p>
    <w:p>
      <w:pPr>
        <w:pStyle w:val="ListParagraph"/>
        <w:spacing w:after="0" w:line="235" w:lineRule="auto"/>
        <w:jc w:val="both"/>
        <w:rPr>
          <w:sz w:val="28"/>
        </w:rPr>
        <w:sectPr>
          <w:pgSz w:w="12240" w:h="15840"/>
          <w:pgMar w:top="200" w:bottom="280" w:left="360" w:right="720"/>
        </w:sectPr>
      </w:pPr>
    </w:p>
    <w:p>
      <w:pPr>
        <w:pStyle w:val="ListParagraph"/>
        <w:numPr>
          <w:ilvl w:val="1"/>
          <w:numId w:val="4"/>
        </w:numPr>
        <w:tabs>
          <w:tab w:pos="1339" w:val="left" w:leader="none"/>
          <w:tab w:pos="1366" w:val="left" w:leader="none"/>
        </w:tabs>
        <w:spacing w:line="235" w:lineRule="auto" w:before="76" w:after="0"/>
        <w:ind w:left="1339" w:right="39" w:hanging="567"/>
        <w:jc w:val="both"/>
        <w:rPr>
          <w:sz w:val="28"/>
        </w:rPr>
      </w:pPr>
      <w:r>
        <w:rPr>
          <w:sz w:val="28"/>
        </w:rPr>
        <w:t>Ushbu</w:t>
      </w:r>
      <w:r>
        <w:rPr>
          <w:sz w:val="28"/>
        </w:rPr>
        <w:t> shartnomani 6.2 bandida nazarda tutilgan, o‘z vaqtida xabar berilmagan taqdirda, aybdor taraf ikkinchi tarafga xabar bermaslik natijasida etkazilgan zararni qoplab berishi shart.</w:t>
      </w:r>
    </w:p>
    <w:p>
      <w:pPr>
        <w:pStyle w:val="ListParagraph"/>
        <w:numPr>
          <w:ilvl w:val="1"/>
          <w:numId w:val="4"/>
        </w:numPr>
        <w:tabs>
          <w:tab w:pos="1339" w:val="left" w:leader="none"/>
          <w:tab w:pos="1368" w:val="left" w:leader="none"/>
        </w:tabs>
        <w:spacing w:line="235" w:lineRule="auto" w:before="0" w:after="0"/>
        <w:ind w:left="1339" w:right="35" w:hanging="567"/>
        <w:jc w:val="both"/>
        <w:rPr>
          <w:sz w:val="28"/>
        </w:rPr>
      </w:pPr>
      <w:r>
        <w:rPr>
          <w:sz w:val="28"/>
        </w:rPr>
        <w:t>Taraflar,</w:t>
      </w:r>
      <w:r>
        <w:rPr>
          <w:sz w:val="28"/>
        </w:rPr>
        <w:t> ushbu shartnomani 6.1 bandida ko’rsatilgan sabablar bartaraf etilgach, shartnomaning bajarilishini davom ettirishga majburdirlar. Agar bunday sabablar 90 kundan</w:t>
      </w:r>
      <w:r>
        <w:rPr>
          <w:spacing w:val="-1"/>
          <w:sz w:val="28"/>
        </w:rPr>
        <w:t> </w:t>
      </w:r>
      <w:r>
        <w:rPr>
          <w:sz w:val="28"/>
        </w:rPr>
        <w:t>ortiq</w:t>
      </w:r>
      <w:r>
        <w:rPr>
          <w:spacing w:val="-3"/>
          <w:sz w:val="28"/>
        </w:rPr>
        <w:t> </w:t>
      </w:r>
      <w:r>
        <w:rPr>
          <w:sz w:val="28"/>
        </w:rPr>
        <w:t>davom</w:t>
      </w:r>
      <w:r>
        <w:rPr>
          <w:spacing w:val="-6"/>
          <w:sz w:val="28"/>
        </w:rPr>
        <w:t> </w:t>
      </w:r>
      <w:r>
        <w:rPr>
          <w:sz w:val="28"/>
        </w:rPr>
        <w:t>etsa,</w:t>
      </w:r>
      <w:r>
        <w:rPr>
          <w:spacing w:val="-3"/>
          <w:sz w:val="28"/>
        </w:rPr>
        <w:t> </w:t>
      </w:r>
      <w:r>
        <w:rPr>
          <w:sz w:val="28"/>
        </w:rPr>
        <w:t>taraflar</w:t>
      </w:r>
      <w:r>
        <w:rPr>
          <w:spacing w:val="-3"/>
          <w:sz w:val="28"/>
        </w:rPr>
        <w:t> </w:t>
      </w:r>
      <w:r>
        <w:rPr>
          <w:sz w:val="28"/>
        </w:rPr>
        <w:t>hech</w:t>
      </w:r>
      <w:r>
        <w:rPr>
          <w:spacing w:val="-1"/>
          <w:sz w:val="28"/>
        </w:rPr>
        <w:t> </w:t>
      </w:r>
      <w:r>
        <w:rPr>
          <w:sz w:val="28"/>
        </w:rPr>
        <w:t>qanday</w:t>
      </w:r>
      <w:r>
        <w:rPr>
          <w:spacing w:val="-4"/>
          <w:sz w:val="28"/>
        </w:rPr>
        <w:t> </w:t>
      </w:r>
      <w:r>
        <w:rPr>
          <w:sz w:val="28"/>
        </w:rPr>
        <w:t>javobgarliksiz,</w:t>
      </w:r>
      <w:r>
        <w:rPr>
          <w:spacing w:val="-2"/>
          <w:sz w:val="28"/>
        </w:rPr>
        <w:t> </w:t>
      </w:r>
      <w:r>
        <w:rPr>
          <w:sz w:val="28"/>
        </w:rPr>
        <w:t>shartnomani</w:t>
      </w:r>
      <w:r>
        <w:rPr>
          <w:spacing w:val="-2"/>
          <w:sz w:val="28"/>
        </w:rPr>
        <w:t> </w:t>
      </w:r>
      <w:r>
        <w:rPr>
          <w:sz w:val="28"/>
        </w:rPr>
        <w:t>bekor</w:t>
      </w:r>
      <w:r>
        <w:rPr>
          <w:spacing w:val="-2"/>
          <w:sz w:val="28"/>
        </w:rPr>
        <w:t> </w:t>
      </w:r>
      <w:r>
        <w:rPr>
          <w:sz w:val="28"/>
        </w:rPr>
        <w:t>qilish sanasidan 30 (o’ttiz) kun oldin yozma ravishda xabardor qilgan holda, ushbu shartnomani bekor qilishga haqlidirlar.</w:t>
      </w:r>
    </w:p>
    <w:p>
      <w:pPr>
        <w:pStyle w:val="BodyText"/>
        <w:spacing w:before="3"/>
        <w:ind w:left="0"/>
        <w:jc w:val="left"/>
      </w:pPr>
    </w:p>
    <w:p>
      <w:pPr>
        <w:pStyle w:val="Heading1"/>
        <w:numPr>
          <w:ilvl w:val="0"/>
          <w:numId w:val="4"/>
        </w:numPr>
        <w:tabs>
          <w:tab w:pos="3364" w:val="left" w:leader="none"/>
        </w:tabs>
        <w:spacing w:line="240" w:lineRule="auto" w:before="0" w:after="0"/>
        <w:ind w:left="3364" w:right="0" w:hanging="280"/>
        <w:jc w:val="left"/>
      </w:pPr>
      <w:r>
        <w:rPr/>
        <w:t>SHARTNOMANING</w:t>
      </w:r>
      <w:r>
        <w:rPr>
          <w:spacing w:val="-11"/>
        </w:rPr>
        <w:t> </w:t>
      </w:r>
      <w:r>
        <w:rPr/>
        <w:t>AMAL</w:t>
      </w:r>
      <w:r>
        <w:rPr>
          <w:spacing w:val="-8"/>
        </w:rPr>
        <w:t> </w:t>
      </w:r>
      <w:r>
        <w:rPr/>
        <w:t>QILISH</w:t>
      </w:r>
      <w:r>
        <w:rPr>
          <w:spacing w:val="-10"/>
        </w:rPr>
        <w:t> </w:t>
      </w:r>
      <w:r>
        <w:rPr>
          <w:spacing w:val="-2"/>
        </w:rPr>
        <w:t>MUDDATI</w:t>
      </w:r>
    </w:p>
    <w:p>
      <w:pPr>
        <w:pStyle w:val="ListParagraph"/>
        <w:numPr>
          <w:ilvl w:val="1"/>
          <w:numId w:val="4"/>
        </w:numPr>
        <w:tabs>
          <w:tab w:pos="1971" w:val="left" w:leader="none"/>
        </w:tabs>
        <w:spacing w:line="240" w:lineRule="auto" w:before="88" w:after="0"/>
        <w:ind w:left="772" w:right="34" w:firstLine="708"/>
        <w:jc w:val="both"/>
        <w:rPr>
          <w:sz w:val="28"/>
        </w:rPr>
      </w:pPr>
      <w:r>
        <w:rPr>
          <w:sz w:val="28"/>
        </w:rPr>
        <w:t>Mazkur shartnoma g‘aznachilik bo‘linmalarida majburiy ro‘yxatga olingan kundan boshlab kuchga kiradi. Agarda</w:t>
      </w:r>
      <w:r>
        <w:rPr>
          <w:spacing w:val="-1"/>
          <w:sz w:val="28"/>
        </w:rPr>
        <w:t> </w:t>
      </w:r>
      <w:r>
        <w:rPr>
          <w:sz w:val="28"/>
        </w:rPr>
        <w:t>taraflardan biri 6 (olti) oy</w:t>
      </w:r>
      <w:r>
        <w:rPr>
          <w:spacing w:val="-4"/>
          <w:sz w:val="28"/>
        </w:rPr>
        <w:t> </w:t>
      </w:r>
      <w:r>
        <w:rPr>
          <w:sz w:val="28"/>
        </w:rPr>
        <w:t>oldin rasmiy murojat</w:t>
      </w:r>
      <w:r>
        <w:rPr>
          <w:spacing w:val="-1"/>
          <w:sz w:val="28"/>
        </w:rPr>
        <w:t> </w:t>
      </w:r>
      <w:r>
        <w:rPr>
          <w:sz w:val="28"/>
        </w:rPr>
        <w:t>bilan shartnomani tugatish bo‘yicha murojat qilmasa shartnoma kelasi yilgacha uzaytiriladi</w:t>
      </w:r>
    </w:p>
    <w:p>
      <w:pPr>
        <w:pStyle w:val="ListParagraph"/>
        <w:numPr>
          <w:ilvl w:val="1"/>
          <w:numId w:val="4"/>
        </w:numPr>
        <w:tabs>
          <w:tab w:pos="1971" w:val="left" w:leader="none"/>
        </w:tabs>
        <w:spacing w:line="240" w:lineRule="auto" w:before="0" w:after="0"/>
        <w:ind w:left="772" w:right="29" w:firstLine="708"/>
        <w:jc w:val="both"/>
        <w:rPr>
          <w:sz w:val="28"/>
        </w:rPr>
      </w:pPr>
      <w:r>
        <w:rPr>
          <w:sz w:val="28"/>
        </w:rPr>
        <w:t>Shartnomaning amal qilishi bir tomonning tashabbusiga ko‘ra 1 (bir) oy davomida boshqa tomonga yozma ariza topshirgan kundan boshlab, barcha o‘zaro hisob-kitoblar tugaganligi muddatidan avval to‘xtatilishi mumkin. Tomonlar o‘z zimmalariga olgan barcha majburiyatlarning bajarilishini ta’minlagan hollarda shartnoma bajarilgan </w:t>
      </w:r>
      <w:r>
        <w:rPr>
          <w:spacing w:val="-2"/>
          <w:sz w:val="28"/>
        </w:rPr>
        <w:t>hisoblanadi.</w:t>
      </w:r>
    </w:p>
    <w:p>
      <w:pPr>
        <w:pStyle w:val="ListParagraph"/>
        <w:numPr>
          <w:ilvl w:val="1"/>
          <w:numId w:val="4"/>
        </w:numPr>
        <w:tabs>
          <w:tab w:pos="1971" w:val="left" w:leader="none"/>
        </w:tabs>
        <w:spacing w:line="240" w:lineRule="auto" w:before="0" w:after="0"/>
        <w:ind w:left="772" w:right="33" w:firstLine="708"/>
        <w:jc w:val="both"/>
        <w:rPr>
          <w:sz w:val="28"/>
        </w:rPr>
      </w:pPr>
      <w:r>
        <w:rPr>
          <w:sz w:val="28"/>
        </w:rPr>
        <w:t>Shartnomaning amal qilish muddatini tugashi tomonlarni javobgarlikdan ozod </w:t>
      </w:r>
      <w:r>
        <w:rPr>
          <w:spacing w:val="-2"/>
          <w:sz w:val="28"/>
        </w:rPr>
        <w:t>qilmaydi.</w:t>
      </w:r>
    </w:p>
    <w:p>
      <w:pPr>
        <w:pStyle w:val="Heading1"/>
        <w:numPr>
          <w:ilvl w:val="0"/>
          <w:numId w:val="4"/>
        </w:numPr>
        <w:tabs>
          <w:tab w:pos="4379" w:val="left" w:leader="none"/>
        </w:tabs>
        <w:spacing w:line="319" w:lineRule="exact" w:before="144" w:after="0"/>
        <w:ind w:left="4379" w:right="0" w:hanging="279"/>
        <w:jc w:val="left"/>
      </w:pPr>
      <w:r>
        <w:rPr/>
        <w:t>KOMPLEANS</w:t>
      </w:r>
      <w:r>
        <w:rPr>
          <w:spacing w:val="-9"/>
        </w:rPr>
        <w:t> </w:t>
      </w:r>
      <w:r>
        <w:rPr>
          <w:spacing w:val="-2"/>
        </w:rPr>
        <w:t>QOIDALAR</w:t>
      </w:r>
    </w:p>
    <w:p>
      <w:pPr>
        <w:pStyle w:val="ListParagraph"/>
        <w:numPr>
          <w:ilvl w:val="1"/>
          <w:numId w:val="4"/>
        </w:numPr>
        <w:tabs>
          <w:tab w:pos="1263" w:val="left" w:leader="none"/>
        </w:tabs>
        <w:spacing w:line="319" w:lineRule="exact" w:before="0" w:after="0"/>
        <w:ind w:left="1263" w:right="0" w:hanging="491"/>
        <w:jc w:val="left"/>
        <w:rPr>
          <w:sz w:val="28"/>
        </w:rPr>
      </w:pPr>
      <w:r>
        <w:rPr>
          <w:sz w:val="28"/>
        </w:rPr>
        <w:t>Atamalar</w:t>
      </w:r>
      <w:r>
        <w:rPr>
          <w:spacing w:val="-4"/>
          <w:sz w:val="28"/>
        </w:rPr>
        <w:t> </w:t>
      </w:r>
      <w:r>
        <w:rPr>
          <w:sz w:val="28"/>
        </w:rPr>
        <w:t>va</w:t>
      </w:r>
      <w:r>
        <w:rPr>
          <w:spacing w:val="-6"/>
          <w:sz w:val="28"/>
        </w:rPr>
        <w:t> </w:t>
      </w:r>
      <w:r>
        <w:rPr>
          <w:spacing w:val="-2"/>
          <w:sz w:val="28"/>
        </w:rPr>
        <w:t>ta’riflar:</w:t>
      </w:r>
    </w:p>
    <w:p>
      <w:pPr>
        <w:pStyle w:val="ListParagraph"/>
        <w:numPr>
          <w:ilvl w:val="2"/>
          <w:numId w:val="4"/>
        </w:numPr>
        <w:tabs>
          <w:tab w:pos="1339" w:val="left" w:leader="none"/>
          <w:tab w:pos="1527" w:val="left" w:leader="none"/>
        </w:tabs>
        <w:spacing w:line="240" w:lineRule="auto" w:before="0" w:after="0"/>
        <w:ind w:left="1339" w:right="34" w:hanging="567"/>
        <w:jc w:val="both"/>
        <w:rPr>
          <w:sz w:val="28"/>
        </w:rPr>
      </w:pPr>
      <w:r>
        <w:rPr>
          <w:sz w:val="28"/>
        </w:rPr>
        <w:tab/>
        <w:t>Amaldagi qonun deganda O‘zbekiston Respublikasi yoki boshqa har qanday davlatning poraxo‘rlik yoki korrupsiyaga qarshi kurash, jinoyat yo‘li bilan olingan daromadlarni</w:t>
      </w:r>
      <w:r>
        <w:rPr>
          <w:spacing w:val="-1"/>
          <w:sz w:val="28"/>
        </w:rPr>
        <w:t> </w:t>
      </w:r>
      <w:r>
        <w:rPr>
          <w:sz w:val="28"/>
        </w:rPr>
        <w:t>legallashtirishga</w:t>
      </w:r>
      <w:r>
        <w:rPr>
          <w:spacing w:val="-2"/>
          <w:sz w:val="28"/>
        </w:rPr>
        <w:t> </w:t>
      </w:r>
      <w:r>
        <w:rPr>
          <w:sz w:val="28"/>
        </w:rPr>
        <w:t>qarshi</w:t>
      </w:r>
      <w:r>
        <w:rPr>
          <w:spacing w:val="-2"/>
          <w:sz w:val="28"/>
        </w:rPr>
        <w:t> </w:t>
      </w:r>
      <w:r>
        <w:rPr>
          <w:sz w:val="28"/>
        </w:rPr>
        <w:t>kurash,</w:t>
      </w:r>
      <w:r>
        <w:rPr>
          <w:spacing w:val="-2"/>
          <w:sz w:val="28"/>
        </w:rPr>
        <w:t> </w:t>
      </w:r>
      <w:r>
        <w:rPr>
          <w:sz w:val="28"/>
        </w:rPr>
        <w:t>sanksiyalar,</w:t>
      </w:r>
      <w:r>
        <w:rPr>
          <w:spacing w:val="-2"/>
          <w:sz w:val="28"/>
        </w:rPr>
        <w:t> </w:t>
      </w:r>
      <w:r>
        <w:rPr>
          <w:sz w:val="28"/>
        </w:rPr>
        <w:t>import</w:t>
      </w:r>
      <w:r>
        <w:rPr>
          <w:spacing w:val="-1"/>
          <w:sz w:val="28"/>
        </w:rPr>
        <w:t> </w:t>
      </w:r>
      <w:r>
        <w:rPr>
          <w:sz w:val="28"/>
        </w:rPr>
        <w:t>yoki</w:t>
      </w:r>
      <w:r>
        <w:rPr>
          <w:spacing w:val="-1"/>
          <w:sz w:val="28"/>
        </w:rPr>
        <w:t> </w:t>
      </w:r>
      <w:r>
        <w:rPr>
          <w:sz w:val="28"/>
        </w:rPr>
        <w:t>eksport</w:t>
      </w:r>
      <w:r>
        <w:rPr>
          <w:spacing w:val="-2"/>
          <w:sz w:val="28"/>
        </w:rPr>
        <w:t> </w:t>
      </w:r>
      <w:r>
        <w:rPr>
          <w:sz w:val="28"/>
        </w:rPr>
        <w:t>nazorati, savdo embargosi masalalarini tartibga soluvchi va Tomonlardan biriga nisbatan amal qiluvchi har qanday qonunlar, nizomlar yoki boshqa me’yoriy-huquqiy hujjatlar </w:t>
      </w:r>
      <w:r>
        <w:rPr>
          <w:spacing w:val="-2"/>
          <w:sz w:val="28"/>
        </w:rPr>
        <w:t>tushuniladi.</w:t>
      </w:r>
    </w:p>
    <w:p>
      <w:pPr>
        <w:pStyle w:val="ListParagraph"/>
        <w:numPr>
          <w:ilvl w:val="2"/>
          <w:numId w:val="5"/>
        </w:numPr>
        <w:tabs>
          <w:tab w:pos="1339" w:val="left" w:leader="none"/>
          <w:tab w:pos="1681" w:val="left" w:leader="none"/>
        </w:tabs>
        <w:spacing w:line="240" w:lineRule="auto" w:before="0" w:after="0"/>
        <w:ind w:left="1339" w:right="42" w:hanging="567"/>
        <w:jc w:val="both"/>
        <w:rPr>
          <w:sz w:val="28"/>
        </w:rPr>
      </w:pPr>
      <w:r>
        <w:rPr>
          <w:sz w:val="28"/>
        </w:rPr>
        <w:t>Sanksiyalar deb O‘zbekiston Respublikasi, AQSH, Yevropa Ittifoqi, Birlashgan Millatlar Tashkiloti yoki boshqa tegishli davlat yoki xalqaro tashkilot tomonidan har qanday davlat, mintaqa, jismoniy shaxs, kompaniya, tashkilot yoki kemaga nisbatan joriy etilgan har qanday iqtisodiy yoki moliyaviy sanksiyalar, shuningdek, to‘liq eksport, import, moliyaviy yoki investitsiya embargosi tushuniladi.</w:t>
      </w:r>
    </w:p>
    <w:p>
      <w:pPr>
        <w:pStyle w:val="ListParagraph"/>
        <w:numPr>
          <w:ilvl w:val="2"/>
          <w:numId w:val="5"/>
        </w:numPr>
        <w:tabs>
          <w:tab w:pos="1469" w:val="left" w:leader="none"/>
        </w:tabs>
        <w:spacing w:line="322" w:lineRule="exact" w:before="1" w:after="0"/>
        <w:ind w:left="1469" w:right="0" w:hanging="697"/>
        <w:jc w:val="both"/>
        <w:rPr>
          <w:sz w:val="28"/>
        </w:rPr>
      </w:pPr>
      <w:r>
        <w:rPr>
          <w:sz w:val="28"/>
        </w:rPr>
        <w:t>Kompaniya</w:t>
      </w:r>
      <w:r>
        <w:rPr>
          <w:spacing w:val="-9"/>
          <w:sz w:val="28"/>
        </w:rPr>
        <w:t> </w:t>
      </w:r>
      <w:r>
        <w:rPr>
          <w:sz w:val="28"/>
        </w:rPr>
        <w:t>deganda</w:t>
      </w:r>
      <w:r>
        <w:rPr>
          <w:spacing w:val="-7"/>
          <w:sz w:val="28"/>
        </w:rPr>
        <w:t> </w:t>
      </w:r>
      <w:r>
        <w:rPr>
          <w:sz w:val="28"/>
        </w:rPr>
        <w:t>«UzAuto</w:t>
      </w:r>
      <w:r>
        <w:rPr>
          <w:spacing w:val="-7"/>
          <w:sz w:val="28"/>
        </w:rPr>
        <w:t> </w:t>
      </w:r>
      <w:r>
        <w:rPr>
          <w:sz w:val="28"/>
        </w:rPr>
        <w:t>Motors»</w:t>
      </w:r>
      <w:r>
        <w:rPr>
          <w:spacing w:val="-7"/>
          <w:sz w:val="28"/>
        </w:rPr>
        <w:t> </w:t>
      </w:r>
      <w:r>
        <w:rPr>
          <w:sz w:val="28"/>
        </w:rPr>
        <w:t>AJ</w:t>
      </w:r>
      <w:r>
        <w:rPr>
          <w:spacing w:val="-6"/>
          <w:sz w:val="28"/>
        </w:rPr>
        <w:t> </w:t>
      </w:r>
      <w:r>
        <w:rPr>
          <w:spacing w:val="-2"/>
          <w:sz w:val="28"/>
        </w:rPr>
        <w:t>tushuniladi.</w:t>
      </w:r>
    </w:p>
    <w:p>
      <w:pPr>
        <w:pStyle w:val="ListParagraph"/>
        <w:numPr>
          <w:ilvl w:val="2"/>
          <w:numId w:val="5"/>
        </w:numPr>
        <w:tabs>
          <w:tab w:pos="1339" w:val="left" w:leader="none"/>
          <w:tab w:pos="1557" w:val="left" w:leader="none"/>
        </w:tabs>
        <w:spacing w:line="240" w:lineRule="auto" w:before="0" w:after="0"/>
        <w:ind w:left="1339" w:right="33" w:hanging="567"/>
        <w:jc w:val="both"/>
        <w:rPr>
          <w:sz w:val="28"/>
        </w:rPr>
      </w:pPr>
      <w:r>
        <w:rPr>
          <w:sz w:val="28"/>
        </w:rPr>
        <w:t>Kontragent deganda ushbu Shartnomaning preambulasida ko‘rsatilgan Sotuvchi. </w:t>
      </w:r>
      <w:r>
        <w:rPr>
          <w:spacing w:val="-2"/>
          <w:sz w:val="28"/>
        </w:rPr>
        <w:t>tushuniladi.</w:t>
      </w:r>
    </w:p>
    <w:p>
      <w:pPr>
        <w:pStyle w:val="ListParagraph"/>
        <w:numPr>
          <w:ilvl w:val="1"/>
          <w:numId w:val="4"/>
        </w:numPr>
        <w:tabs>
          <w:tab w:pos="1263" w:val="left" w:leader="none"/>
        </w:tabs>
        <w:spacing w:line="321" w:lineRule="exact" w:before="0" w:after="0"/>
        <w:ind w:left="1263" w:right="0" w:hanging="491"/>
        <w:jc w:val="both"/>
        <w:rPr>
          <w:sz w:val="28"/>
        </w:rPr>
      </w:pPr>
      <w:r>
        <w:rPr>
          <w:spacing w:val="-2"/>
          <w:sz w:val="28"/>
        </w:rPr>
        <w:t>Komplayens:</w:t>
      </w:r>
    </w:p>
    <w:p>
      <w:pPr>
        <w:pStyle w:val="ListParagraph"/>
        <w:numPr>
          <w:ilvl w:val="2"/>
          <w:numId w:val="4"/>
        </w:numPr>
        <w:tabs>
          <w:tab w:pos="1339" w:val="left" w:leader="none"/>
          <w:tab w:pos="1647" w:val="left" w:leader="none"/>
        </w:tabs>
        <w:spacing w:line="240" w:lineRule="auto" w:before="2" w:after="0"/>
        <w:ind w:left="1339" w:right="34" w:hanging="567"/>
        <w:jc w:val="both"/>
        <w:rPr>
          <w:sz w:val="28"/>
        </w:rPr>
      </w:pPr>
      <w:r>
        <w:rPr>
          <w:sz w:val="28"/>
        </w:rPr>
        <w:tab/>
        <w:t>Kontragent Kompaniyaning Etika va Komplayens kodeksi (“Kodeks”), Kompaniyaning Komplayens bo‘yicha qo‘llanmasi (“Qo‘llanma”) hamda Kompaniyaning xodimlarni o‘qitish bo‘yicha barcha tegishli talablariga rioya qilishi lozim. Kodeks va Qo‘llanmaga quyidagi havola orqali kirish mumkin: </w:t>
      </w:r>
      <w:hyperlink r:id="rId5">
        <w:r>
          <w:rPr>
            <w:spacing w:val="-2"/>
            <w:sz w:val="28"/>
          </w:rPr>
          <w:t>https://uzautomotors.com/companies/komplayensga_oid_ichki_idoraviy_hujjatlar</w:t>
        </w:r>
      </w:hyperlink>
    </w:p>
    <w:p>
      <w:pPr>
        <w:pStyle w:val="ListParagraph"/>
        <w:numPr>
          <w:ilvl w:val="2"/>
          <w:numId w:val="6"/>
        </w:numPr>
        <w:tabs>
          <w:tab w:pos="1470" w:val="left" w:leader="none"/>
        </w:tabs>
        <w:spacing w:line="321" w:lineRule="exact" w:before="0" w:after="0"/>
        <w:ind w:left="1470" w:right="0" w:hanging="698"/>
        <w:jc w:val="both"/>
        <w:rPr>
          <w:sz w:val="28"/>
        </w:rPr>
      </w:pPr>
      <w:r>
        <w:rPr>
          <w:sz w:val="28"/>
        </w:rPr>
        <w:t>Kontragent</w:t>
      </w:r>
      <w:r>
        <w:rPr>
          <w:spacing w:val="-14"/>
          <w:sz w:val="28"/>
        </w:rPr>
        <w:t> </w:t>
      </w:r>
      <w:r>
        <w:rPr>
          <w:sz w:val="28"/>
        </w:rPr>
        <w:t>quyidagilarni</w:t>
      </w:r>
      <w:r>
        <w:rPr>
          <w:spacing w:val="-9"/>
          <w:sz w:val="28"/>
        </w:rPr>
        <w:t> </w:t>
      </w:r>
      <w:r>
        <w:rPr>
          <w:sz w:val="28"/>
        </w:rPr>
        <w:t>tasdiqlaydi,</w:t>
      </w:r>
      <w:r>
        <w:rPr>
          <w:spacing w:val="-12"/>
          <w:sz w:val="28"/>
        </w:rPr>
        <w:t> </w:t>
      </w:r>
      <w:r>
        <w:rPr>
          <w:sz w:val="28"/>
        </w:rPr>
        <w:t>kafolatlaydi</w:t>
      </w:r>
      <w:r>
        <w:rPr>
          <w:spacing w:val="-8"/>
          <w:sz w:val="28"/>
        </w:rPr>
        <w:t> </w:t>
      </w:r>
      <w:r>
        <w:rPr>
          <w:sz w:val="28"/>
        </w:rPr>
        <w:t>va</w:t>
      </w:r>
      <w:r>
        <w:rPr>
          <w:spacing w:val="-9"/>
          <w:sz w:val="28"/>
        </w:rPr>
        <w:t> </w:t>
      </w:r>
      <w:r>
        <w:rPr>
          <w:sz w:val="28"/>
        </w:rPr>
        <w:t>rozilik</w:t>
      </w:r>
      <w:r>
        <w:rPr>
          <w:spacing w:val="-8"/>
          <w:sz w:val="28"/>
        </w:rPr>
        <w:t> </w:t>
      </w:r>
      <w:r>
        <w:rPr>
          <w:spacing w:val="-2"/>
          <w:sz w:val="28"/>
        </w:rPr>
        <w:t>bildiradi:</w:t>
      </w:r>
    </w:p>
    <w:p>
      <w:pPr>
        <w:pStyle w:val="ListParagraph"/>
        <w:spacing w:after="0" w:line="321" w:lineRule="exact"/>
        <w:jc w:val="both"/>
        <w:rPr>
          <w:sz w:val="28"/>
        </w:rPr>
        <w:sectPr>
          <w:pgSz w:w="12240" w:h="15840"/>
          <w:pgMar w:top="200" w:bottom="280" w:left="360" w:right="720"/>
        </w:sectPr>
      </w:pPr>
    </w:p>
    <w:p>
      <w:pPr>
        <w:pStyle w:val="ListParagraph"/>
        <w:numPr>
          <w:ilvl w:val="3"/>
          <w:numId w:val="6"/>
        </w:numPr>
        <w:tabs>
          <w:tab w:pos="1316" w:val="left" w:leader="none"/>
        </w:tabs>
        <w:spacing w:line="240" w:lineRule="auto" w:before="76" w:after="0"/>
        <w:ind w:left="965" w:right="417" w:firstLine="0"/>
        <w:jc w:val="both"/>
        <w:rPr>
          <w:sz w:val="28"/>
        </w:rPr>
      </w:pPr>
      <w:r>
        <w:rPr>
          <w:sz w:val="28"/>
        </w:rPr>
        <w:t>u, uning direktor(lar)i, mansabdor shaxslari, xodimlari yoki subpudratchilari ushbu Shartnoma bajarilishi bilan bog‘liq ravishda hech qachon Amal qiluvchi qonunni buzmagan, buzmaydi va buzmaydi;</w:t>
      </w:r>
    </w:p>
    <w:p>
      <w:pPr>
        <w:pStyle w:val="ListParagraph"/>
        <w:numPr>
          <w:ilvl w:val="3"/>
          <w:numId w:val="6"/>
        </w:numPr>
        <w:tabs>
          <w:tab w:pos="1382" w:val="left" w:leader="none"/>
        </w:tabs>
        <w:spacing w:line="240" w:lineRule="auto" w:before="280" w:after="0"/>
        <w:ind w:left="965" w:right="423" w:firstLine="0"/>
        <w:jc w:val="both"/>
        <w:rPr>
          <w:sz w:val="28"/>
        </w:rPr>
      </w:pPr>
      <w:r>
        <w:rPr>
          <w:sz w:val="28"/>
        </w:rPr>
        <w:t>u firibgarlik yoki Amal qiluvchi qonunni buzish bilan bog‘liq jinoyat uchun tergov qilinmagan yoki ayblanmagan;</w:t>
      </w:r>
    </w:p>
    <w:p>
      <w:pPr>
        <w:pStyle w:val="ListParagraph"/>
        <w:numPr>
          <w:ilvl w:val="3"/>
          <w:numId w:val="6"/>
        </w:numPr>
        <w:tabs>
          <w:tab w:pos="1499" w:val="left" w:leader="none"/>
        </w:tabs>
        <w:spacing w:line="242" w:lineRule="auto" w:before="280" w:after="0"/>
        <w:ind w:left="965" w:right="421" w:firstLine="0"/>
        <w:jc w:val="both"/>
        <w:rPr>
          <w:sz w:val="28"/>
        </w:rPr>
      </w:pPr>
      <w:r>
        <w:rPr>
          <w:sz w:val="28"/>
        </w:rPr>
        <w:t>u davlat xaridlari dasturlarida ishtirok etish huquqidan mahrum etilmagan yoki bunday choralar ko‘rilayotgani to‘g‘risida hozirda ish yuritilmayapti.</w:t>
      </w:r>
    </w:p>
    <w:p>
      <w:pPr>
        <w:pStyle w:val="ListParagraph"/>
        <w:numPr>
          <w:ilvl w:val="2"/>
          <w:numId w:val="6"/>
        </w:numPr>
        <w:tabs>
          <w:tab w:pos="1095" w:val="left" w:leader="none"/>
        </w:tabs>
        <w:spacing w:line="315" w:lineRule="exact" w:before="0" w:after="0"/>
        <w:ind w:left="1095" w:right="0" w:hanging="697"/>
        <w:jc w:val="left"/>
        <w:rPr>
          <w:sz w:val="28"/>
        </w:rPr>
      </w:pPr>
      <w:r>
        <w:rPr>
          <w:sz w:val="28"/>
        </w:rPr>
        <w:t>Kontragent</w:t>
      </w:r>
      <w:r>
        <w:rPr>
          <w:spacing w:val="-13"/>
          <w:sz w:val="28"/>
        </w:rPr>
        <w:t> </w:t>
      </w:r>
      <w:r>
        <w:rPr>
          <w:sz w:val="28"/>
        </w:rPr>
        <w:t>quyidagilarga</w:t>
      </w:r>
      <w:r>
        <w:rPr>
          <w:spacing w:val="-7"/>
          <w:sz w:val="28"/>
        </w:rPr>
        <w:t> </w:t>
      </w:r>
      <w:r>
        <w:rPr>
          <w:sz w:val="28"/>
        </w:rPr>
        <w:t>rozilik</w:t>
      </w:r>
      <w:r>
        <w:rPr>
          <w:spacing w:val="-7"/>
          <w:sz w:val="28"/>
        </w:rPr>
        <w:t> </w:t>
      </w:r>
      <w:r>
        <w:rPr>
          <w:sz w:val="28"/>
        </w:rPr>
        <w:t>bildiradi</w:t>
      </w:r>
      <w:r>
        <w:rPr>
          <w:spacing w:val="-10"/>
          <w:sz w:val="28"/>
        </w:rPr>
        <w:t> </w:t>
      </w:r>
      <w:r>
        <w:rPr>
          <w:sz w:val="28"/>
        </w:rPr>
        <w:t>va</w:t>
      </w:r>
      <w:r>
        <w:rPr>
          <w:spacing w:val="-7"/>
          <w:sz w:val="28"/>
        </w:rPr>
        <w:t> </w:t>
      </w:r>
      <w:r>
        <w:rPr>
          <w:spacing w:val="-2"/>
          <w:sz w:val="28"/>
        </w:rPr>
        <w:t>kafolatlaydi:</w:t>
      </w:r>
    </w:p>
    <w:p>
      <w:pPr>
        <w:pStyle w:val="ListParagraph"/>
        <w:numPr>
          <w:ilvl w:val="3"/>
          <w:numId w:val="6"/>
        </w:numPr>
        <w:tabs>
          <w:tab w:pos="1306" w:val="left" w:leader="none"/>
        </w:tabs>
        <w:spacing w:line="240" w:lineRule="auto" w:before="283" w:after="0"/>
        <w:ind w:left="965" w:right="411" w:firstLine="0"/>
        <w:jc w:val="both"/>
        <w:rPr>
          <w:sz w:val="28"/>
        </w:rPr>
      </w:pPr>
      <w:r>
        <w:rPr>
          <w:sz w:val="28"/>
        </w:rPr>
        <w:t>u tovarlar, xizmatlar yoki texnologiyalarni to‘g‘ridan-to‘g‘ri yoki bilvosita yetkazib berish, xarid qilish yoki tranzitini Qrim, Kuba, Eron, Shimoliy Koreya, Sudan, Suriya, Belarus, Rossiya, shuningdek, Ukrainadagi Donetsk, Lugansk va Zaporijye viloyatlari orqali amalga oshirmaydi;</w:t>
      </w:r>
    </w:p>
    <w:p>
      <w:pPr>
        <w:pStyle w:val="ListParagraph"/>
        <w:numPr>
          <w:ilvl w:val="3"/>
          <w:numId w:val="6"/>
        </w:numPr>
        <w:tabs>
          <w:tab w:pos="1507" w:val="left" w:leader="none"/>
        </w:tabs>
        <w:spacing w:line="240" w:lineRule="auto" w:before="280" w:after="0"/>
        <w:ind w:left="965" w:right="419" w:firstLine="0"/>
        <w:jc w:val="both"/>
        <w:rPr>
          <w:sz w:val="28"/>
        </w:rPr>
      </w:pPr>
      <w:r>
        <w:rPr>
          <w:sz w:val="28"/>
        </w:rPr>
        <w:t>u sanksiyaga tushgan shaxs yoki tashkilotlar bilan bog‘liq yoki ularning manfaatlari yo‘lida bitimlarda ishtirok etmaydi.</w:t>
      </w:r>
    </w:p>
    <w:p>
      <w:pPr>
        <w:pStyle w:val="ListParagraph"/>
        <w:numPr>
          <w:ilvl w:val="2"/>
          <w:numId w:val="6"/>
        </w:numPr>
        <w:tabs>
          <w:tab w:pos="965" w:val="left" w:leader="none"/>
          <w:tab w:pos="1173" w:val="left" w:leader="none"/>
        </w:tabs>
        <w:spacing w:line="252" w:lineRule="auto" w:before="0" w:after="0"/>
        <w:ind w:left="965" w:right="422" w:hanging="567"/>
        <w:jc w:val="both"/>
        <w:rPr>
          <w:sz w:val="28"/>
        </w:rPr>
      </w:pPr>
      <w:r>
        <w:rPr>
          <w:sz w:val="28"/>
        </w:rPr>
        <w:t>Kontragent, uning direktor(lar)i, mansabdor shaxslari yoki xodimlari sanksiyaga tushgan shaxs yoki tashkilot emas, ular tomonidan boshqarilmaydi va ularning nomidan harakat qilmaydi.</w:t>
      </w:r>
    </w:p>
    <w:p>
      <w:pPr>
        <w:pStyle w:val="ListParagraph"/>
        <w:numPr>
          <w:ilvl w:val="2"/>
          <w:numId w:val="6"/>
        </w:numPr>
        <w:tabs>
          <w:tab w:pos="965" w:val="left" w:leader="none"/>
          <w:tab w:pos="1128" w:val="left" w:leader="none"/>
        </w:tabs>
        <w:spacing w:line="237" w:lineRule="auto" w:before="3" w:after="0"/>
        <w:ind w:left="965" w:right="409" w:hanging="567"/>
        <w:jc w:val="both"/>
        <w:rPr>
          <w:sz w:val="28"/>
        </w:rPr>
      </w:pPr>
      <w:r>
        <w:rPr>
          <w:sz w:val="28"/>
        </w:rPr>
        <w:t>Quyidagi holatlar yuzaga kelganda Kontragent darhol Kompaniyaning Komplayens xizmati rahbariga xabar berishi shart:</w:t>
      </w:r>
    </w:p>
    <w:p>
      <w:pPr>
        <w:pStyle w:val="ListParagraph"/>
        <w:numPr>
          <w:ilvl w:val="3"/>
          <w:numId w:val="6"/>
        </w:numPr>
        <w:tabs>
          <w:tab w:pos="1300" w:val="left" w:leader="none"/>
        </w:tabs>
        <w:spacing w:line="240" w:lineRule="auto" w:before="282" w:after="0"/>
        <w:ind w:left="1300" w:right="0" w:hanging="335"/>
        <w:jc w:val="both"/>
        <w:rPr>
          <w:sz w:val="28"/>
        </w:rPr>
      </w:pPr>
      <w:r>
        <w:rPr>
          <w:sz w:val="28"/>
        </w:rPr>
        <w:t>Amal</w:t>
      </w:r>
      <w:r>
        <w:rPr>
          <w:spacing w:val="-7"/>
          <w:sz w:val="28"/>
        </w:rPr>
        <w:t> </w:t>
      </w:r>
      <w:r>
        <w:rPr>
          <w:sz w:val="28"/>
        </w:rPr>
        <w:t>qiluvchi</w:t>
      </w:r>
      <w:r>
        <w:rPr>
          <w:spacing w:val="-7"/>
          <w:sz w:val="28"/>
        </w:rPr>
        <w:t> </w:t>
      </w:r>
      <w:r>
        <w:rPr>
          <w:sz w:val="28"/>
        </w:rPr>
        <w:t>qonunni</w:t>
      </w:r>
      <w:r>
        <w:rPr>
          <w:spacing w:val="-6"/>
          <w:sz w:val="28"/>
        </w:rPr>
        <w:t> </w:t>
      </w:r>
      <w:r>
        <w:rPr>
          <w:sz w:val="28"/>
        </w:rPr>
        <w:t>buzish</w:t>
      </w:r>
      <w:r>
        <w:rPr>
          <w:spacing w:val="-7"/>
          <w:sz w:val="28"/>
        </w:rPr>
        <w:t> </w:t>
      </w:r>
      <w:r>
        <w:rPr>
          <w:sz w:val="28"/>
        </w:rPr>
        <w:t>holati</w:t>
      </w:r>
      <w:r>
        <w:rPr>
          <w:spacing w:val="-6"/>
          <w:sz w:val="28"/>
        </w:rPr>
        <w:t> </w:t>
      </w:r>
      <w:r>
        <w:rPr>
          <w:sz w:val="28"/>
        </w:rPr>
        <w:t>yoki</w:t>
      </w:r>
      <w:r>
        <w:rPr>
          <w:spacing w:val="-9"/>
          <w:sz w:val="28"/>
        </w:rPr>
        <w:t> </w:t>
      </w:r>
      <w:r>
        <w:rPr>
          <w:sz w:val="28"/>
        </w:rPr>
        <w:t>tergov/ayblov</w:t>
      </w:r>
      <w:r>
        <w:rPr>
          <w:spacing w:val="-7"/>
          <w:sz w:val="28"/>
        </w:rPr>
        <w:t> </w:t>
      </w:r>
      <w:r>
        <w:rPr>
          <w:sz w:val="28"/>
        </w:rPr>
        <w:t>mavjud</w:t>
      </w:r>
      <w:r>
        <w:rPr>
          <w:spacing w:val="-6"/>
          <w:sz w:val="28"/>
        </w:rPr>
        <w:t> </w:t>
      </w:r>
      <w:r>
        <w:rPr>
          <w:spacing w:val="-2"/>
          <w:sz w:val="28"/>
        </w:rPr>
        <w:t>bo‘lsa;</w:t>
      </w:r>
    </w:p>
    <w:p>
      <w:pPr>
        <w:pStyle w:val="ListParagraph"/>
        <w:numPr>
          <w:ilvl w:val="3"/>
          <w:numId w:val="6"/>
        </w:numPr>
        <w:tabs>
          <w:tab w:pos="1454" w:val="left" w:leader="none"/>
        </w:tabs>
        <w:spacing w:line="237" w:lineRule="auto" w:before="285" w:after="0"/>
        <w:ind w:left="965" w:right="420" w:firstLine="0"/>
        <w:jc w:val="both"/>
        <w:rPr>
          <w:sz w:val="28"/>
        </w:rPr>
      </w:pPr>
      <w:r>
        <w:rPr>
          <w:sz w:val="28"/>
        </w:rPr>
        <w:t>Kontragent tomonidan berilgan kafolatlar to‘liq, to‘g‘ri yoki dolzarb bo‘lmay qolgan taqdirda.</w:t>
      </w:r>
    </w:p>
    <w:p>
      <w:pPr>
        <w:pStyle w:val="BodyText"/>
        <w:spacing w:line="237" w:lineRule="auto" w:before="286"/>
        <w:ind w:left="965" w:right="3748"/>
        <w:jc w:val="left"/>
      </w:pPr>
      <w:r>
        <w:rPr/>
        <w:t>Elektron</w:t>
      </w:r>
      <w:r>
        <w:rPr>
          <w:spacing w:val="-18"/>
        </w:rPr>
        <w:t> </w:t>
      </w:r>
      <w:r>
        <w:rPr/>
        <w:t>pochta:</w:t>
      </w:r>
      <w:r>
        <w:rPr>
          <w:spacing w:val="-17"/>
        </w:rPr>
        <w:t> </w:t>
      </w:r>
      <w:hyperlink r:id="rId6">
        <w:r>
          <w:rPr/>
          <w:t>compliance@uzautomotors.com</w:t>
        </w:r>
      </w:hyperlink>
      <w:r>
        <w:rPr/>
        <w:t> Telefon: +998 78 140 56 30</w:t>
      </w:r>
    </w:p>
    <w:p>
      <w:pPr>
        <w:pStyle w:val="ListParagraph"/>
        <w:numPr>
          <w:ilvl w:val="2"/>
          <w:numId w:val="6"/>
        </w:numPr>
        <w:tabs>
          <w:tab w:pos="965" w:val="left" w:leader="none"/>
          <w:tab w:pos="1241" w:val="left" w:leader="none"/>
        </w:tabs>
        <w:spacing w:line="240" w:lineRule="auto" w:before="284" w:after="0"/>
        <w:ind w:left="965" w:right="418" w:hanging="567"/>
        <w:jc w:val="both"/>
        <w:rPr>
          <w:sz w:val="28"/>
        </w:rPr>
      </w:pPr>
      <w:r>
        <w:rPr>
          <w:sz w:val="28"/>
        </w:rPr>
        <w:t>Kontragent Kompaniya tomonidan o’tkazilgan Due Diligence (ishonchlilikni tekshirish) jarayonidagi barcha savollarga bergan javoblari to‘g‘ri, to‘liq va aniq ekanini tasdiqlaydi.</w:t>
      </w:r>
    </w:p>
    <w:p>
      <w:pPr>
        <w:pStyle w:val="ListParagraph"/>
        <w:numPr>
          <w:ilvl w:val="2"/>
          <w:numId w:val="6"/>
        </w:numPr>
        <w:tabs>
          <w:tab w:pos="965" w:val="left" w:leader="none"/>
          <w:tab w:pos="1097" w:val="left" w:leader="none"/>
        </w:tabs>
        <w:spacing w:line="240" w:lineRule="auto" w:before="281" w:after="0"/>
        <w:ind w:left="965" w:right="415" w:hanging="567"/>
        <w:jc w:val="both"/>
        <w:rPr>
          <w:sz w:val="28"/>
        </w:rPr>
      </w:pPr>
      <w:r>
        <w:rPr>
          <w:sz w:val="28"/>
        </w:rPr>
        <w:t>Kontragent</w:t>
      </w:r>
      <w:r>
        <w:rPr>
          <w:spacing w:val="-1"/>
          <w:sz w:val="28"/>
        </w:rPr>
        <w:t> </w:t>
      </w:r>
      <w:r>
        <w:rPr>
          <w:sz w:val="28"/>
        </w:rPr>
        <w:t>ushbu</w:t>
      </w:r>
      <w:r>
        <w:rPr>
          <w:spacing w:val="-1"/>
          <w:sz w:val="28"/>
        </w:rPr>
        <w:t> </w:t>
      </w:r>
      <w:r>
        <w:rPr>
          <w:sz w:val="28"/>
        </w:rPr>
        <w:t>Shartnoma</w:t>
      </w:r>
      <w:r>
        <w:rPr>
          <w:spacing w:val="-2"/>
          <w:sz w:val="28"/>
        </w:rPr>
        <w:t> </w:t>
      </w:r>
      <w:r>
        <w:rPr>
          <w:sz w:val="28"/>
        </w:rPr>
        <w:t>bajarilishi</w:t>
      </w:r>
      <w:r>
        <w:rPr>
          <w:spacing w:val="-1"/>
          <w:sz w:val="28"/>
        </w:rPr>
        <w:t> </w:t>
      </w:r>
      <w:r>
        <w:rPr>
          <w:sz w:val="28"/>
        </w:rPr>
        <w:t>uchun</w:t>
      </w:r>
      <w:r>
        <w:rPr>
          <w:spacing w:val="-1"/>
          <w:sz w:val="28"/>
        </w:rPr>
        <w:t> </w:t>
      </w:r>
      <w:r>
        <w:rPr>
          <w:sz w:val="28"/>
        </w:rPr>
        <w:t>jalb</w:t>
      </w:r>
      <w:r>
        <w:rPr>
          <w:spacing w:val="-1"/>
          <w:sz w:val="28"/>
        </w:rPr>
        <w:t> </w:t>
      </w:r>
      <w:r>
        <w:rPr>
          <w:sz w:val="28"/>
        </w:rPr>
        <w:t>qilinadigan</w:t>
      </w:r>
      <w:r>
        <w:rPr>
          <w:spacing w:val="-1"/>
          <w:sz w:val="28"/>
        </w:rPr>
        <w:t> </w:t>
      </w:r>
      <w:r>
        <w:rPr>
          <w:sz w:val="28"/>
        </w:rPr>
        <w:t>har</w:t>
      </w:r>
      <w:r>
        <w:rPr>
          <w:spacing w:val="-2"/>
          <w:sz w:val="28"/>
        </w:rPr>
        <w:t> </w:t>
      </w:r>
      <w:r>
        <w:rPr>
          <w:sz w:val="28"/>
        </w:rPr>
        <w:t>qanday</w:t>
      </w:r>
      <w:r>
        <w:rPr>
          <w:spacing w:val="-5"/>
          <w:sz w:val="28"/>
        </w:rPr>
        <w:t> </w:t>
      </w:r>
      <w:r>
        <w:rPr>
          <w:sz w:val="28"/>
        </w:rPr>
        <w:t>kontragent yoki diler bilan yozma shartnoma tuzadi va ushbu shartnomada hozirgi bo‘limdagi komplayensga oid bandlarga o‘xshash kafolatlar bo‘lishini ta’minlaydi. Bunday shartnoma nusxasi Kompaniyaning Komplayens xizmati rahbariga tuzilgan kundan boshlab 10 (o‘n) kun ichida taqdim etiladi.</w:t>
      </w:r>
    </w:p>
    <w:p>
      <w:pPr>
        <w:pStyle w:val="ListParagraph"/>
        <w:spacing w:after="0" w:line="240" w:lineRule="auto"/>
        <w:jc w:val="both"/>
        <w:rPr>
          <w:sz w:val="28"/>
        </w:rPr>
        <w:sectPr>
          <w:pgSz w:w="12240" w:h="15840"/>
          <w:pgMar w:top="200" w:bottom="280" w:left="360" w:right="720"/>
        </w:sectPr>
      </w:pPr>
    </w:p>
    <w:p>
      <w:pPr>
        <w:pStyle w:val="BodyText"/>
        <w:spacing w:before="76"/>
        <w:ind w:left="772"/>
      </w:pPr>
      <w:r>
        <w:rPr/>
        <w:t>8.3</w:t>
      </w:r>
      <w:r>
        <w:rPr>
          <w:spacing w:val="29"/>
        </w:rPr>
        <w:t>  </w:t>
      </w:r>
      <w:r>
        <w:rPr/>
        <w:t>Hisob-kitoblar,</w:t>
      </w:r>
      <w:r>
        <w:rPr>
          <w:spacing w:val="-8"/>
        </w:rPr>
        <w:t> </w:t>
      </w:r>
      <w:r>
        <w:rPr/>
        <w:t>yozuvlar</w:t>
      </w:r>
      <w:r>
        <w:rPr>
          <w:spacing w:val="-3"/>
        </w:rPr>
        <w:t> </w:t>
      </w:r>
      <w:r>
        <w:rPr/>
        <w:t>va</w:t>
      </w:r>
      <w:r>
        <w:rPr>
          <w:spacing w:val="-4"/>
        </w:rPr>
        <w:t> </w:t>
      </w:r>
      <w:r>
        <w:rPr/>
        <w:t>audit</w:t>
      </w:r>
      <w:r>
        <w:rPr>
          <w:spacing w:val="-6"/>
        </w:rPr>
        <w:t> </w:t>
      </w:r>
      <w:r>
        <w:rPr>
          <w:spacing w:val="-2"/>
        </w:rPr>
        <w:t>huquqi:</w:t>
      </w:r>
    </w:p>
    <w:p>
      <w:pPr>
        <w:pStyle w:val="BodyText"/>
        <w:spacing w:line="252" w:lineRule="auto" w:before="281"/>
        <w:ind w:left="1339" w:right="36"/>
      </w:pPr>
      <w:r>
        <w:rPr/>
        <w:t>Ushbu Shartnoma amal qilish davrida va u bekor qilinganidan keyingi 5 (besh) yil davomida Kontragent ushbu Shartnomaga oid barcha hisob-kitoblar va hujjatlarni saqlashi, shuningdek, Kompaniyaga (yoki uning vakiliga) yozma bildirishnoma</w:t>
      </w:r>
      <w:r>
        <w:rPr>
          <w:spacing w:val="40"/>
        </w:rPr>
        <w:t> </w:t>
      </w:r>
      <w:r>
        <w:rPr/>
        <w:t>asosida ularni tekshirish va audit o‘tkazish imkonini berishi lozim. Audit O‘zbekiston Respublikasining mehnat qonunchiligiga muvofiq ish kuni davomida amalga</w:t>
      </w:r>
      <w:r>
        <w:rPr>
          <w:spacing w:val="40"/>
        </w:rPr>
        <w:t> </w:t>
      </w:r>
      <w:r>
        <w:rPr>
          <w:spacing w:val="-2"/>
        </w:rPr>
        <w:t>oshiriladi.</w:t>
      </w:r>
    </w:p>
    <w:p>
      <w:pPr>
        <w:pStyle w:val="ListParagraph"/>
        <w:numPr>
          <w:ilvl w:val="1"/>
          <w:numId w:val="7"/>
        </w:numPr>
        <w:tabs>
          <w:tab w:pos="1263" w:val="left" w:leader="none"/>
        </w:tabs>
        <w:spacing w:line="322" w:lineRule="exact" w:before="0" w:after="0"/>
        <w:ind w:left="1263" w:right="0" w:hanging="491"/>
        <w:jc w:val="both"/>
        <w:rPr>
          <w:sz w:val="28"/>
        </w:rPr>
      </w:pPr>
      <w:r>
        <w:rPr>
          <w:sz w:val="28"/>
        </w:rPr>
        <w:t>Ushbu</w:t>
      </w:r>
      <w:r>
        <w:rPr>
          <w:spacing w:val="-10"/>
          <w:sz w:val="28"/>
        </w:rPr>
        <w:t> </w:t>
      </w:r>
      <w:r>
        <w:rPr>
          <w:sz w:val="28"/>
        </w:rPr>
        <w:t>bo’limni</w:t>
      </w:r>
      <w:r>
        <w:rPr>
          <w:spacing w:val="-7"/>
          <w:sz w:val="28"/>
        </w:rPr>
        <w:t> </w:t>
      </w:r>
      <w:r>
        <w:rPr>
          <w:sz w:val="28"/>
        </w:rPr>
        <w:t>buzganlik</w:t>
      </w:r>
      <w:r>
        <w:rPr>
          <w:spacing w:val="-6"/>
          <w:sz w:val="28"/>
        </w:rPr>
        <w:t> </w:t>
      </w:r>
      <w:r>
        <w:rPr>
          <w:sz w:val="28"/>
        </w:rPr>
        <w:t>uchun</w:t>
      </w:r>
      <w:r>
        <w:rPr>
          <w:spacing w:val="-7"/>
          <w:sz w:val="28"/>
        </w:rPr>
        <w:t> </w:t>
      </w:r>
      <w:r>
        <w:rPr>
          <w:sz w:val="28"/>
        </w:rPr>
        <w:t>shartnomani</w:t>
      </w:r>
      <w:r>
        <w:rPr>
          <w:spacing w:val="-6"/>
          <w:sz w:val="28"/>
        </w:rPr>
        <w:t> </w:t>
      </w:r>
      <w:r>
        <w:rPr>
          <w:sz w:val="28"/>
        </w:rPr>
        <w:t>bekor</w:t>
      </w:r>
      <w:r>
        <w:rPr>
          <w:spacing w:val="-7"/>
          <w:sz w:val="28"/>
        </w:rPr>
        <w:t> </w:t>
      </w:r>
      <w:r>
        <w:rPr>
          <w:spacing w:val="-2"/>
          <w:sz w:val="28"/>
        </w:rPr>
        <w:t>qilish:</w:t>
      </w:r>
    </w:p>
    <w:p>
      <w:pPr>
        <w:pStyle w:val="ListParagraph"/>
        <w:numPr>
          <w:ilvl w:val="2"/>
          <w:numId w:val="7"/>
        </w:numPr>
        <w:tabs>
          <w:tab w:pos="1339" w:val="left" w:leader="none"/>
          <w:tab w:pos="1513" w:val="left" w:leader="none"/>
        </w:tabs>
        <w:spacing w:line="252" w:lineRule="auto" w:before="16" w:after="0"/>
        <w:ind w:left="1339" w:right="34" w:hanging="567"/>
        <w:jc w:val="both"/>
        <w:rPr>
          <w:sz w:val="28"/>
        </w:rPr>
      </w:pPr>
      <w:r>
        <w:rPr>
          <w:sz w:val="28"/>
        </w:rPr>
        <w:tab/>
        <w:t>Kompaniya, agar o‘z xohishiga ko‘ra Kontragent ushbu bo‘limda belgilangan majburiyatlarni buzgan deb hisoblasa, Shartnomani darhol bekor qilish huquqiga ega. Bunday hollarda Kontragent hech qanday kompensatsiya yoki qo‘shimcha to‘lov talab qilish huquqiga ega emas, hatto uchinchi shaxslar bilan tuzilgan shartnomalar mavjud bo‘lsa ham.</w:t>
      </w:r>
    </w:p>
    <w:p>
      <w:pPr>
        <w:pStyle w:val="BodyText"/>
        <w:spacing w:line="252" w:lineRule="auto"/>
        <w:ind w:left="1339" w:right="34" w:hanging="567"/>
      </w:pPr>
      <w:r>
        <w:rPr/>
        <w:t>8.4.2. Shartnomaning boshqa qoidalaridan qat’i nazar, Kontragent Kompaniyaga ushbu bo‘limni yoki unga o‘xshash qoidalarni subpudratchi yoki diler bilan tuzilgan shartnomalarda buzganligi sababli yetkazilgan barcha zarar, yo‘qotish, xarajatlar (jumladan, sud xarajatlari) uchun to‘liq javobgardir.</w:t>
      </w:r>
    </w:p>
    <w:p>
      <w:pPr>
        <w:pStyle w:val="ListParagraph"/>
        <w:numPr>
          <w:ilvl w:val="1"/>
          <w:numId w:val="7"/>
        </w:numPr>
        <w:tabs>
          <w:tab w:pos="1339" w:val="left" w:leader="none"/>
          <w:tab w:pos="1394" w:val="left" w:leader="none"/>
        </w:tabs>
        <w:spacing w:line="240" w:lineRule="auto" w:before="4" w:after="0"/>
        <w:ind w:left="1339" w:right="42" w:hanging="567"/>
        <w:jc w:val="both"/>
        <w:rPr>
          <w:sz w:val="28"/>
        </w:rPr>
      </w:pPr>
      <w:r>
        <w:rPr>
          <w:sz w:val="28"/>
        </w:rPr>
        <w:t>Subpudratchilar,</w:t>
      </w:r>
      <w:r>
        <w:rPr>
          <w:sz w:val="28"/>
        </w:rPr>
        <w:t> dilerlar tomonidan ushbu bo‘limga rioya etish va manfaatlar </w:t>
      </w:r>
      <w:r>
        <w:rPr>
          <w:spacing w:val="-2"/>
          <w:sz w:val="28"/>
        </w:rPr>
        <w:t>to‘qnashuvi:</w:t>
      </w:r>
    </w:p>
    <w:p>
      <w:pPr>
        <w:pStyle w:val="BodyText"/>
        <w:spacing w:line="237" w:lineRule="auto" w:before="2"/>
        <w:ind w:left="1339" w:right="45"/>
      </w:pPr>
      <w:r>
        <w:rPr/>
        <w:t>Agar Kontragent diler, subpudratchi yoki yetkazib beruvchini jalb qilsa, u quyidagilarni ta’minlashi lozim:</w:t>
      </w:r>
    </w:p>
    <w:p>
      <w:pPr>
        <w:pStyle w:val="ListParagraph"/>
        <w:numPr>
          <w:ilvl w:val="0"/>
          <w:numId w:val="8"/>
        </w:numPr>
        <w:tabs>
          <w:tab w:pos="1685" w:val="left" w:leader="none"/>
        </w:tabs>
        <w:spacing w:line="237" w:lineRule="auto" w:before="286" w:after="0"/>
        <w:ind w:left="1339" w:right="32" w:firstLine="0"/>
        <w:jc w:val="left"/>
        <w:rPr>
          <w:sz w:val="28"/>
        </w:rPr>
      </w:pPr>
      <w:r>
        <w:rPr>
          <w:sz w:val="28"/>
        </w:rPr>
        <w:t>diler, subpudratchi yoki yetkazib beruvchi Kompaniya taqdim etgan shakldagi Due Diligence so‘rovnomasini to‘ldiradi va uni Kompaniyaga topshiradi;</w:t>
      </w:r>
    </w:p>
    <w:p>
      <w:pPr>
        <w:pStyle w:val="ListParagraph"/>
        <w:numPr>
          <w:ilvl w:val="0"/>
          <w:numId w:val="8"/>
        </w:numPr>
        <w:tabs>
          <w:tab w:pos="1837" w:val="left" w:leader="none"/>
        </w:tabs>
        <w:spacing w:line="237" w:lineRule="auto" w:before="287" w:after="0"/>
        <w:ind w:left="1339" w:right="33" w:firstLine="0"/>
        <w:jc w:val="left"/>
        <w:rPr>
          <w:sz w:val="28"/>
        </w:rPr>
      </w:pPr>
      <w:r>
        <w:rPr>
          <w:sz w:val="28"/>
        </w:rPr>
        <w:t>diler,</w:t>
      </w:r>
      <w:r>
        <w:rPr>
          <w:spacing w:val="40"/>
          <w:sz w:val="28"/>
        </w:rPr>
        <w:t> </w:t>
      </w:r>
      <w:r>
        <w:rPr>
          <w:sz w:val="28"/>
        </w:rPr>
        <w:t>subpudratchi</w:t>
      </w:r>
      <w:r>
        <w:rPr>
          <w:spacing w:val="40"/>
          <w:sz w:val="28"/>
        </w:rPr>
        <w:t> </w:t>
      </w:r>
      <w:r>
        <w:rPr>
          <w:sz w:val="28"/>
        </w:rPr>
        <w:t>yoki</w:t>
      </w:r>
      <w:r>
        <w:rPr>
          <w:spacing w:val="40"/>
          <w:sz w:val="28"/>
        </w:rPr>
        <w:t> </w:t>
      </w:r>
      <w:r>
        <w:rPr>
          <w:sz w:val="28"/>
        </w:rPr>
        <w:t>yetkazib</w:t>
      </w:r>
      <w:r>
        <w:rPr>
          <w:spacing w:val="40"/>
          <w:sz w:val="28"/>
        </w:rPr>
        <w:t> </w:t>
      </w:r>
      <w:r>
        <w:rPr>
          <w:sz w:val="28"/>
        </w:rPr>
        <w:t>beruvchi</w:t>
      </w:r>
      <w:r>
        <w:rPr>
          <w:spacing w:val="40"/>
          <w:sz w:val="28"/>
        </w:rPr>
        <w:t> </w:t>
      </w:r>
      <w:r>
        <w:rPr>
          <w:sz w:val="28"/>
        </w:rPr>
        <w:t>ushbu</w:t>
      </w:r>
      <w:r>
        <w:rPr>
          <w:spacing w:val="40"/>
          <w:sz w:val="28"/>
        </w:rPr>
        <w:t> </w:t>
      </w:r>
      <w:r>
        <w:rPr>
          <w:sz w:val="28"/>
        </w:rPr>
        <w:t>Shartnomaning</w:t>
      </w:r>
      <w:r>
        <w:rPr>
          <w:spacing w:val="40"/>
          <w:sz w:val="28"/>
        </w:rPr>
        <w:t> </w:t>
      </w:r>
      <w:r>
        <w:rPr>
          <w:sz w:val="28"/>
        </w:rPr>
        <w:t>8.3-bandida</w:t>
      </w:r>
      <w:r>
        <w:rPr>
          <w:spacing w:val="80"/>
          <w:w w:val="150"/>
          <w:sz w:val="28"/>
        </w:rPr>
        <w:t> </w:t>
      </w:r>
      <w:r>
        <w:rPr>
          <w:sz w:val="28"/>
        </w:rPr>
        <w:t>nazarda tutilgan talablarga rioya etadi.</w:t>
      </w:r>
    </w:p>
    <w:p>
      <w:pPr>
        <w:pStyle w:val="ListParagraph"/>
        <w:spacing w:after="0" w:line="237" w:lineRule="auto"/>
        <w:jc w:val="left"/>
        <w:rPr>
          <w:sz w:val="28"/>
        </w:rPr>
        <w:sectPr>
          <w:pgSz w:w="12240" w:h="15840"/>
          <w:pgMar w:top="800" w:bottom="280" w:left="360" w:right="720"/>
        </w:sectPr>
      </w:pPr>
    </w:p>
    <w:p>
      <w:pPr>
        <w:pStyle w:val="Heading1"/>
        <w:numPr>
          <w:ilvl w:val="0"/>
          <w:numId w:val="4"/>
        </w:numPr>
        <w:tabs>
          <w:tab w:pos="3825" w:val="left" w:leader="none"/>
        </w:tabs>
        <w:spacing w:line="240" w:lineRule="auto" w:before="71" w:after="0"/>
        <w:ind w:left="3825" w:right="0" w:hanging="280"/>
        <w:jc w:val="left"/>
      </w:pPr>
      <w:r>
        <w:rPr/>
        <w:t>YAKUNLOVCHI</w:t>
      </w:r>
      <w:r>
        <w:rPr>
          <w:spacing w:val="-12"/>
        </w:rPr>
        <w:t> </w:t>
      </w:r>
      <w:r>
        <w:rPr>
          <w:spacing w:val="-2"/>
        </w:rPr>
        <w:t>QOIDALAR</w:t>
      </w:r>
    </w:p>
    <w:p>
      <w:pPr>
        <w:pStyle w:val="ListParagraph"/>
        <w:numPr>
          <w:ilvl w:val="1"/>
          <w:numId w:val="4"/>
        </w:numPr>
        <w:tabs>
          <w:tab w:pos="1597" w:val="left" w:leader="none"/>
        </w:tabs>
        <w:spacing w:line="240" w:lineRule="auto" w:before="135" w:after="0"/>
        <w:ind w:left="398" w:right="500" w:firstLine="708"/>
        <w:jc w:val="left"/>
        <w:rPr>
          <w:sz w:val="28"/>
        </w:rPr>
      </w:pPr>
      <w:r>
        <w:rPr>
          <w:sz w:val="28"/>
        </w:rPr>
        <w:t>Ushbu</w:t>
      </w:r>
      <w:r>
        <w:rPr>
          <w:spacing w:val="-4"/>
          <w:sz w:val="28"/>
        </w:rPr>
        <w:t> </w:t>
      </w:r>
      <w:r>
        <w:rPr>
          <w:sz w:val="28"/>
        </w:rPr>
        <w:t>shartnomaga</w:t>
      </w:r>
      <w:r>
        <w:rPr>
          <w:spacing w:val="40"/>
          <w:sz w:val="28"/>
        </w:rPr>
        <w:t> </w:t>
      </w:r>
      <w:r>
        <w:rPr>
          <w:sz w:val="28"/>
        </w:rPr>
        <w:t>har</w:t>
      </w:r>
      <w:r>
        <w:rPr>
          <w:spacing w:val="-3"/>
          <w:sz w:val="28"/>
        </w:rPr>
        <w:t> </w:t>
      </w:r>
      <w:r>
        <w:rPr>
          <w:sz w:val="28"/>
        </w:rPr>
        <w:t>qanday</w:t>
      </w:r>
      <w:r>
        <w:rPr>
          <w:spacing w:val="-6"/>
          <w:sz w:val="28"/>
        </w:rPr>
        <w:t> </w:t>
      </w:r>
      <w:r>
        <w:rPr>
          <w:sz w:val="28"/>
        </w:rPr>
        <w:t>o‘zgartirish</w:t>
      </w:r>
      <w:r>
        <w:rPr>
          <w:spacing w:val="-1"/>
          <w:sz w:val="28"/>
        </w:rPr>
        <w:t> </w:t>
      </w:r>
      <w:r>
        <w:rPr>
          <w:sz w:val="28"/>
        </w:rPr>
        <w:t>va</w:t>
      </w:r>
      <w:r>
        <w:rPr>
          <w:spacing w:val="-5"/>
          <w:sz w:val="28"/>
        </w:rPr>
        <w:t> </w:t>
      </w:r>
      <w:r>
        <w:rPr>
          <w:sz w:val="28"/>
        </w:rPr>
        <w:t>qo‘shimchalar,</w:t>
      </w:r>
      <w:r>
        <w:rPr>
          <w:spacing w:val="40"/>
          <w:sz w:val="28"/>
        </w:rPr>
        <w:t> </w:t>
      </w:r>
      <w:r>
        <w:rPr>
          <w:sz w:val="28"/>
        </w:rPr>
        <w:t>agar</w:t>
      </w:r>
      <w:r>
        <w:rPr>
          <w:spacing w:val="40"/>
          <w:sz w:val="28"/>
        </w:rPr>
        <w:t> </w:t>
      </w:r>
      <w:r>
        <w:rPr>
          <w:sz w:val="28"/>
        </w:rPr>
        <w:t>ular</w:t>
      </w:r>
      <w:r>
        <w:rPr>
          <w:spacing w:val="-2"/>
          <w:sz w:val="28"/>
        </w:rPr>
        <w:t> </w:t>
      </w:r>
      <w:r>
        <w:rPr>
          <w:sz w:val="28"/>
        </w:rPr>
        <w:t>yozma shaklda tuzilgan hamda</w:t>
      </w:r>
      <w:r>
        <w:rPr>
          <w:spacing w:val="40"/>
          <w:sz w:val="28"/>
        </w:rPr>
        <w:t> </w:t>
      </w:r>
      <w:r>
        <w:rPr>
          <w:sz w:val="28"/>
        </w:rPr>
        <w:t>taraflarning vakolatli vakillari tomonidan imzolangan bo‘lsa, haqiqiydir.</w:t>
      </w:r>
      <w:r>
        <w:rPr>
          <w:spacing w:val="40"/>
          <w:sz w:val="28"/>
        </w:rPr>
        <w:t> </w:t>
      </w:r>
      <w:r>
        <w:rPr>
          <w:sz w:val="28"/>
        </w:rPr>
        <w:t>Ushbu shartnomaga ilovalar uning ajralmas qismini tashkil etadi.</w:t>
      </w:r>
    </w:p>
    <w:p>
      <w:pPr>
        <w:pStyle w:val="ListParagraph"/>
        <w:numPr>
          <w:ilvl w:val="1"/>
          <w:numId w:val="4"/>
        </w:numPr>
        <w:tabs>
          <w:tab w:pos="1623" w:val="left" w:leader="none"/>
        </w:tabs>
        <w:spacing w:line="240" w:lineRule="auto" w:before="0" w:after="0"/>
        <w:ind w:left="398" w:right="406" w:firstLine="710"/>
        <w:jc w:val="left"/>
        <w:rPr>
          <w:sz w:val="28"/>
        </w:rPr>
      </w:pPr>
      <w:r>
        <w:rPr>
          <w:sz w:val="28"/>
        </w:rPr>
        <w:t>Ushbu shartnoma ikki nusxada tuzildi. Ikkala nusxa bir xil kuchga ega. Har bir</w:t>
      </w:r>
      <w:r>
        <w:rPr>
          <w:spacing w:val="40"/>
          <w:sz w:val="28"/>
        </w:rPr>
        <w:t> </w:t>
      </w:r>
      <w:r>
        <w:rPr>
          <w:sz w:val="28"/>
        </w:rPr>
        <w:t>tarafga ushbu shartnomaning bir nusxasi beriladi.</w:t>
      </w:r>
    </w:p>
    <w:p>
      <w:pPr>
        <w:pStyle w:val="BodyText"/>
        <w:ind w:left="0"/>
        <w:jc w:val="left"/>
      </w:pPr>
    </w:p>
    <w:p>
      <w:pPr>
        <w:pStyle w:val="BodyText"/>
        <w:spacing w:before="5"/>
        <w:ind w:left="0"/>
        <w:jc w:val="left"/>
      </w:pPr>
    </w:p>
    <w:p>
      <w:pPr>
        <w:pStyle w:val="Heading1"/>
        <w:ind w:left="2813" w:firstLine="0"/>
      </w:pPr>
      <w:r>
        <w:rPr/>
        <w:t>9.</w:t>
      </w:r>
      <w:r>
        <w:rPr>
          <w:spacing w:val="-6"/>
        </w:rPr>
        <w:t> </w:t>
      </w:r>
      <w:r>
        <w:rPr/>
        <w:t>YURIDIK</w:t>
      </w:r>
      <w:r>
        <w:rPr>
          <w:spacing w:val="-5"/>
        </w:rPr>
        <w:t> </w:t>
      </w:r>
      <w:r>
        <w:rPr/>
        <w:t>MANZILLARI</w:t>
      </w:r>
      <w:r>
        <w:rPr>
          <w:spacing w:val="-5"/>
        </w:rPr>
        <w:t> </w:t>
      </w:r>
      <w:r>
        <w:rPr/>
        <w:t>VA</w:t>
      </w:r>
      <w:r>
        <w:rPr>
          <w:spacing w:val="-6"/>
        </w:rPr>
        <w:t> </w:t>
      </w:r>
      <w:r>
        <w:rPr>
          <w:spacing w:val="-2"/>
        </w:rPr>
        <w:t>REKVIZITLARI</w:t>
      </w:r>
    </w:p>
    <w:p>
      <w:pPr>
        <w:pStyle w:val="BodyText"/>
        <w:spacing w:before="93"/>
        <w:ind w:left="0"/>
        <w:jc w:val="left"/>
        <w:rPr>
          <w:b/>
          <w:sz w:val="20"/>
        </w:rPr>
      </w:pP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81"/>
        <w:gridCol w:w="286"/>
        <w:gridCol w:w="5137"/>
      </w:tblGrid>
      <w:tr>
        <w:trPr>
          <w:trHeight w:val="321" w:hRule="atLeast"/>
        </w:trPr>
        <w:tc>
          <w:tcPr>
            <w:tcW w:w="5281" w:type="dxa"/>
          </w:tcPr>
          <w:p>
            <w:pPr>
              <w:pStyle w:val="TableParagraph"/>
              <w:spacing w:line="301" w:lineRule="exact"/>
              <w:ind w:left="11"/>
              <w:jc w:val="center"/>
              <w:rPr>
                <w:b/>
                <w:sz w:val="28"/>
              </w:rPr>
            </w:pPr>
            <w:r>
              <w:rPr>
                <w:b/>
                <w:spacing w:val="-2"/>
                <w:sz w:val="28"/>
              </w:rPr>
              <w:t>“Bajaruvchi”</w:t>
            </w:r>
          </w:p>
        </w:tc>
        <w:tc>
          <w:tcPr>
            <w:tcW w:w="286" w:type="dxa"/>
          </w:tcPr>
          <w:p>
            <w:pPr>
              <w:pStyle w:val="TableParagraph"/>
              <w:rPr>
                <w:sz w:val="24"/>
              </w:rPr>
            </w:pPr>
          </w:p>
        </w:tc>
        <w:tc>
          <w:tcPr>
            <w:tcW w:w="5137" w:type="dxa"/>
          </w:tcPr>
          <w:p>
            <w:pPr>
              <w:pStyle w:val="TableParagraph"/>
              <w:spacing w:line="301" w:lineRule="exact"/>
              <w:ind w:left="1631"/>
              <w:rPr>
                <w:b/>
                <w:sz w:val="28"/>
              </w:rPr>
            </w:pPr>
            <w:r>
              <w:rPr>
                <w:b/>
                <w:spacing w:val="-2"/>
                <w:sz w:val="28"/>
              </w:rPr>
              <w:t>“Buyurtmachi”</w:t>
            </w:r>
          </w:p>
        </w:tc>
      </w:tr>
      <w:tr>
        <w:trPr>
          <w:trHeight w:val="645" w:hRule="atLeast"/>
        </w:trPr>
        <w:tc>
          <w:tcPr>
            <w:tcW w:w="5281" w:type="dxa"/>
          </w:tcPr>
          <w:p>
            <w:pPr>
              <w:pStyle w:val="TableParagraph"/>
              <w:tabs>
                <w:tab w:pos="3190" w:val="left" w:leader="none"/>
                <w:tab w:pos="4166" w:val="left" w:leader="none"/>
              </w:tabs>
              <w:ind w:left="107"/>
              <w:rPr>
                <w:sz w:val="28"/>
              </w:rPr>
            </w:pPr>
            <w:r>
              <w:rPr>
                <w:b/>
                <w:spacing w:val="-10"/>
                <w:sz w:val="28"/>
              </w:rPr>
              <w:t>“</w:t>
            </w:r>
            <w:r>
              <w:rPr>
                <w:sz w:val="28"/>
                <w:u w:val="single"/>
              </w:rPr>
              <w:tab/>
            </w:r>
            <w:r>
              <w:rPr>
                <w:b/>
                <w:sz w:val="28"/>
              </w:rPr>
              <w:t>” </w:t>
            </w:r>
            <w:r>
              <w:rPr>
                <w:sz w:val="28"/>
                <w:u w:val="single"/>
              </w:rPr>
              <w:tab/>
            </w:r>
          </w:p>
        </w:tc>
        <w:tc>
          <w:tcPr>
            <w:tcW w:w="286" w:type="dxa"/>
          </w:tcPr>
          <w:p>
            <w:pPr>
              <w:pStyle w:val="TableParagraph"/>
              <w:rPr>
                <w:sz w:val="28"/>
              </w:rPr>
            </w:pPr>
          </w:p>
        </w:tc>
        <w:tc>
          <w:tcPr>
            <w:tcW w:w="5137" w:type="dxa"/>
          </w:tcPr>
          <w:p>
            <w:pPr>
              <w:pStyle w:val="TableParagraph"/>
              <w:spacing w:line="322" w:lineRule="exact"/>
              <w:ind w:left="105"/>
              <w:rPr>
                <w:b/>
                <w:sz w:val="28"/>
              </w:rPr>
            </w:pPr>
            <w:r>
              <w:rPr>
                <w:b/>
                <w:sz w:val="28"/>
              </w:rPr>
              <w:t>“UzAuto</w:t>
            </w:r>
            <w:r>
              <w:rPr>
                <w:b/>
                <w:spacing w:val="-8"/>
                <w:sz w:val="28"/>
              </w:rPr>
              <w:t> </w:t>
            </w:r>
            <w:r>
              <w:rPr>
                <w:b/>
                <w:sz w:val="28"/>
              </w:rPr>
              <w:t>Motors”</w:t>
            </w:r>
            <w:r>
              <w:rPr>
                <w:b/>
                <w:spacing w:val="-8"/>
                <w:sz w:val="28"/>
              </w:rPr>
              <w:t> </w:t>
            </w:r>
            <w:r>
              <w:rPr>
                <w:b/>
                <w:sz w:val="28"/>
              </w:rPr>
              <w:t>AJ</w:t>
            </w:r>
            <w:r>
              <w:rPr>
                <w:b/>
                <w:spacing w:val="-8"/>
                <w:sz w:val="28"/>
              </w:rPr>
              <w:t> </w:t>
            </w:r>
            <w:r>
              <w:rPr>
                <w:b/>
                <w:sz w:val="28"/>
              </w:rPr>
              <w:t>Xorazm</w:t>
            </w:r>
            <w:r>
              <w:rPr>
                <w:b/>
                <w:spacing w:val="-12"/>
                <w:sz w:val="28"/>
              </w:rPr>
              <w:t> </w:t>
            </w:r>
            <w:r>
              <w:rPr>
                <w:b/>
                <w:sz w:val="28"/>
              </w:rPr>
              <w:t>viloyati </w:t>
            </w:r>
            <w:r>
              <w:rPr>
                <w:b/>
                <w:spacing w:val="-2"/>
                <w:sz w:val="28"/>
              </w:rPr>
              <w:t>filiali</w:t>
            </w:r>
          </w:p>
        </w:tc>
      </w:tr>
      <w:tr>
        <w:trPr>
          <w:trHeight w:val="642" w:hRule="atLeast"/>
        </w:trPr>
        <w:tc>
          <w:tcPr>
            <w:tcW w:w="5281" w:type="dxa"/>
          </w:tcPr>
          <w:p>
            <w:pPr>
              <w:pStyle w:val="TableParagraph"/>
              <w:rPr>
                <w:sz w:val="28"/>
              </w:rPr>
            </w:pPr>
          </w:p>
        </w:tc>
        <w:tc>
          <w:tcPr>
            <w:tcW w:w="286" w:type="dxa"/>
          </w:tcPr>
          <w:p>
            <w:pPr>
              <w:pStyle w:val="TableParagraph"/>
              <w:rPr>
                <w:sz w:val="28"/>
              </w:rPr>
            </w:pPr>
          </w:p>
        </w:tc>
        <w:tc>
          <w:tcPr>
            <w:tcW w:w="5137" w:type="dxa"/>
          </w:tcPr>
          <w:p>
            <w:pPr>
              <w:pStyle w:val="TableParagraph"/>
              <w:spacing w:line="322" w:lineRule="exact"/>
              <w:ind w:left="105"/>
              <w:rPr>
                <w:b/>
                <w:sz w:val="28"/>
              </w:rPr>
            </w:pPr>
            <w:r>
              <w:rPr>
                <w:b/>
                <w:sz w:val="28"/>
              </w:rPr>
              <w:t>Manzil:Xorazm</w:t>
            </w:r>
            <w:r>
              <w:rPr>
                <w:b/>
                <w:spacing w:val="-15"/>
                <w:sz w:val="28"/>
              </w:rPr>
              <w:t> </w:t>
            </w:r>
            <w:r>
              <w:rPr>
                <w:b/>
                <w:sz w:val="28"/>
              </w:rPr>
              <w:t>viloyati</w:t>
            </w:r>
            <w:r>
              <w:rPr>
                <w:b/>
                <w:spacing w:val="-10"/>
                <w:sz w:val="28"/>
              </w:rPr>
              <w:t> </w:t>
            </w:r>
            <w:r>
              <w:rPr>
                <w:b/>
                <w:sz w:val="28"/>
              </w:rPr>
              <w:t>Tuproqqal’a tumani</w:t>
            </w:r>
            <w:r>
              <w:rPr>
                <w:b/>
                <w:spacing w:val="-4"/>
                <w:sz w:val="28"/>
              </w:rPr>
              <w:t> </w:t>
            </w:r>
            <w:r>
              <w:rPr>
                <w:b/>
                <w:sz w:val="28"/>
              </w:rPr>
              <w:t>xalqlar</w:t>
            </w:r>
            <w:r>
              <w:rPr>
                <w:b/>
                <w:spacing w:val="-5"/>
                <w:sz w:val="28"/>
              </w:rPr>
              <w:t> </w:t>
            </w:r>
            <w:r>
              <w:rPr>
                <w:b/>
                <w:sz w:val="28"/>
              </w:rPr>
              <w:t>do‘stligi</w:t>
            </w:r>
            <w:r>
              <w:rPr>
                <w:b/>
                <w:spacing w:val="-3"/>
                <w:sz w:val="28"/>
              </w:rPr>
              <w:t> </w:t>
            </w:r>
            <w:r>
              <w:rPr>
                <w:b/>
                <w:sz w:val="28"/>
              </w:rPr>
              <w:t>ko‘chasi</w:t>
            </w:r>
            <w:r>
              <w:rPr>
                <w:b/>
                <w:spacing w:val="-7"/>
                <w:sz w:val="28"/>
              </w:rPr>
              <w:t> </w:t>
            </w:r>
            <w:r>
              <w:rPr>
                <w:b/>
                <w:sz w:val="28"/>
              </w:rPr>
              <w:t>1</w:t>
            </w:r>
            <w:r>
              <w:rPr>
                <w:b/>
                <w:spacing w:val="-4"/>
                <w:sz w:val="28"/>
              </w:rPr>
              <w:t> </w:t>
            </w:r>
            <w:r>
              <w:rPr>
                <w:b/>
                <w:spacing w:val="-5"/>
                <w:sz w:val="28"/>
              </w:rPr>
              <w:t>uy</w:t>
            </w:r>
          </w:p>
        </w:tc>
      </w:tr>
      <w:tr>
        <w:trPr>
          <w:trHeight w:val="644" w:hRule="atLeast"/>
        </w:trPr>
        <w:tc>
          <w:tcPr>
            <w:tcW w:w="5281" w:type="dxa"/>
          </w:tcPr>
          <w:p>
            <w:pPr>
              <w:pStyle w:val="TableParagraph"/>
              <w:rPr>
                <w:sz w:val="28"/>
              </w:rPr>
            </w:pPr>
          </w:p>
        </w:tc>
        <w:tc>
          <w:tcPr>
            <w:tcW w:w="286" w:type="dxa"/>
          </w:tcPr>
          <w:p>
            <w:pPr>
              <w:pStyle w:val="TableParagraph"/>
              <w:rPr>
                <w:sz w:val="28"/>
              </w:rPr>
            </w:pPr>
          </w:p>
        </w:tc>
        <w:tc>
          <w:tcPr>
            <w:tcW w:w="5137" w:type="dxa"/>
          </w:tcPr>
          <w:p>
            <w:pPr>
              <w:pStyle w:val="TableParagraph"/>
              <w:spacing w:line="322" w:lineRule="exact"/>
              <w:ind w:left="105"/>
              <w:rPr>
                <w:b/>
                <w:sz w:val="28"/>
              </w:rPr>
            </w:pPr>
            <w:r>
              <w:rPr>
                <w:b/>
                <w:sz w:val="28"/>
              </w:rPr>
              <w:t>El.pochta:</w:t>
            </w:r>
            <w:r>
              <w:rPr>
                <w:b/>
                <w:spacing w:val="40"/>
                <w:sz w:val="28"/>
              </w:rPr>
              <w:t> </w:t>
            </w:r>
            <w:r>
              <w:rPr>
                <w:b/>
                <w:sz w:val="28"/>
              </w:rPr>
              <w:t>KhorezmBranch </w:t>
            </w:r>
            <w:r>
              <w:rPr>
                <w:b/>
                <w:spacing w:val="-2"/>
                <w:sz w:val="28"/>
              </w:rPr>
              <w:t>@UZAUTOMOTORS.COM</w:t>
            </w:r>
          </w:p>
        </w:tc>
      </w:tr>
      <w:tr>
        <w:trPr>
          <w:trHeight w:val="321" w:hRule="atLeast"/>
        </w:trPr>
        <w:tc>
          <w:tcPr>
            <w:tcW w:w="5281" w:type="dxa"/>
          </w:tcPr>
          <w:p>
            <w:pPr>
              <w:pStyle w:val="TableParagraph"/>
              <w:rPr>
                <w:sz w:val="24"/>
              </w:rPr>
            </w:pPr>
          </w:p>
        </w:tc>
        <w:tc>
          <w:tcPr>
            <w:tcW w:w="286" w:type="dxa"/>
          </w:tcPr>
          <w:p>
            <w:pPr>
              <w:pStyle w:val="TableParagraph"/>
              <w:rPr>
                <w:sz w:val="24"/>
              </w:rPr>
            </w:pPr>
          </w:p>
        </w:tc>
        <w:tc>
          <w:tcPr>
            <w:tcW w:w="5137" w:type="dxa"/>
          </w:tcPr>
          <w:p>
            <w:pPr>
              <w:pStyle w:val="TableParagraph"/>
              <w:spacing w:line="302" w:lineRule="exact"/>
              <w:ind w:left="105"/>
              <w:rPr>
                <w:b/>
                <w:sz w:val="28"/>
              </w:rPr>
            </w:pPr>
            <w:r>
              <w:rPr>
                <w:b/>
                <w:sz w:val="28"/>
              </w:rPr>
              <w:t>Tel./faks:</w:t>
            </w:r>
            <w:r>
              <w:rPr>
                <w:b/>
                <w:spacing w:val="-4"/>
                <w:sz w:val="28"/>
              </w:rPr>
              <w:t> </w:t>
            </w:r>
            <w:r>
              <w:rPr>
                <w:b/>
                <w:sz w:val="28"/>
              </w:rPr>
              <w:t>+99</w:t>
            </w:r>
            <w:r>
              <w:rPr>
                <w:b/>
                <w:spacing w:val="-2"/>
                <w:sz w:val="28"/>
              </w:rPr>
              <w:t> </w:t>
            </w:r>
            <w:r>
              <w:rPr>
                <w:b/>
                <w:sz w:val="28"/>
              </w:rPr>
              <w:t>878</w:t>
            </w:r>
            <w:r>
              <w:rPr>
                <w:b/>
                <w:spacing w:val="-1"/>
                <w:sz w:val="28"/>
              </w:rPr>
              <w:t> </w:t>
            </w:r>
            <w:r>
              <w:rPr>
                <w:b/>
                <w:sz w:val="28"/>
              </w:rPr>
              <w:t>150</w:t>
            </w:r>
            <w:r>
              <w:rPr>
                <w:b/>
                <w:spacing w:val="-4"/>
                <w:sz w:val="28"/>
              </w:rPr>
              <w:t> </w:t>
            </w:r>
            <w:r>
              <w:rPr>
                <w:b/>
                <w:sz w:val="28"/>
              </w:rPr>
              <w:t>22</w:t>
            </w:r>
            <w:r>
              <w:rPr>
                <w:b/>
                <w:spacing w:val="-4"/>
                <w:sz w:val="28"/>
              </w:rPr>
              <w:t> </w:t>
            </w:r>
            <w:r>
              <w:rPr>
                <w:b/>
                <w:spacing w:val="-5"/>
                <w:sz w:val="28"/>
              </w:rPr>
              <w:t>00</w:t>
            </w:r>
          </w:p>
        </w:tc>
      </w:tr>
      <w:tr>
        <w:trPr>
          <w:trHeight w:val="323" w:hRule="atLeast"/>
        </w:trPr>
        <w:tc>
          <w:tcPr>
            <w:tcW w:w="5281" w:type="dxa"/>
          </w:tcPr>
          <w:p>
            <w:pPr>
              <w:pStyle w:val="TableParagraph"/>
              <w:rPr>
                <w:sz w:val="24"/>
              </w:rPr>
            </w:pPr>
          </w:p>
        </w:tc>
        <w:tc>
          <w:tcPr>
            <w:tcW w:w="286" w:type="dxa"/>
          </w:tcPr>
          <w:p>
            <w:pPr>
              <w:pStyle w:val="TableParagraph"/>
              <w:rPr>
                <w:sz w:val="24"/>
              </w:rPr>
            </w:pPr>
          </w:p>
        </w:tc>
        <w:tc>
          <w:tcPr>
            <w:tcW w:w="5137" w:type="dxa"/>
          </w:tcPr>
          <w:p>
            <w:pPr>
              <w:pStyle w:val="TableParagraph"/>
              <w:spacing w:line="304" w:lineRule="exact"/>
              <w:ind w:left="105"/>
              <w:rPr>
                <w:b/>
                <w:sz w:val="28"/>
              </w:rPr>
            </w:pPr>
            <w:r>
              <w:rPr>
                <w:b/>
                <w:sz w:val="28"/>
              </w:rPr>
              <w:t>x/r:</w:t>
            </w:r>
            <w:r>
              <w:rPr>
                <w:b/>
                <w:spacing w:val="-4"/>
                <w:sz w:val="28"/>
              </w:rPr>
              <w:t> </w:t>
            </w:r>
            <w:r>
              <w:rPr>
                <w:b/>
                <w:sz w:val="28"/>
              </w:rPr>
              <w:t>2021</w:t>
            </w:r>
            <w:r>
              <w:rPr>
                <w:b/>
                <w:spacing w:val="-6"/>
                <w:sz w:val="28"/>
              </w:rPr>
              <w:t> </w:t>
            </w:r>
            <w:r>
              <w:rPr>
                <w:b/>
                <w:sz w:val="28"/>
              </w:rPr>
              <w:t>4000</w:t>
            </w:r>
            <w:r>
              <w:rPr>
                <w:b/>
                <w:spacing w:val="-3"/>
                <w:sz w:val="28"/>
              </w:rPr>
              <w:t> </w:t>
            </w:r>
            <w:r>
              <w:rPr>
                <w:b/>
                <w:sz w:val="28"/>
              </w:rPr>
              <w:t>9005</w:t>
            </w:r>
            <w:r>
              <w:rPr>
                <w:b/>
                <w:spacing w:val="-6"/>
                <w:sz w:val="28"/>
              </w:rPr>
              <w:t> </w:t>
            </w:r>
            <w:r>
              <w:rPr>
                <w:b/>
                <w:sz w:val="28"/>
              </w:rPr>
              <w:t>3230</w:t>
            </w:r>
            <w:r>
              <w:rPr>
                <w:b/>
                <w:spacing w:val="-2"/>
                <w:sz w:val="28"/>
              </w:rPr>
              <w:t> </w:t>
            </w:r>
            <w:r>
              <w:rPr>
                <w:b/>
                <w:spacing w:val="-4"/>
                <w:sz w:val="28"/>
              </w:rPr>
              <w:t>5053;</w:t>
            </w:r>
          </w:p>
        </w:tc>
      </w:tr>
      <w:tr>
        <w:trPr>
          <w:trHeight w:val="362" w:hRule="atLeast"/>
        </w:trPr>
        <w:tc>
          <w:tcPr>
            <w:tcW w:w="5281" w:type="dxa"/>
          </w:tcPr>
          <w:p>
            <w:pPr>
              <w:pStyle w:val="TableParagraph"/>
              <w:rPr>
                <w:sz w:val="28"/>
              </w:rPr>
            </w:pPr>
          </w:p>
        </w:tc>
        <w:tc>
          <w:tcPr>
            <w:tcW w:w="286" w:type="dxa"/>
          </w:tcPr>
          <w:p>
            <w:pPr>
              <w:pStyle w:val="TableParagraph"/>
              <w:rPr>
                <w:sz w:val="28"/>
              </w:rPr>
            </w:pPr>
          </w:p>
        </w:tc>
        <w:tc>
          <w:tcPr>
            <w:tcW w:w="5137" w:type="dxa"/>
          </w:tcPr>
          <w:p>
            <w:pPr>
              <w:pStyle w:val="TableParagraph"/>
              <w:spacing w:line="320" w:lineRule="exact"/>
              <w:ind w:left="105"/>
              <w:rPr>
                <w:b/>
                <w:sz w:val="28"/>
              </w:rPr>
            </w:pPr>
            <w:r>
              <w:rPr>
                <w:b/>
                <w:sz w:val="28"/>
              </w:rPr>
              <w:t>Bank:</w:t>
            </w:r>
            <w:r>
              <w:rPr>
                <w:b/>
                <w:spacing w:val="-5"/>
                <w:sz w:val="28"/>
              </w:rPr>
              <w:t> </w:t>
            </w:r>
            <w:r>
              <w:rPr>
                <w:b/>
                <w:sz w:val="28"/>
              </w:rPr>
              <w:t>ATB</w:t>
            </w:r>
            <w:r>
              <w:rPr>
                <w:b/>
                <w:spacing w:val="-5"/>
                <w:sz w:val="28"/>
              </w:rPr>
              <w:t> </w:t>
            </w:r>
            <w:r>
              <w:rPr>
                <w:b/>
                <w:sz w:val="28"/>
              </w:rPr>
              <w:t>Asaka</w:t>
            </w:r>
            <w:r>
              <w:rPr>
                <w:b/>
                <w:spacing w:val="-2"/>
                <w:sz w:val="28"/>
              </w:rPr>
              <w:t> </w:t>
            </w:r>
            <w:r>
              <w:rPr>
                <w:b/>
                <w:sz w:val="28"/>
              </w:rPr>
              <w:t>bank</w:t>
            </w:r>
            <w:r>
              <w:rPr>
                <w:b/>
                <w:spacing w:val="-7"/>
                <w:sz w:val="28"/>
              </w:rPr>
              <w:t> </w:t>
            </w:r>
            <w:r>
              <w:rPr>
                <w:b/>
                <w:sz w:val="28"/>
              </w:rPr>
              <w:t>Xazorasp</w:t>
            </w:r>
            <w:r>
              <w:rPr>
                <w:b/>
                <w:spacing w:val="-3"/>
                <w:sz w:val="28"/>
              </w:rPr>
              <w:t> </w:t>
            </w:r>
            <w:r>
              <w:rPr>
                <w:b/>
                <w:spacing w:val="-5"/>
                <w:sz w:val="28"/>
              </w:rPr>
              <w:t>BXM</w:t>
            </w:r>
          </w:p>
        </w:tc>
      </w:tr>
      <w:tr>
        <w:trPr>
          <w:trHeight w:val="321" w:hRule="atLeast"/>
        </w:trPr>
        <w:tc>
          <w:tcPr>
            <w:tcW w:w="5281" w:type="dxa"/>
          </w:tcPr>
          <w:p>
            <w:pPr>
              <w:pStyle w:val="TableParagraph"/>
              <w:rPr>
                <w:sz w:val="24"/>
              </w:rPr>
            </w:pPr>
          </w:p>
        </w:tc>
        <w:tc>
          <w:tcPr>
            <w:tcW w:w="286" w:type="dxa"/>
          </w:tcPr>
          <w:p>
            <w:pPr>
              <w:pStyle w:val="TableParagraph"/>
              <w:rPr>
                <w:sz w:val="24"/>
              </w:rPr>
            </w:pPr>
          </w:p>
        </w:tc>
        <w:tc>
          <w:tcPr>
            <w:tcW w:w="5137" w:type="dxa"/>
          </w:tcPr>
          <w:p>
            <w:pPr>
              <w:pStyle w:val="TableParagraph"/>
              <w:tabs>
                <w:tab w:pos="1857" w:val="left" w:leader="none"/>
              </w:tabs>
              <w:spacing w:line="301" w:lineRule="exact"/>
              <w:ind w:left="105"/>
              <w:rPr>
                <w:b/>
                <w:sz w:val="28"/>
              </w:rPr>
            </w:pPr>
            <w:r>
              <w:rPr>
                <w:b/>
                <w:spacing w:val="-2"/>
                <w:sz w:val="28"/>
              </w:rPr>
              <w:t>MFO:01169;</w:t>
            </w:r>
            <w:r>
              <w:rPr>
                <w:b/>
                <w:sz w:val="28"/>
              </w:rPr>
              <w:tab/>
              <w:t>STIR:</w:t>
            </w:r>
            <w:r>
              <w:rPr>
                <w:b/>
                <w:spacing w:val="-6"/>
                <w:sz w:val="28"/>
              </w:rPr>
              <w:t> </w:t>
            </w:r>
            <w:r>
              <w:rPr>
                <w:b/>
                <w:spacing w:val="-2"/>
                <w:sz w:val="28"/>
              </w:rPr>
              <w:t>200244767;</w:t>
            </w:r>
          </w:p>
        </w:tc>
      </w:tr>
      <w:tr>
        <w:trPr>
          <w:trHeight w:val="323" w:hRule="atLeast"/>
        </w:trPr>
        <w:tc>
          <w:tcPr>
            <w:tcW w:w="5281" w:type="dxa"/>
          </w:tcPr>
          <w:p>
            <w:pPr>
              <w:pStyle w:val="TableParagraph"/>
              <w:rPr>
                <w:sz w:val="24"/>
              </w:rPr>
            </w:pPr>
          </w:p>
        </w:tc>
        <w:tc>
          <w:tcPr>
            <w:tcW w:w="286" w:type="dxa"/>
          </w:tcPr>
          <w:p>
            <w:pPr>
              <w:pStyle w:val="TableParagraph"/>
              <w:rPr>
                <w:sz w:val="24"/>
              </w:rPr>
            </w:pPr>
          </w:p>
        </w:tc>
        <w:tc>
          <w:tcPr>
            <w:tcW w:w="5137" w:type="dxa"/>
          </w:tcPr>
          <w:p>
            <w:pPr>
              <w:pStyle w:val="TableParagraph"/>
              <w:spacing w:line="304" w:lineRule="exact"/>
              <w:ind w:left="105"/>
              <w:rPr>
                <w:b/>
                <w:sz w:val="28"/>
              </w:rPr>
            </w:pPr>
            <w:r>
              <w:rPr>
                <w:b/>
                <w:sz w:val="28"/>
              </w:rPr>
              <w:t>OKED:</w:t>
            </w:r>
            <w:r>
              <w:rPr>
                <w:b/>
                <w:spacing w:val="-5"/>
                <w:sz w:val="28"/>
              </w:rPr>
              <w:t> </w:t>
            </w:r>
            <w:r>
              <w:rPr>
                <w:b/>
                <w:spacing w:val="-2"/>
                <w:sz w:val="28"/>
              </w:rPr>
              <w:t>29100</w:t>
            </w:r>
          </w:p>
        </w:tc>
      </w:tr>
      <w:tr>
        <w:trPr>
          <w:trHeight w:val="954" w:hRule="atLeast"/>
        </w:trPr>
        <w:tc>
          <w:tcPr>
            <w:tcW w:w="5281" w:type="dxa"/>
            <w:tcBorders>
              <w:bottom w:val="nil"/>
            </w:tcBorders>
          </w:tcPr>
          <w:p>
            <w:pPr>
              <w:pStyle w:val="TableParagraph"/>
              <w:spacing w:line="320" w:lineRule="exact"/>
              <w:ind w:left="107"/>
              <w:rPr>
                <w:b/>
                <w:sz w:val="28"/>
              </w:rPr>
            </w:pPr>
            <w:r>
              <w:rPr>
                <w:b/>
                <w:sz w:val="28"/>
              </w:rPr>
              <w:t>Korxona</w:t>
            </w:r>
            <w:r>
              <w:rPr>
                <w:b/>
                <w:spacing w:val="-4"/>
                <w:sz w:val="28"/>
              </w:rPr>
              <w:t> </w:t>
            </w:r>
            <w:r>
              <w:rPr>
                <w:b/>
                <w:spacing w:val="-2"/>
                <w:sz w:val="28"/>
              </w:rPr>
              <w:t>direktori</w:t>
            </w:r>
          </w:p>
        </w:tc>
        <w:tc>
          <w:tcPr>
            <w:tcW w:w="286" w:type="dxa"/>
          </w:tcPr>
          <w:p>
            <w:pPr>
              <w:pStyle w:val="TableParagraph"/>
              <w:rPr>
                <w:sz w:val="28"/>
              </w:rPr>
            </w:pPr>
          </w:p>
        </w:tc>
        <w:tc>
          <w:tcPr>
            <w:tcW w:w="5137" w:type="dxa"/>
            <w:tcBorders>
              <w:bottom w:val="single" w:sz="12" w:space="0" w:color="000000"/>
            </w:tcBorders>
          </w:tcPr>
          <w:p>
            <w:pPr>
              <w:pStyle w:val="TableParagraph"/>
              <w:spacing w:line="320" w:lineRule="exact"/>
              <w:ind w:left="105"/>
              <w:rPr>
                <w:b/>
                <w:sz w:val="28"/>
              </w:rPr>
            </w:pPr>
            <w:r>
              <w:rPr>
                <w:b/>
                <w:sz w:val="28"/>
              </w:rPr>
              <w:t>Boshqaruvchi</w:t>
            </w:r>
            <w:r>
              <w:rPr>
                <w:b/>
                <w:spacing w:val="-6"/>
                <w:sz w:val="28"/>
              </w:rPr>
              <w:t> </w:t>
            </w:r>
            <w:r>
              <w:rPr>
                <w:b/>
                <w:spacing w:val="-2"/>
                <w:sz w:val="28"/>
              </w:rPr>
              <w:t>direktori</w:t>
            </w:r>
          </w:p>
          <w:p>
            <w:pPr>
              <w:pStyle w:val="TableParagraph"/>
              <w:spacing w:line="294" w:lineRule="exact" w:before="321"/>
              <w:ind w:left="2417"/>
              <w:rPr>
                <w:b/>
                <w:sz w:val="28"/>
              </w:rPr>
            </w:pPr>
            <w:r>
              <w:rPr>
                <w:b/>
                <w:sz w:val="28"/>
              </w:rPr>
              <w:t>S.M.</w:t>
            </w:r>
            <w:r>
              <w:rPr>
                <w:b/>
                <w:spacing w:val="-3"/>
                <w:sz w:val="28"/>
              </w:rPr>
              <w:t> </w:t>
            </w:r>
            <w:r>
              <w:rPr>
                <w:b/>
                <w:spacing w:val="-2"/>
                <w:sz w:val="28"/>
              </w:rPr>
              <w:t>Jumaniyazov</w:t>
            </w:r>
          </w:p>
        </w:tc>
      </w:tr>
      <w:tr>
        <w:trPr>
          <w:trHeight w:val="635" w:hRule="atLeast"/>
        </w:trPr>
        <w:tc>
          <w:tcPr>
            <w:tcW w:w="5281" w:type="dxa"/>
            <w:tcBorders>
              <w:top w:val="nil"/>
            </w:tcBorders>
          </w:tcPr>
          <w:p>
            <w:pPr>
              <w:pStyle w:val="TableParagraph"/>
              <w:spacing w:line="304" w:lineRule="exact" w:before="312"/>
              <w:ind w:left="107"/>
              <w:rPr>
                <w:b/>
                <w:sz w:val="28"/>
              </w:rPr>
            </w:pPr>
            <w:r>
              <w:rPr>
                <w:b/>
                <w:spacing w:val="-2"/>
                <w:sz w:val="28"/>
              </w:rPr>
              <w:t>M.O‘.</w:t>
            </w:r>
          </w:p>
        </w:tc>
        <w:tc>
          <w:tcPr>
            <w:tcW w:w="286" w:type="dxa"/>
          </w:tcPr>
          <w:p>
            <w:pPr>
              <w:pStyle w:val="TableParagraph"/>
              <w:rPr>
                <w:sz w:val="28"/>
              </w:rPr>
            </w:pPr>
          </w:p>
        </w:tc>
        <w:tc>
          <w:tcPr>
            <w:tcW w:w="5137" w:type="dxa"/>
            <w:tcBorders>
              <w:top w:val="single" w:sz="12" w:space="0" w:color="000000"/>
            </w:tcBorders>
          </w:tcPr>
          <w:p>
            <w:pPr>
              <w:pStyle w:val="TableParagraph"/>
              <w:spacing w:line="304" w:lineRule="exact" w:before="312"/>
              <w:ind w:left="105"/>
              <w:rPr>
                <w:b/>
                <w:sz w:val="28"/>
              </w:rPr>
            </w:pPr>
            <w:r>
              <w:rPr>
                <w:b/>
                <w:spacing w:val="-2"/>
                <w:sz w:val="28"/>
              </w:rPr>
              <w:t>M.O‘.</w:t>
            </w:r>
          </w:p>
        </w:tc>
      </w:tr>
    </w:tbl>
    <w:sectPr>
      <w:pgSz w:w="12240" w:h="15840"/>
      <w:pgMar w:top="1820" w:bottom="280" w:left="36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lowerRoman"/>
      <w:lvlText w:val="(%1)"/>
      <w:lvlJc w:val="left"/>
      <w:pPr>
        <w:ind w:left="1339" w:hanging="348"/>
        <w:jc w:val="left"/>
      </w:pPr>
      <w:rPr>
        <w:rFonts w:hint="default" w:ascii="Times New Roman" w:hAnsi="Times New Roman" w:eastAsia="Times New Roman" w:cs="Times New Roman"/>
        <w:b w:val="0"/>
        <w:bCs w:val="0"/>
        <w:i w:val="0"/>
        <w:iCs w:val="0"/>
        <w:spacing w:val="0"/>
        <w:w w:val="100"/>
        <w:sz w:val="28"/>
        <w:szCs w:val="28"/>
        <w:lang w:val="ms" w:eastAsia="en-US" w:bidi="ar-SA"/>
      </w:rPr>
    </w:lvl>
    <w:lvl w:ilvl="1">
      <w:start w:val="0"/>
      <w:numFmt w:val="bullet"/>
      <w:lvlText w:val="•"/>
      <w:lvlJc w:val="left"/>
      <w:pPr>
        <w:ind w:left="2322" w:hanging="348"/>
      </w:pPr>
      <w:rPr>
        <w:rFonts w:hint="default"/>
        <w:lang w:val="ms" w:eastAsia="en-US" w:bidi="ar-SA"/>
      </w:rPr>
    </w:lvl>
    <w:lvl w:ilvl="2">
      <w:start w:val="0"/>
      <w:numFmt w:val="bullet"/>
      <w:lvlText w:val="•"/>
      <w:lvlJc w:val="left"/>
      <w:pPr>
        <w:ind w:left="3304" w:hanging="348"/>
      </w:pPr>
      <w:rPr>
        <w:rFonts w:hint="default"/>
        <w:lang w:val="ms" w:eastAsia="en-US" w:bidi="ar-SA"/>
      </w:rPr>
    </w:lvl>
    <w:lvl w:ilvl="3">
      <w:start w:val="0"/>
      <w:numFmt w:val="bullet"/>
      <w:lvlText w:val="•"/>
      <w:lvlJc w:val="left"/>
      <w:pPr>
        <w:ind w:left="4286" w:hanging="348"/>
      </w:pPr>
      <w:rPr>
        <w:rFonts w:hint="default"/>
        <w:lang w:val="ms" w:eastAsia="en-US" w:bidi="ar-SA"/>
      </w:rPr>
    </w:lvl>
    <w:lvl w:ilvl="4">
      <w:start w:val="0"/>
      <w:numFmt w:val="bullet"/>
      <w:lvlText w:val="•"/>
      <w:lvlJc w:val="left"/>
      <w:pPr>
        <w:ind w:left="5268" w:hanging="348"/>
      </w:pPr>
      <w:rPr>
        <w:rFonts w:hint="default"/>
        <w:lang w:val="ms" w:eastAsia="en-US" w:bidi="ar-SA"/>
      </w:rPr>
    </w:lvl>
    <w:lvl w:ilvl="5">
      <w:start w:val="0"/>
      <w:numFmt w:val="bullet"/>
      <w:lvlText w:val="•"/>
      <w:lvlJc w:val="left"/>
      <w:pPr>
        <w:ind w:left="6250" w:hanging="348"/>
      </w:pPr>
      <w:rPr>
        <w:rFonts w:hint="default"/>
        <w:lang w:val="ms" w:eastAsia="en-US" w:bidi="ar-SA"/>
      </w:rPr>
    </w:lvl>
    <w:lvl w:ilvl="6">
      <w:start w:val="0"/>
      <w:numFmt w:val="bullet"/>
      <w:lvlText w:val="•"/>
      <w:lvlJc w:val="left"/>
      <w:pPr>
        <w:ind w:left="7232" w:hanging="348"/>
      </w:pPr>
      <w:rPr>
        <w:rFonts w:hint="default"/>
        <w:lang w:val="ms" w:eastAsia="en-US" w:bidi="ar-SA"/>
      </w:rPr>
    </w:lvl>
    <w:lvl w:ilvl="7">
      <w:start w:val="0"/>
      <w:numFmt w:val="bullet"/>
      <w:lvlText w:val="•"/>
      <w:lvlJc w:val="left"/>
      <w:pPr>
        <w:ind w:left="8214" w:hanging="348"/>
      </w:pPr>
      <w:rPr>
        <w:rFonts w:hint="default"/>
        <w:lang w:val="ms" w:eastAsia="en-US" w:bidi="ar-SA"/>
      </w:rPr>
    </w:lvl>
    <w:lvl w:ilvl="8">
      <w:start w:val="0"/>
      <w:numFmt w:val="bullet"/>
      <w:lvlText w:val="•"/>
      <w:lvlJc w:val="left"/>
      <w:pPr>
        <w:ind w:left="9196" w:hanging="348"/>
      </w:pPr>
      <w:rPr>
        <w:rFonts w:hint="default"/>
        <w:lang w:val="ms" w:eastAsia="en-US" w:bidi="ar-SA"/>
      </w:rPr>
    </w:lvl>
  </w:abstractNum>
  <w:abstractNum w:abstractNumId="6">
    <w:multiLevelType w:val="hybridMultilevel"/>
    <w:lvl w:ilvl="0">
      <w:start w:val="8"/>
      <w:numFmt w:val="decimal"/>
      <w:lvlText w:val="%1"/>
      <w:lvlJc w:val="left"/>
      <w:pPr>
        <w:ind w:left="1265" w:hanging="493"/>
        <w:jc w:val="left"/>
      </w:pPr>
      <w:rPr>
        <w:rFonts w:hint="default"/>
        <w:lang w:val="ms" w:eastAsia="en-US" w:bidi="ar-SA"/>
      </w:rPr>
    </w:lvl>
    <w:lvl w:ilvl="1">
      <w:start w:val="4"/>
      <w:numFmt w:val="decimal"/>
      <w:lvlText w:val="%1.%2."/>
      <w:lvlJc w:val="left"/>
      <w:pPr>
        <w:ind w:left="1265" w:hanging="493"/>
        <w:jc w:val="left"/>
      </w:pPr>
      <w:rPr>
        <w:rFonts w:hint="default" w:ascii="Times New Roman" w:hAnsi="Times New Roman" w:eastAsia="Times New Roman" w:cs="Times New Roman"/>
        <w:b w:val="0"/>
        <w:bCs w:val="0"/>
        <w:i w:val="0"/>
        <w:iCs w:val="0"/>
        <w:spacing w:val="0"/>
        <w:w w:val="100"/>
        <w:sz w:val="28"/>
        <w:szCs w:val="28"/>
        <w:lang w:val="ms" w:eastAsia="en-US" w:bidi="ar-SA"/>
      </w:rPr>
    </w:lvl>
    <w:lvl w:ilvl="2">
      <w:start w:val="1"/>
      <w:numFmt w:val="decimal"/>
      <w:lvlText w:val="%1.%2.%3"/>
      <w:lvlJc w:val="left"/>
      <w:pPr>
        <w:ind w:left="1339" w:hanging="743"/>
        <w:jc w:val="left"/>
      </w:pPr>
      <w:rPr>
        <w:rFonts w:hint="default" w:ascii="Times New Roman" w:hAnsi="Times New Roman" w:eastAsia="Times New Roman" w:cs="Times New Roman"/>
        <w:b w:val="0"/>
        <w:bCs w:val="0"/>
        <w:i w:val="0"/>
        <w:iCs w:val="0"/>
        <w:spacing w:val="-3"/>
        <w:w w:val="100"/>
        <w:sz w:val="28"/>
        <w:szCs w:val="28"/>
        <w:lang w:val="ms" w:eastAsia="en-US" w:bidi="ar-SA"/>
      </w:rPr>
    </w:lvl>
    <w:lvl w:ilvl="3">
      <w:start w:val="0"/>
      <w:numFmt w:val="bullet"/>
      <w:lvlText w:val="•"/>
      <w:lvlJc w:val="left"/>
      <w:pPr>
        <w:ind w:left="3522" w:hanging="743"/>
      </w:pPr>
      <w:rPr>
        <w:rFonts w:hint="default"/>
        <w:lang w:val="ms" w:eastAsia="en-US" w:bidi="ar-SA"/>
      </w:rPr>
    </w:lvl>
    <w:lvl w:ilvl="4">
      <w:start w:val="0"/>
      <w:numFmt w:val="bullet"/>
      <w:lvlText w:val="•"/>
      <w:lvlJc w:val="left"/>
      <w:pPr>
        <w:ind w:left="4613" w:hanging="743"/>
      </w:pPr>
      <w:rPr>
        <w:rFonts w:hint="default"/>
        <w:lang w:val="ms" w:eastAsia="en-US" w:bidi="ar-SA"/>
      </w:rPr>
    </w:lvl>
    <w:lvl w:ilvl="5">
      <w:start w:val="0"/>
      <w:numFmt w:val="bullet"/>
      <w:lvlText w:val="•"/>
      <w:lvlJc w:val="left"/>
      <w:pPr>
        <w:ind w:left="5704" w:hanging="743"/>
      </w:pPr>
      <w:rPr>
        <w:rFonts w:hint="default"/>
        <w:lang w:val="ms" w:eastAsia="en-US" w:bidi="ar-SA"/>
      </w:rPr>
    </w:lvl>
    <w:lvl w:ilvl="6">
      <w:start w:val="0"/>
      <w:numFmt w:val="bullet"/>
      <w:lvlText w:val="•"/>
      <w:lvlJc w:val="left"/>
      <w:pPr>
        <w:ind w:left="6795" w:hanging="743"/>
      </w:pPr>
      <w:rPr>
        <w:rFonts w:hint="default"/>
        <w:lang w:val="ms" w:eastAsia="en-US" w:bidi="ar-SA"/>
      </w:rPr>
    </w:lvl>
    <w:lvl w:ilvl="7">
      <w:start w:val="0"/>
      <w:numFmt w:val="bullet"/>
      <w:lvlText w:val="•"/>
      <w:lvlJc w:val="left"/>
      <w:pPr>
        <w:ind w:left="7886" w:hanging="743"/>
      </w:pPr>
      <w:rPr>
        <w:rFonts w:hint="default"/>
        <w:lang w:val="ms" w:eastAsia="en-US" w:bidi="ar-SA"/>
      </w:rPr>
    </w:lvl>
    <w:lvl w:ilvl="8">
      <w:start w:val="0"/>
      <w:numFmt w:val="bullet"/>
      <w:lvlText w:val="•"/>
      <w:lvlJc w:val="left"/>
      <w:pPr>
        <w:ind w:left="8977" w:hanging="743"/>
      </w:pPr>
      <w:rPr>
        <w:rFonts w:hint="default"/>
        <w:lang w:val="ms" w:eastAsia="en-US" w:bidi="ar-SA"/>
      </w:rPr>
    </w:lvl>
  </w:abstractNum>
  <w:abstractNum w:abstractNumId="5">
    <w:multiLevelType w:val="hybridMultilevel"/>
    <w:lvl w:ilvl="0">
      <w:start w:val="8"/>
      <w:numFmt w:val="decimal"/>
      <w:lvlText w:val="%1"/>
      <w:lvlJc w:val="left"/>
      <w:pPr>
        <w:ind w:left="1474" w:hanging="702"/>
        <w:jc w:val="left"/>
      </w:pPr>
      <w:rPr>
        <w:rFonts w:hint="default"/>
        <w:lang w:val="ms" w:eastAsia="en-US" w:bidi="ar-SA"/>
      </w:rPr>
    </w:lvl>
    <w:lvl w:ilvl="1">
      <w:start w:val="2"/>
      <w:numFmt w:val="decimal"/>
      <w:lvlText w:val="%1.%2"/>
      <w:lvlJc w:val="left"/>
      <w:pPr>
        <w:ind w:left="1474" w:hanging="702"/>
        <w:jc w:val="left"/>
      </w:pPr>
      <w:rPr>
        <w:rFonts w:hint="default"/>
        <w:lang w:val="ms" w:eastAsia="en-US" w:bidi="ar-SA"/>
      </w:rPr>
    </w:lvl>
    <w:lvl w:ilvl="2">
      <w:start w:val="2"/>
      <w:numFmt w:val="decimal"/>
      <w:lvlText w:val="%1.%2.%3."/>
      <w:lvlJc w:val="left"/>
      <w:pPr>
        <w:ind w:left="1474" w:hanging="702"/>
        <w:jc w:val="right"/>
      </w:pPr>
      <w:rPr>
        <w:rFonts w:hint="default" w:ascii="Times New Roman" w:hAnsi="Times New Roman" w:eastAsia="Times New Roman" w:cs="Times New Roman"/>
        <w:b w:val="0"/>
        <w:bCs w:val="0"/>
        <w:i w:val="0"/>
        <w:iCs w:val="0"/>
        <w:spacing w:val="-3"/>
        <w:w w:val="100"/>
        <w:sz w:val="28"/>
        <w:szCs w:val="28"/>
        <w:lang w:val="ms" w:eastAsia="en-US" w:bidi="ar-SA"/>
      </w:rPr>
    </w:lvl>
    <w:lvl w:ilvl="3">
      <w:start w:val="1"/>
      <w:numFmt w:val="lowerRoman"/>
      <w:lvlText w:val="(%4)"/>
      <w:lvlJc w:val="left"/>
      <w:pPr>
        <w:ind w:left="965" w:hanging="353"/>
        <w:jc w:val="left"/>
      </w:pPr>
      <w:rPr>
        <w:rFonts w:hint="default" w:ascii="Times New Roman" w:hAnsi="Times New Roman" w:eastAsia="Times New Roman" w:cs="Times New Roman"/>
        <w:b w:val="0"/>
        <w:bCs w:val="0"/>
        <w:i w:val="0"/>
        <w:iCs w:val="0"/>
        <w:spacing w:val="0"/>
        <w:w w:val="100"/>
        <w:sz w:val="28"/>
        <w:szCs w:val="28"/>
        <w:lang w:val="ms" w:eastAsia="en-US" w:bidi="ar-SA"/>
      </w:rPr>
    </w:lvl>
    <w:lvl w:ilvl="4">
      <w:start w:val="0"/>
      <w:numFmt w:val="bullet"/>
      <w:lvlText w:val="•"/>
      <w:lvlJc w:val="left"/>
      <w:pPr>
        <w:ind w:left="3900" w:hanging="353"/>
      </w:pPr>
      <w:rPr>
        <w:rFonts w:hint="default"/>
        <w:lang w:val="ms" w:eastAsia="en-US" w:bidi="ar-SA"/>
      </w:rPr>
    </w:lvl>
    <w:lvl w:ilvl="5">
      <w:start w:val="0"/>
      <w:numFmt w:val="bullet"/>
      <w:lvlText w:val="•"/>
      <w:lvlJc w:val="left"/>
      <w:pPr>
        <w:ind w:left="5110" w:hanging="353"/>
      </w:pPr>
      <w:rPr>
        <w:rFonts w:hint="default"/>
        <w:lang w:val="ms" w:eastAsia="en-US" w:bidi="ar-SA"/>
      </w:rPr>
    </w:lvl>
    <w:lvl w:ilvl="6">
      <w:start w:val="0"/>
      <w:numFmt w:val="bullet"/>
      <w:lvlText w:val="•"/>
      <w:lvlJc w:val="left"/>
      <w:pPr>
        <w:ind w:left="6320" w:hanging="353"/>
      </w:pPr>
      <w:rPr>
        <w:rFonts w:hint="default"/>
        <w:lang w:val="ms" w:eastAsia="en-US" w:bidi="ar-SA"/>
      </w:rPr>
    </w:lvl>
    <w:lvl w:ilvl="7">
      <w:start w:val="0"/>
      <w:numFmt w:val="bullet"/>
      <w:lvlText w:val="•"/>
      <w:lvlJc w:val="left"/>
      <w:pPr>
        <w:ind w:left="7530" w:hanging="353"/>
      </w:pPr>
      <w:rPr>
        <w:rFonts w:hint="default"/>
        <w:lang w:val="ms" w:eastAsia="en-US" w:bidi="ar-SA"/>
      </w:rPr>
    </w:lvl>
    <w:lvl w:ilvl="8">
      <w:start w:val="0"/>
      <w:numFmt w:val="bullet"/>
      <w:lvlText w:val="•"/>
      <w:lvlJc w:val="left"/>
      <w:pPr>
        <w:ind w:left="8740" w:hanging="353"/>
      </w:pPr>
      <w:rPr>
        <w:rFonts w:hint="default"/>
        <w:lang w:val="ms" w:eastAsia="en-US" w:bidi="ar-SA"/>
      </w:rPr>
    </w:lvl>
  </w:abstractNum>
  <w:abstractNum w:abstractNumId="4">
    <w:multiLevelType w:val="hybridMultilevel"/>
    <w:lvl w:ilvl="0">
      <w:start w:val="8"/>
      <w:numFmt w:val="decimal"/>
      <w:lvlText w:val="%1"/>
      <w:lvlJc w:val="left"/>
      <w:pPr>
        <w:ind w:left="1339" w:hanging="913"/>
        <w:jc w:val="left"/>
      </w:pPr>
      <w:rPr>
        <w:rFonts w:hint="default"/>
        <w:lang w:val="ms" w:eastAsia="en-US" w:bidi="ar-SA"/>
      </w:rPr>
    </w:lvl>
    <w:lvl w:ilvl="1">
      <w:start w:val="1"/>
      <w:numFmt w:val="decimal"/>
      <w:lvlText w:val="%1.%2"/>
      <w:lvlJc w:val="left"/>
      <w:pPr>
        <w:ind w:left="1339" w:hanging="913"/>
        <w:jc w:val="left"/>
      </w:pPr>
      <w:rPr>
        <w:rFonts w:hint="default"/>
        <w:lang w:val="ms" w:eastAsia="en-US" w:bidi="ar-SA"/>
      </w:rPr>
    </w:lvl>
    <w:lvl w:ilvl="2">
      <w:start w:val="2"/>
      <w:numFmt w:val="decimal"/>
      <w:lvlText w:val="%1.%2.%3."/>
      <w:lvlJc w:val="left"/>
      <w:pPr>
        <w:ind w:left="1339" w:hanging="913"/>
        <w:jc w:val="left"/>
      </w:pPr>
      <w:rPr>
        <w:rFonts w:hint="default" w:ascii="Times New Roman" w:hAnsi="Times New Roman" w:eastAsia="Times New Roman" w:cs="Times New Roman"/>
        <w:b w:val="0"/>
        <w:bCs w:val="0"/>
        <w:i w:val="0"/>
        <w:iCs w:val="0"/>
        <w:spacing w:val="-3"/>
        <w:w w:val="100"/>
        <w:sz w:val="28"/>
        <w:szCs w:val="28"/>
        <w:lang w:val="ms" w:eastAsia="en-US" w:bidi="ar-SA"/>
      </w:rPr>
    </w:lvl>
    <w:lvl w:ilvl="3">
      <w:start w:val="0"/>
      <w:numFmt w:val="bullet"/>
      <w:lvlText w:val="•"/>
      <w:lvlJc w:val="left"/>
      <w:pPr>
        <w:ind w:left="4286" w:hanging="913"/>
      </w:pPr>
      <w:rPr>
        <w:rFonts w:hint="default"/>
        <w:lang w:val="ms" w:eastAsia="en-US" w:bidi="ar-SA"/>
      </w:rPr>
    </w:lvl>
    <w:lvl w:ilvl="4">
      <w:start w:val="0"/>
      <w:numFmt w:val="bullet"/>
      <w:lvlText w:val="•"/>
      <w:lvlJc w:val="left"/>
      <w:pPr>
        <w:ind w:left="5268" w:hanging="913"/>
      </w:pPr>
      <w:rPr>
        <w:rFonts w:hint="default"/>
        <w:lang w:val="ms" w:eastAsia="en-US" w:bidi="ar-SA"/>
      </w:rPr>
    </w:lvl>
    <w:lvl w:ilvl="5">
      <w:start w:val="0"/>
      <w:numFmt w:val="bullet"/>
      <w:lvlText w:val="•"/>
      <w:lvlJc w:val="left"/>
      <w:pPr>
        <w:ind w:left="6250" w:hanging="913"/>
      </w:pPr>
      <w:rPr>
        <w:rFonts w:hint="default"/>
        <w:lang w:val="ms" w:eastAsia="en-US" w:bidi="ar-SA"/>
      </w:rPr>
    </w:lvl>
    <w:lvl w:ilvl="6">
      <w:start w:val="0"/>
      <w:numFmt w:val="bullet"/>
      <w:lvlText w:val="•"/>
      <w:lvlJc w:val="left"/>
      <w:pPr>
        <w:ind w:left="7232" w:hanging="913"/>
      </w:pPr>
      <w:rPr>
        <w:rFonts w:hint="default"/>
        <w:lang w:val="ms" w:eastAsia="en-US" w:bidi="ar-SA"/>
      </w:rPr>
    </w:lvl>
    <w:lvl w:ilvl="7">
      <w:start w:val="0"/>
      <w:numFmt w:val="bullet"/>
      <w:lvlText w:val="•"/>
      <w:lvlJc w:val="left"/>
      <w:pPr>
        <w:ind w:left="8214" w:hanging="913"/>
      </w:pPr>
      <w:rPr>
        <w:rFonts w:hint="default"/>
        <w:lang w:val="ms" w:eastAsia="en-US" w:bidi="ar-SA"/>
      </w:rPr>
    </w:lvl>
    <w:lvl w:ilvl="8">
      <w:start w:val="0"/>
      <w:numFmt w:val="bullet"/>
      <w:lvlText w:val="•"/>
      <w:lvlJc w:val="left"/>
      <w:pPr>
        <w:ind w:left="9196" w:hanging="913"/>
      </w:pPr>
      <w:rPr>
        <w:rFonts w:hint="default"/>
        <w:lang w:val="ms" w:eastAsia="en-US" w:bidi="ar-SA"/>
      </w:rPr>
    </w:lvl>
  </w:abstractNum>
  <w:abstractNum w:abstractNumId="3">
    <w:multiLevelType w:val="hybridMultilevel"/>
    <w:lvl w:ilvl="0">
      <w:start w:val="4"/>
      <w:numFmt w:val="decimal"/>
      <w:lvlText w:val="%1."/>
      <w:lvlJc w:val="left"/>
      <w:pPr>
        <w:ind w:left="3687" w:hanging="281"/>
        <w:jc w:val="right"/>
      </w:pPr>
      <w:rPr>
        <w:rFonts w:hint="default" w:ascii="Times New Roman" w:hAnsi="Times New Roman" w:eastAsia="Times New Roman" w:cs="Times New Roman"/>
        <w:b/>
        <w:bCs/>
        <w:i w:val="0"/>
        <w:iCs w:val="0"/>
        <w:spacing w:val="0"/>
        <w:w w:val="100"/>
        <w:sz w:val="28"/>
        <w:szCs w:val="28"/>
        <w:lang w:val="ms" w:eastAsia="en-US" w:bidi="ar-SA"/>
      </w:rPr>
    </w:lvl>
    <w:lvl w:ilvl="1">
      <w:start w:val="1"/>
      <w:numFmt w:val="decimal"/>
      <w:lvlText w:val="%1.%2."/>
      <w:lvlJc w:val="left"/>
      <w:pPr>
        <w:ind w:left="398" w:hanging="424"/>
        <w:jc w:val="left"/>
      </w:pPr>
      <w:rPr>
        <w:rFonts w:hint="default" w:ascii="Times New Roman" w:hAnsi="Times New Roman" w:eastAsia="Times New Roman" w:cs="Times New Roman"/>
        <w:b w:val="0"/>
        <w:bCs w:val="0"/>
        <w:i w:val="0"/>
        <w:iCs w:val="0"/>
        <w:spacing w:val="0"/>
        <w:w w:val="100"/>
        <w:sz w:val="26"/>
        <w:szCs w:val="26"/>
        <w:lang w:val="ms" w:eastAsia="en-US" w:bidi="ar-SA"/>
      </w:rPr>
    </w:lvl>
    <w:lvl w:ilvl="2">
      <w:start w:val="1"/>
      <w:numFmt w:val="decimal"/>
      <w:lvlText w:val="%1.%2.%3"/>
      <w:lvlJc w:val="left"/>
      <w:pPr>
        <w:ind w:left="1339" w:hanging="758"/>
        <w:jc w:val="left"/>
      </w:pPr>
      <w:rPr>
        <w:rFonts w:hint="default" w:ascii="Times New Roman" w:hAnsi="Times New Roman" w:eastAsia="Times New Roman" w:cs="Times New Roman"/>
        <w:b w:val="0"/>
        <w:bCs w:val="0"/>
        <w:i w:val="0"/>
        <w:iCs w:val="0"/>
        <w:spacing w:val="-3"/>
        <w:w w:val="100"/>
        <w:sz w:val="28"/>
        <w:szCs w:val="28"/>
        <w:lang w:val="ms" w:eastAsia="en-US" w:bidi="ar-SA"/>
      </w:rPr>
    </w:lvl>
    <w:lvl w:ilvl="3">
      <w:start w:val="0"/>
      <w:numFmt w:val="bullet"/>
      <w:lvlText w:val="•"/>
      <w:lvlJc w:val="left"/>
      <w:pPr>
        <w:ind w:left="1260" w:hanging="758"/>
      </w:pPr>
      <w:rPr>
        <w:rFonts w:hint="default"/>
        <w:lang w:val="ms" w:eastAsia="en-US" w:bidi="ar-SA"/>
      </w:rPr>
    </w:lvl>
    <w:lvl w:ilvl="4">
      <w:start w:val="0"/>
      <w:numFmt w:val="bullet"/>
      <w:lvlText w:val="•"/>
      <w:lvlJc w:val="left"/>
      <w:pPr>
        <w:ind w:left="1340" w:hanging="758"/>
      </w:pPr>
      <w:rPr>
        <w:rFonts w:hint="default"/>
        <w:lang w:val="ms" w:eastAsia="en-US" w:bidi="ar-SA"/>
      </w:rPr>
    </w:lvl>
    <w:lvl w:ilvl="5">
      <w:start w:val="0"/>
      <w:numFmt w:val="bullet"/>
      <w:lvlText w:val="•"/>
      <w:lvlJc w:val="left"/>
      <w:pPr>
        <w:ind w:left="3680" w:hanging="758"/>
      </w:pPr>
      <w:rPr>
        <w:rFonts w:hint="default"/>
        <w:lang w:val="ms" w:eastAsia="en-US" w:bidi="ar-SA"/>
      </w:rPr>
    </w:lvl>
    <w:lvl w:ilvl="6">
      <w:start w:val="0"/>
      <w:numFmt w:val="bullet"/>
      <w:lvlText w:val="•"/>
      <w:lvlJc w:val="left"/>
      <w:pPr>
        <w:ind w:left="5176" w:hanging="758"/>
      </w:pPr>
      <w:rPr>
        <w:rFonts w:hint="default"/>
        <w:lang w:val="ms" w:eastAsia="en-US" w:bidi="ar-SA"/>
      </w:rPr>
    </w:lvl>
    <w:lvl w:ilvl="7">
      <w:start w:val="0"/>
      <w:numFmt w:val="bullet"/>
      <w:lvlText w:val="•"/>
      <w:lvlJc w:val="left"/>
      <w:pPr>
        <w:ind w:left="6672" w:hanging="758"/>
      </w:pPr>
      <w:rPr>
        <w:rFonts w:hint="default"/>
        <w:lang w:val="ms" w:eastAsia="en-US" w:bidi="ar-SA"/>
      </w:rPr>
    </w:lvl>
    <w:lvl w:ilvl="8">
      <w:start w:val="0"/>
      <w:numFmt w:val="bullet"/>
      <w:lvlText w:val="•"/>
      <w:lvlJc w:val="left"/>
      <w:pPr>
        <w:ind w:left="8168" w:hanging="758"/>
      </w:pPr>
      <w:rPr>
        <w:rFonts w:hint="default"/>
        <w:lang w:val="ms" w:eastAsia="en-US" w:bidi="ar-SA"/>
      </w:rPr>
    </w:lvl>
  </w:abstractNum>
  <w:abstractNum w:abstractNumId="2">
    <w:multiLevelType w:val="hybridMultilevel"/>
    <w:lvl w:ilvl="0">
      <w:start w:val="0"/>
      <w:numFmt w:val="bullet"/>
      <w:lvlText w:val="-"/>
      <w:lvlJc w:val="left"/>
      <w:pPr>
        <w:ind w:left="398" w:hanging="212"/>
      </w:pPr>
      <w:rPr>
        <w:rFonts w:hint="default" w:ascii="Times New Roman" w:hAnsi="Times New Roman" w:eastAsia="Times New Roman" w:cs="Times New Roman"/>
        <w:b w:val="0"/>
        <w:bCs w:val="0"/>
        <w:i w:val="0"/>
        <w:iCs w:val="0"/>
        <w:spacing w:val="0"/>
        <w:w w:val="100"/>
        <w:sz w:val="28"/>
        <w:szCs w:val="28"/>
        <w:lang w:val="ms" w:eastAsia="en-US" w:bidi="ar-SA"/>
      </w:rPr>
    </w:lvl>
    <w:lvl w:ilvl="1">
      <w:start w:val="0"/>
      <w:numFmt w:val="bullet"/>
      <w:lvlText w:val="•"/>
      <w:lvlJc w:val="left"/>
      <w:pPr>
        <w:ind w:left="1476" w:hanging="212"/>
      </w:pPr>
      <w:rPr>
        <w:rFonts w:hint="default"/>
        <w:lang w:val="ms" w:eastAsia="en-US" w:bidi="ar-SA"/>
      </w:rPr>
    </w:lvl>
    <w:lvl w:ilvl="2">
      <w:start w:val="0"/>
      <w:numFmt w:val="bullet"/>
      <w:lvlText w:val="•"/>
      <w:lvlJc w:val="left"/>
      <w:pPr>
        <w:ind w:left="2552" w:hanging="212"/>
      </w:pPr>
      <w:rPr>
        <w:rFonts w:hint="default"/>
        <w:lang w:val="ms" w:eastAsia="en-US" w:bidi="ar-SA"/>
      </w:rPr>
    </w:lvl>
    <w:lvl w:ilvl="3">
      <w:start w:val="0"/>
      <w:numFmt w:val="bullet"/>
      <w:lvlText w:val="•"/>
      <w:lvlJc w:val="left"/>
      <w:pPr>
        <w:ind w:left="3628" w:hanging="212"/>
      </w:pPr>
      <w:rPr>
        <w:rFonts w:hint="default"/>
        <w:lang w:val="ms" w:eastAsia="en-US" w:bidi="ar-SA"/>
      </w:rPr>
    </w:lvl>
    <w:lvl w:ilvl="4">
      <w:start w:val="0"/>
      <w:numFmt w:val="bullet"/>
      <w:lvlText w:val="•"/>
      <w:lvlJc w:val="left"/>
      <w:pPr>
        <w:ind w:left="4704" w:hanging="212"/>
      </w:pPr>
      <w:rPr>
        <w:rFonts w:hint="default"/>
        <w:lang w:val="ms" w:eastAsia="en-US" w:bidi="ar-SA"/>
      </w:rPr>
    </w:lvl>
    <w:lvl w:ilvl="5">
      <w:start w:val="0"/>
      <w:numFmt w:val="bullet"/>
      <w:lvlText w:val="•"/>
      <w:lvlJc w:val="left"/>
      <w:pPr>
        <w:ind w:left="5780" w:hanging="212"/>
      </w:pPr>
      <w:rPr>
        <w:rFonts w:hint="default"/>
        <w:lang w:val="ms" w:eastAsia="en-US" w:bidi="ar-SA"/>
      </w:rPr>
    </w:lvl>
    <w:lvl w:ilvl="6">
      <w:start w:val="0"/>
      <w:numFmt w:val="bullet"/>
      <w:lvlText w:val="•"/>
      <w:lvlJc w:val="left"/>
      <w:pPr>
        <w:ind w:left="6856" w:hanging="212"/>
      </w:pPr>
      <w:rPr>
        <w:rFonts w:hint="default"/>
        <w:lang w:val="ms" w:eastAsia="en-US" w:bidi="ar-SA"/>
      </w:rPr>
    </w:lvl>
    <w:lvl w:ilvl="7">
      <w:start w:val="0"/>
      <w:numFmt w:val="bullet"/>
      <w:lvlText w:val="•"/>
      <w:lvlJc w:val="left"/>
      <w:pPr>
        <w:ind w:left="7932" w:hanging="212"/>
      </w:pPr>
      <w:rPr>
        <w:rFonts w:hint="default"/>
        <w:lang w:val="ms" w:eastAsia="en-US" w:bidi="ar-SA"/>
      </w:rPr>
    </w:lvl>
    <w:lvl w:ilvl="8">
      <w:start w:val="0"/>
      <w:numFmt w:val="bullet"/>
      <w:lvlText w:val="•"/>
      <w:lvlJc w:val="left"/>
      <w:pPr>
        <w:ind w:left="9008" w:hanging="212"/>
      </w:pPr>
      <w:rPr>
        <w:rFonts w:hint="default"/>
        <w:lang w:val="ms" w:eastAsia="en-US" w:bidi="ar-SA"/>
      </w:rPr>
    </w:lvl>
  </w:abstractNum>
  <w:abstractNum w:abstractNumId="1">
    <w:multiLevelType w:val="hybridMultilevel"/>
    <w:lvl w:ilvl="0">
      <w:start w:val="3"/>
      <w:numFmt w:val="decimal"/>
      <w:lvlText w:val="%1"/>
      <w:lvlJc w:val="left"/>
      <w:pPr>
        <w:ind w:left="1973" w:hanging="492"/>
        <w:jc w:val="left"/>
      </w:pPr>
      <w:rPr>
        <w:rFonts w:hint="default"/>
        <w:lang w:val="ms" w:eastAsia="en-US" w:bidi="ar-SA"/>
      </w:rPr>
    </w:lvl>
    <w:lvl w:ilvl="1">
      <w:start w:val="1"/>
      <w:numFmt w:val="decimal"/>
      <w:lvlText w:val="%1.%2."/>
      <w:lvlJc w:val="left"/>
      <w:pPr>
        <w:ind w:left="1973" w:hanging="492"/>
        <w:jc w:val="right"/>
      </w:pPr>
      <w:rPr>
        <w:rFonts w:hint="default" w:ascii="Times New Roman" w:hAnsi="Times New Roman" w:eastAsia="Times New Roman" w:cs="Times New Roman"/>
        <w:b w:val="0"/>
        <w:bCs w:val="0"/>
        <w:i w:val="0"/>
        <w:iCs w:val="0"/>
        <w:spacing w:val="0"/>
        <w:w w:val="100"/>
        <w:sz w:val="28"/>
        <w:szCs w:val="28"/>
        <w:lang w:val="ms" w:eastAsia="en-US" w:bidi="ar-SA"/>
      </w:rPr>
    </w:lvl>
    <w:lvl w:ilvl="2">
      <w:start w:val="0"/>
      <w:numFmt w:val="bullet"/>
      <w:lvlText w:val="-"/>
      <w:lvlJc w:val="left"/>
      <w:pPr>
        <w:ind w:left="398" w:hanging="204"/>
      </w:pPr>
      <w:rPr>
        <w:rFonts w:hint="default" w:ascii="Times New Roman" w:hAnsi="Times New Roman" w:eastAsia="Times New Roman" w:cs="Times New Roman"/>
        <w:b w:val="0"/>
        <w:bCs w:val="0"/>
        <w:i w:val="0"/>
        <w:iCs w:val="0"/>
        <w:spacing w:val="0"/>
        <w:w w:val="100"/>
        <w:sz w:val="28"/>
        <w:szCs w:val="28"/>
        <w:lang w:val="ms" w:eastAsia="en-US" w:bidi="ar-SA"/>
      </w:rPr>
    </w:lvl>
    <w:lvl w:ilvl="3">
      <w:start w:val="0"/>
      <w:numFmt w:val="bullet"/>
      <w:lvlText w:val="•"/>
      <w:lvlJc w:val="left"/>
      <w:pPr>
        <w:ind w:left="4020" w:hanging="204"/>
      </w:pPr>
      <w:rPr>
        <w:rFonts w:hint="default"/>
        <w:lang w:val="ms" w:eastAsia="en-US" w:bidi="ar-SA"/>
      </w:rPr>
    </w:lvl>
    <w:lvl w:ilvl="4">
      <w:start w:val="0"/>
      <w:numFmt w:val="bullet"/>
      <w:lvlText w:val="•"/>
      <w:lvlJc w:val="left"/>
      <w:pPr>
        <w:ind w:left="5040" w:hanging="204"/>
      </w:pPr>
      <w:rPr>
        <w:rFonts w:hint="default"/>
        <w:lang w:val="ms" w:eastAsia="en-US" w:bidi="ar-SA"/>
      </w:rPr>
    </w:lvl>
    <w:lvl w:ilvl="5">
      <w:start w:val="0"/>
      <w:numFmt w:val="bullet"/>
      <w:lvlText w:val="•"/>
      <w:lvlJc w:val="left"/>
      <w:pPr>
        <w:ind w:left="6060" w:hanging="204"/>
      </w:pPr>
      <w:rPr>
        <w:rFonts w:hint="default"/>
        <w:lang w:val="ms" w:eastAsia="en-US" w:bidi="ar-SA"/>
      </w:rPr>
    </w:lvl>
    <w:lvl w:ilvl="6">
      <w:start w:val="0"/>
      <w:numFmt w:val="bullet"/>
      <w:lvlText w:val="•"/>
      <w:lvlJc w:val="left"/>
      <w:pPr>
        <w:ind w:left="7080" w:hanging="204"/>
      </w:pPr>
      <w:rPr>
        <w:rFonts w:hint="default"/>
        <w:lang w:val="ms" w:eastAsia="en-US" w:bidi="ar-SA"/>
      </w:rPr>
    </w:lvl>
    <w:lvl w:ilvl="7">
      <w:start w:val="0"/>
      <w:numFmt w:val="bullet"/>
      <w:lvlText w:val="•"/>
      <w:lvlJc w:val="left"/>
      <w:pPr>
        <w:ind w:left="8100" w:hanging="204"/>
      </w:pPr>
      <w:rPr>
        <w:rFonts w:hint="default"/>
        <w:lang w:val="ms" w:eastAsia="en-US" w:bidi="ar-SA"/>
      </w:rPr>
    </w:lvl>
    <w:lvl w:ilvl="8">
      <w:start w:val="0"/>
      <w:numFmt w:val="bullet"/>
      <w:lvlText w:val="•"/>
      <w:lvlJc w:val="left"/>
      <w:pPr>
        <w:ind w:left="9120" w:hanging="204"/>
      </w:pPr>
      <w:rPr>
        <w:rFonts w:hint="default"/>
        <w:lang w:val="ms" w:eastAsia="en-US" w:bidi="ar-SA"/>
      </w:rPr>
    </w:lvl>
  </w:abstractNum>
  <w:abstractNum w:abstractNumId="0">
    <w:multiLevelType w:val="hybridMultilevel"/>
    <w:lvl w:ilvl="0">
      <w:start w:val="1"/>
      <w:numFmt w:val="decimal"/>
      <w:lvlText w:val="%1."/>
      <w:lvlJc w:val="left"/>
      <w:pPr>
        <w:ind w:left="4380" w:hanging="213"/>
        <w:jc w:val="right"/>
      </w:pPr>
      <w:rPr>
        <w:rFonts w:hint="default" w:ascii="Times New Roman" w:hAnsi="Times New Roman" w:eastAsia="Times New Roman" w:cs="Times New Roman"/>
        <w:b/>
        <w:bCs/>
        <w:i w:val="0"/>
        <w:iCs w:val="0"/>
        <w:spacing w:val="-1"/>
        <w:w w:val="98"/>
        <w:sz w:val="26"/>
        <w:szCs w:val="26"/>
        <w:lang w:val="ms" w:eastAsia="en-US" w:bidi="ar-SA"/>
      </w:rPr>
    </w:lvl>
    <w:lvl w:ilvl="1">
      <w:start w:val="1"/>
      <w:numFmt w:val="decimal"/>
      <w:lvlText w:val="%1.%2."/>
      <w:lvlJc w:val="left"/>
      <w:pPr>
        <w:ind w:left="1267" w:hanging="994"/>
        <w:jc w:val="right"/>
      </w:pPr>
      <w:rPr>
        <w:rFonts w:hint="default" w:ascii="Times New Roman" w:hAnsi="Times New Roman" w:eastAsia="Times New Roman" w:cs="Times New Roman"/>
        <w:b w:val="0"/>
        <w:bCs w:val="0"/>
        <w:i w:val="0"/>
        <w:iCs w:val="0"/>
        <w:spacing w:val="0"/>
        <w:w w:val="96"/>
        <w:sz w:val="28"/>
        <w:szCs w:val="28"/>
        <w:lang w:val="ms" w:eastAsia="en-US" w:bidi="ar-SA"/>
      </w:rPr>
    </w:lvl>
    <w:lvl w:ilvl="2">
      <w:start w:val="0"/>
      <w:numFmt w:val="bullet"/>
      <w:lvlText w:val="•"/>
      <w:lvlJc w:val="left"/>
      <w:pPr>
        <w:ind w:left="4380" w:hanging="994"/>
      </w:pPr>
      <w:rPr>
        <w:rFonts w:hint="default"/>
        <w:lang w:val="ms" w:eastAsia="en-US" w:bidi="ar-SA"/>
      </w:rPr>
    </w:lvl>
    <w:lvl w:ilvl="3">
      <w:start w:val="0"/>
      <w:numFmt w:val="bullet"/>
      <w:lvlText w:val="•"/>
      <w:lvlJc w:val="left"/>
      <w:pPr>
        <w:ind w:left="5227" w:hanging="994"/>
      </w:pPr>
      <w:rPr>
        <w:rFonts w:hint="default"/>
        <w:lang w:val="ms" w:eastAsia="en-US" w:bidi="ar-SA"/>
      </w:rPr>
    </w:lvl>
    <w:lvl w:ilvl="4">
      <w:start w:val="0"/>
      <w:numFmt w:val="bullet"/>
      <w:lvlText w:val="•"/>
      <w:lvlJc w:val="left"/>
      <w:pPr>
        <w:ind w:left="6075" w:hanging="994"/>
      </w:pPr>
      <w:rPr>
        <w:rFonts w:hint="default"/>
        <w:lang w:val="ms" w:eastAsia="en-US" w:bidi="ar-SA"/>
      </w:rPr>
    </w:lvl>
    <w:lvl w:ilvl="5">
      <w:start w:val="0"/>
      <w:numFmt w:val="bullet"/>
      <w:lvlText w:val="•"/>
      <w:lvlJc w:val="left"/>
      <w:pPr>
        <w:ind w:left="6922" w:hanging="994"/>
      </w:pPr>
      <w:rPr>
        <w:rFonts w:hint="default"/>
        <w:lang w:val="ms" w:eastAsia="en-US" w:bidi="ar-SA"/>
      </w:rPr>
    </w:lvl>
    <w:lvl w:ilvl="6">
      <w:start w:val="0"/>
      <w:numFmt w:val="bullet"/>
      <w:lvlText w:val="•"/>
      <w:lvlJc w:val="left"/>
      <w:pPr>
        <w:ind w:left="7770" w:hanging="994"/>
      </w:pPr>
      <w:rPr>
        <w:rFonts w:hint="default"/>
        <w:lang w:val="ms" w:eastAsia="en-US" w:bidi="ar-SA"/>
      </w:rPr>
    </w:lvl>
    <w:lvl w:ilvl="7">
      <w:start w:val="0"/>
      <w:numFmt w:val="bullet"/>
      <w:lvlText w:val="•"/>
      <w:lvlJc w:val="left"/>
      <w:pPr>
        <w:ind w:left="8617" w:hanging="994"/>
      </w:pPr>
      <w:rPr>
        <w:rFonts w:hint="default"/>
        <w:lang w:val="ms" w:eastAsia="en-US" w:bidi="ar-SA"/>
      </w:rPr>
    </w:lvl>
    <w:lvl w:ilvl="8">
      <w:start w:val="0"/>
      <w:numFmt w:val="bullet"/>
      <w:lvlText w:val="•"/>
      <w:lvlJc w:val="left"/>
      <w:pPr>
        <w:ind w:left="9465" w:hanging="994"/>
      </w:pPr>
      <w:rPr>
        <w:rFonts w:hint="default"/>
        <w:lang w:val="m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ms" w:eastAsia="en-US" w:bidi="ar-SA"/>
    </w:rPr>
  </w:style>
  <w:style w:styleId="BodyText" w:type="paragraph">
    <w:name w:val="Body Text"/>
    <w:basedOn w:val="Normal"/>
    <w:uiPriority w:val="1"/>
    <w:qFormat/>
    <w:pPr>
      <w:ind w:left="398"/>
      <w:jc w:val="both"/>
    </w:pPr>
    <w:rPr>
      <w:rFonts w:ascii="Times New Roman" w:hAnsi="Times New Roman" w:eastAsia="Times New Roman" w:cs="Times New Roman"/>
      <w:sz w:val="28"/>
      <w:szCs w:val="28"/>
      <w:lang w:val="ms" w:eastAsia="en-US" w:bidi="ar-SA"/>
    </w:rPr>
  </w:style>
  <w:style w:styleId="Heading1" w:type="paragraph">
    <w:name w:val="Heading 1"/>
    <w:basedOn w:val="Normal"/>
    <w:uiPriority w:val="1"/>
    <w:qFormat/>
    <w:pPr>
      <w:ind w:left="2309" w:hanging="280"/>
      <w:outlineLvl w:val="1"/>
    </w:pPr>
    <w:rPr>
      <w:rFonts w:ascii="Times New Roman" w:hAnsi="Times New Roman" w:eastAsia="Times New Roman" w:cs="Times New Roman"/>
      <w:b/>
      <w:bCs/>
      <w:sz w:val="28"/>
      <w:szCs w:val="28"/>
      <w:lang w:val="ms" w:eastAsia="en-US" w:bidi="ar-SA"/>
    </w:rPr>
  </w:style>
  <w:style w:styleId="ListParagraph" w:type="paragraph">
    <w:name w:val="List Paragraph"/>
    <w:basedOn w:val="Normal"/>
    <w:uiPriority w:val="1"/>
    <w:qFormat/>
    <w:pPr>
      <w:ind w:left="398" w:firstLine="708"/>
      <w:jc w:val="both"/>
    </w:pPr>
    <w:rPr>
      <w:rFonts w:ascii="Times New Roman" w:hAnsi="Times New Roman" w:eastAsia="Times New Roman" w:cs="Times New Roman"/>
      <w:lang w:val="ms" w:eastAsia="en-US" w:bidi="ar-SA"/>
    </w:rPr>
  </w:style>
  <w:style w:styleId="TableParagraph" w:type="paragraph">
    <w:name w:val="Table Paragraph"/>
    <w:basedOn w:val="Normal"/>
    <w:uiPriority w:val="1"/>
    <w:qFormat/>
    <w:pPr/>
    <w:rPr>
      <w:rFonts w:ascii="Times New Roman" w:hAnsi="Times New Roman" w:eastAsia="Times New Roman" w:cs="Times New Roman"/>
      <w:lang w:val="m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uzautomotors.com/companies/komplayensga_oid_ichki_idoraviy_hujjatlar" TargetMode="External"/><Relationship Id="rId6" Type="http://schemas.openxmlformats.org/officeDocument/2006/relationships/hyperlink" Target="mailto:compliance@uzautomotors.com"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26k02_rab_1</dc:creator>
  <dc:title>ОЛДИ-СОТДИ ШАРТНОМАСИ</dc:title>
  <dcterms:created xsi:type="dcterms:W3CDTF">2026-08-27T04:26:59Z</dcterms:created>
  <dcterms:modified xsi:type="dcterms:W3CDTF">2026-08-27T04:26:59Z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2026-08-13T00:00:00Z</vt:filetime>
  </property>
  <property fmtid="{D5CDD505-2E9C-101B-9397-08002B2CF9AE}" pid="4" name="Creator">
    <vt:lpwstr>Microsoft® Word 2013</vt:lpwstr>
  </property>
  <property fmtid="{D5CDD505-2E9C-101B-9397-08002B2CF9AE}" pid="5" name="LastSaved">
    <vt:filetime>2026-08-27T00:00:00Z</vt:filetime>
  </property>
  <property fmtid="{D5CDD505-2E9C-101B-9397-08002B2CF9AE}" pid="6" name="Producer">
    <vt:lpwstr>Microsoft® Word 2013</vt:lpwstr>
  </property>
</Properties>
</file>