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52F74" w14:textId="77777777" w:rsidR="006A0D5B" w:rsidRPr="006773CB" w:rsidRDefault="005667C4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  <w:lang w:val="uz-Cyrl-UZ"/>
        </w:rPr>
        <w:t xml:space="preserve">ТИПОВОЙ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ДОГОВОР № _____</w:t>
      </w:r>
    </w:p>
    <w:p w14:paraId="0D725F57" w14:textId="77777777" w:rsidR="006A0D5B" w:rsidRPr="006773CB" w:rsidRDefault="006A0D5B">
      <w:pPr>
        <w:jc w:val="center"/>
        <w:rPr>
          <w:rFonts w:ascii="Calibri" w:hAnsi="Calibri" w:cs="Calibri"/>
          <w:color w:val="000000" w:themeColor="text1"/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8"/>
        <w:gridCol w:w="4869"/>
      </w:tblGrid>
      <w:tr w:rsidR="006A0D5B" w:rsidRPr="006773CB" w14:paraId="6A02CBCE" w14:textId="77777777">
        <w:tc>
          <w:tcPr>
            <w:tcW w:w="5281" w:type="dxa"/>
          </w:tcPr>
          <w:p w14:paraId="6C319B80" w14:textId="77777777" w:rsidR="006A0D5B" w:rsidRPr="006773CB" w:rsidRDefault="005667C4">
            <w:pPr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г.__________</w:t>
            </w:r>
          </w:p>
        </w:tc>
        <w:tc>
          <w:tcPr>
            <w:tcW w:w="5281" w:type="dxa"/>
          </w:tcPr>
          <w:p w14:paraId="365AF359" w14:textId="77777777" w:rsidR="006A0D5B" w:rsidRPr="006773CB" w:rsidRDefault="005667C4">
            <w:pPr>
              <w:jc w:val="right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«_</w:t>
            </w:r>
            <w:proofErr w:type="gramStart"/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_»_</w:t>
            </w:r>
            <w:proofErr w:type="gramEnd"/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_______202_ г.</w:t>
            </w:r>
          </w:p>
        </w:tc>
      </w:tr>
    </w:tbl>
    <w:p w14:paraId="38223E52" w14:textId="77777777" w:rsidR="006A0D5B" w:rsidRDefault="006A0D5B">
      <w:pPr>
        <w:jc w:val="center"/>
        <w:rPr>
          <w:rFonts w:ascii="Calibri" w:hAnsi="Calibri" w:cs="Calibri"/>
          <w:color w:val="000000" w:themeColor="text1"/>
          <w:sz w:val="28"/>
          <w:szCs w:val="28"/>
        </w:rPr>
      </w:pPr>
    </w:p>
    <w:p w14:paraId="206AEF9B" w14:textId="77777777" w:rsidR="00115591" w:rsidRDefault="006773CB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bookmarkStart w:id="0" w:name="_Hlk163056932"/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  <w:lang w:val="uz-Cyrl-UZ"/>
        </w:rPr>
        <w:t>Министерство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/ведомство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Республики Узбекистан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в лице м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инистра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/председателя/руководителя _____</w:t>
      </w:r>
      <w:r>
        <w:rPr>
          <w:rFonts w:ascii="Calibri" w:hAnsi="Calibri" w:cs="Calibri"/>
          <w:color w:val="000000" w:themeColor="text1"/>
          <w:sz w:val="28"/>
          <w:szCs w:val="28"/>
        </w:rPr>
        <w:t>__________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_______________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____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действующего на основании ______________________ от __ ________ _____ года № _____, именуемое в дальнейшем «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Заказчик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», с одной стороны, </w:t>
      </w:r>
    </w:p>
    <w:p w14:paraId="05839D0A" w14:textId="77777777" w:rsidR="00115591" w:rsidRDefault="006773CB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квалифицированные зарубежные консультанты и эксперты, в том числе международные финансовые институты и зарубежные правительственные финансовые организации и консалтинговые компании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как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«Компания/лицо»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(Страна), в лице _____________________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____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действующего на основании ____________, именуемая(</w:t>
      </w:r>
      <w:proofErr w:type="spellStart"/>
      <w:r w:rsidRPr="006773CB">
        <w:rPr>
          <w:rFonts w:ascii="Calibri" w:hAnsi="Calibri" w:cs="Calibri"/>
          <w:color w:val="000000" w:themeColor="text1"/>
          <w:sz w:val="28"/>
          <w:szCs w:val="28"/>
        </w:rPr>
        <w:t>ое</w:t>
      </w:r>
      <w:proofErr w:type="spellEnd"/>
      <w:r w:rsidRPr="006773CB">
        <w:rPr>
          <w:rFonts w:ascii="Calibri" w:hAnsi="Calibri" w:cs="Calibri"/>
          <w:color w:val="000000" w:themeColor="text1"/>
          <w:sz w:val="28"/>
          <w:szCs w:val="28"/>
        </w:rPr>
        <w:t>) в дальнейшем «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Исполнитель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», с другой стороны, </w:t>
      </w:r>
    </w:p>
    <w:p w14:paraId="3C35C4DE" w14:textId="6C7B70AB" w:rsidR="00115591" w:rsidRDefault="006773CB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и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Агентство стратегическ</w:t>
      </w:r>
      <w:r w:rsidR="0021594F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ого развития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и реформ при Президенте Республики Узбекистан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, в лице </w:t>
      </w:r>
      <w:r w:rsidR="00F32B6D">
        <w:rPr>
          <w:rFonts w:ascii="Calibri" w:hAnsi="Calibri" w:cs="Calibri"/>
          <w:color w:val="000000" w:themeColor="text1"/>
          <w:sz w:val="28"/>
          <w:szCs w:val="28"/>
        </w:rPr>
        <w:t xml:space="preserve">первого заместителя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директора </w:t>
      </w:r>
      <w:proofErr w:type="spellStart"/>
      <w:r w:rsidR="00F32B6D">
        <w:rPr>
          <w:rFonts w:ascii="Calibri" w:hAnsi="Calibri" w:cs="Calibri"/>
          <w:color w:val="000000" w:themeColor="text1"/>
          <w:sz w:val="28"/>
          <w:szCs w:val="28"/>
        </w:rPr>
        <w:t>Абдукадирова</w:t>
      </w:r>
      <w:proofErr w:type="spellEnd"/>
      <w:r w:rsidR="00F32B6D">
        <w:rPr>
          <w:rFonts w:ascii="Calibri" w:hAnsi="Calibri" w:cs="Calibri"/>
          <w:color w:val="000000" w:themeColor="text1"/>
          <w:sz w:val="28"/>
          <w:szCs w:val="28"/>
        </w:rPr>
        <w:t xml:space="preserve"> А.М.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, действующего на основании </w:t>
      </w:r>
      <w:r w:rsidR="00F32B6D">
        <w:rPr>
          <w:rFonts w:ascii="Calibri" w:hAnsi="Calibri" w:cs="Calibri"/>
          <w:color w:val="000000" w:themeColor="text1"/>
          <w:sz w:val="28"/>
          <w:szCs w:val="28"/>
        </w:rPr>
        <w:t>постановления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Президента Республики Узбекистан </w:t>
      </w:r>
      <w:r w:rsidR="0021594F" w:rsidRPr="0021594F">
        <w:rPr>
          <w:rFonts w:ascii="Calibri" w:hAnsi="Calibri" w:cs="Calibri"/>
          <w:color w:val="000000" w:themeColor="text1"/>
          <w:sz w:val="28"/>
          <w:szCs w:val="28"/>
        </w:rPr>
        <w:t xml:space="preserve">от </w:t>
      </w:r>
      <w:r w:rsidR="00F32B6D" w:rsidRPr="00F32B6D">
        <w:rPr>
          <w:rFonts w:ascii="Calibri" w:hAnsi="Calibri" w:cs="Calibri"/>
          <w:color w:val="000000" w:themeColor="text1"/>
          <w:sz w:val="28"/>
          <w:szCs w:val="28"/>
        </w:rPr>
        <w:t>29 декабря 2025</w:t>
      </w:r>
      <w:r w:rsidR="0021594F" w:rsidRPr="0021594F">
        <w:rPr>
          <w:rFonts w:ascii="Calibri" w:hAnsi="Calibri" w:cs="Calibri"/>
          <w:color w:val="000000" w:themeColor="text1"/>
          <w:sz w:val="28"/>
          <w:szCs w:val="28"/>
        </w:rPr>
        <w:t xml:space="preserve"> года №</w:t>
      </w:r>
      <w:r w:rsidR="0021594F">
        <w:rPr>
          <w:rFonts w:ascii="Calibri" w:hAnsi="Calibri" w:cs="Calibri"/>
          <w:color w:val="000000" w:themeColor="text1"/>
          <w:sz w:val="28"/>
          <w:szCs w:val="28"/>
        </w:rPr>
        <w:t> </w:t>
      </w:r>
      <w:r w:rsidR="00F32B6D">
        <w:rPr>
          <w:rFonts w:ascii="Calibri" w:hAnsi="Calibri" w:cs="Calibri"/>
          <w:color w:val="000000" w:themeColor="text1"/>
          <w:sz w:val="28"/>
          <w:szCs w:val="28"/>
        </w:rPr>
        <w:t>П</w:t>
      </w:r>
      <w:r w:rsidR="0021594F" w:rsidRPr="0021594F">
        <w:rPr>
          <w:rFonts w:ascii="Calibri" w:hAnsi="Calibri" w:cs="Calibri"/>
          <w:color w:val="000000" w:themeColor="text1"/>
          <w:sz w:val="28"/>
          <w:szCs w:val="28"/>
        </w:rPr>
        <w:t>П-</w:t>
      </w:r>
      <w:r w:rsidR="00F32B6D">
        <w:rPr>
          <w:rFonts w:ascii="Calibri" w:hAnsi="Calibri" w:cs="Calibri"/>
          <w:color w:val="000000" w:themeColor="text1"/>
          <w:sz w:val="28"/>
          <w:szCs w:val="28"/>
        </w:rPr>
        <w:t>394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именуемое в дальнейшем «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Координатор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», и с третьей стороны, </w:t>
      </w:r>
    </w:p>
    <w:p w14:paraId="7721E8A5" w14:textId="04FAB136" w:rsidR="006A0D5B" w:rsidRPr="006773CB" w:rsidRDefault="006773CB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совместно именуемые «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Стороны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» в соответствии с Постановлением Президента Республики Узбекистан от 29 мая 2024 года № ПП-198 «О дополнительных мерах по обеспечению эффективности экспертного содействия при реализации структурных реформ», заключили настоящий договор (далее – Договор) о нижеследующем:</w:t>
      </w:r>
      <w:bookmarkEnd w:id="0"/>
    </w:p>
    <w:p w14:paraId="492400E6" w14:textId="77777777" w:rsidR="006A0D5B" w:rsidRPr="00115591" w:rsidRDefault="006A0D5B" w:rsidP="005571CF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761F6560" w14:textId="206D0C1B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ПРЕДМЕТ ДОГОВОРА</w:t>
      </w:r>
    </w:p>
    <w:p w14:paraId="12763716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44DECEB8" w14:textId="6207BD06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Исполнитель обязуется по поручению Заказчика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оказать комплекс 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, выполнить задачи (в форме технического задания) и достигаемые индивидуальные ключевые показатели эффективности деятельности (КРI) (далее –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Услуги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), в соответствии с Техническим заданием (приложение № 1 к Договору), Заказчик обязуется принять, а Заказчик обязуются оплатить эти Услуги в порядке и на условиях Договора и Координатор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–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координировать процесс 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 xml:space="preserve">оказания Услуг и отчетность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Заказчик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.</w:t>
      </w:r>
    </w:p>
    <w:p w14:paraId="21FBBBB8" w14:textId="38731232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  <w:lang w:val="uz-Cyrl-UZ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Целью оказания Услуг является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экспертная поддержка и подготовка рекомендаций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для своевременной и качественной реализации масштабных структурных реформ на пути достижения целей, определенных в Стратегии «Узбекистан </w:t>
      </w:r>
      <w:r w:rsidR="00115591">
        <w:rPr>
          <w:rFonts w:ascii="Calibri" w:hAnsi="Calibri" w:cs="Calibri"/>
          <w:color w:val="000000" w:themeColor="text1"/>
          <w:sz w:val="28"/>
          <w:szCs w:val="28"/>
          <w:lang w:val="uz-Cyrl-UZ"/>
        </w:rPr>
        <w:t>–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2030», по</w:t>
      </w:r>
      <w:bookmarkStart w:id="1" w:name="_Hlk164699562"/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разработке ______________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_____________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_.</w:t>
      </w:r>
    </w:p>
    <w:bookmarkEnd w:id="1"/>
    <w:p w14:paraId="6F2F3179" w14:textId="0D470C65" w:rsidR="006A0D5B" w:rsidRPr="006773CB" w:rsidRDefault="005667C4">
      <w:pPr>
        <w:pStyle w:val="af5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  <w:lang w:val="uz-Cyrl-UZ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Исполнитель оказывает Услуги согласно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Техническо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>му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 задани</w:t>
      </w:r>
      <w:r w:rsidR="00115591">
        <w:rPr>
          <w:rFonts w:ascii="Calibri" w:hAnsi="Calibri" w:cs="Calibri"/>
          <w:color w:val="000000" w:themeColor="text1"/>
          <w:sz w:val="28"/>
          <w:szCs w:val="28"/>
          <w:lang w:val="uz-Cyrl-UZ"/>
        </w:rPr>
        <w:t>ю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.</w:t>
      </w:r>
    </w:p>
    <w:p w14:paraId="3543EAA7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Место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оказания 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: Республика Узбекистан.</w:t>
      </w:r>
    </w:p>
    <w:p w14:paraId="084F9B79" w14:textId="77777777" w:rsidR="006773CB" w:rsidRPr="00115591" w:rsidRDefault="006773C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476DC586" w14:textId="5C2C0136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ПРАВА И ОБЯЗАННОСТИ СТОРОН</w:t>
      </w:r>
    </w:p>
    <w:p w14:paraId="1F3753A1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7306B46A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Исполнитель обязуется:</w:t>
      </w:r>
    </w:p>
    <w:p w14:paraId="25C1C0BE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Добросовестно и эффективно выполнить все обязательства, предусмотренные договором в соответствии с условиями и сроками договора;</w:t>
      </w:r>
    </w:p>
    <w:p w14:paraId="70013EB2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Обеспечить полное соответствие результатов Услуг требованиям, предъявляемым Заказчиком;</w:t>
      </w:r>
    </w:p>
    <w:p w14:paraId="73B3EE76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Приступить к оказанию Услуг в срок не позднее 1 (одного) дня с момента получения суммы авансового платежа от Заказчика;</w:t>
      </w:r>
    </w:p>
    <w:p w14:paraId="2EFF98B2" w14:textId="5DEB759B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Не допускать искажения каких-либо сведений и данных, используемых для подготовки статистических, аналитических и иных материалов по Договору;</w:t>
      </w:r>
    </w:p>
    <w:p w14:paraId="4C49A306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 ходе оказания Услуг неукоснительно соблюдать указания и требования Заказчика в отношении Услуг;</w:t>
      </w:r>
    </w:p>
    <w:p w14:paraId="2DE7BEAA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Предоставлять по требованию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и Заказчика полную информацию о ходе оказания Услуг;</w:t>
      </w:r>
    </w:p>
    <w:p w14:paraId="6DF7FAC5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Предоставлять на рассмотрение Заказчика все материалы по завершении каждого этапа Услуг (ежемесячно), с указанием в них в полном объеме информации, предварительно заявленной Заказчиком;</w:t>
      </w:r>
    </w:p>
    <w:p w14:paraId="4C67B3EE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По первому требованию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и Заказчика безвозмездно и за свой счет устранить все недостатки, допущенные в ходе оказания Услуг;</w:t>
      </w:r>
    </w:p>
    <w:p w14:paraId="39C8B239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случае наличия очевидных факторов, препятствующих получению ожидаемых результатов Услуг, незамедлительно информировать об этом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и Заказчика;</w:t>
      </w:r>
    </w:p>
    <w:p w14:paraId="45925CB9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Не совершать в целях оказания Услуг действия, которые влекут или могут повлечь нарушение прав третьих лиц;</w:t>
      </w:r>
    </w:p>
    <w:p w14:paraId="2B47B745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Обеспечивать защиту конфиденциальной информации и персональных данных;</w:t>
      </w:r>
    </w:p>
    <w:p w14:paraId="6E3B655B" w14:textId="2D0BA0C3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Без предварительного согласия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и Заказчика не передавать третьим лицам документы (в том числе информацию, сведения, материалы), полученные в ходе исполнения Договора, а также результаты Услуг.</w:t>
      </w:r>
    </w:p>
    <w:p w14:paraId="6E42C304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Своевременно передавать Заказчику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и Координатору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результаты Услуг вместе с актами сдачи-приемки.</w:t>
      </w:r>
    </w:p>
    <w:p w14:paraId="58C43A25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Исполнитель имеет право:</w:t>
      </w:r>
    </w:p>
    <w:p w14:paraId="7BE1C989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Запрашивать и получать от Заказчика информацию, разъяснения и уточнения, необходимые для оказания Услуг по Договору;</w:t>
      </w:r>
    </w:p>
    <w:p w14:paraId="1DEEC69F" w14:textId="3223306F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Приостановить исполнение обязательств по Договору, в случае нарушения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Координатором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и Заказчиком условий Договора, уведомив об этом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и Заказчика в письменной форме не позднее следующего дня с момента приостановления исполнения обязательств.</w:t>
      </w:r>
    </w:p>
    <w:p w14:paraId="2C673DF3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Вносить на рассмотрение Заказчика рекомендации и предложения о наиболее эффективных способах достижения результатов Услуг;</w:t>
      </w:r>
    </w:p>
    <w:p w14:paraId="37BE4866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Требовать от Заказчика создания необходимых условий для выполнения возложенных на них задач и оплаты стоимости оказанных Услуг.</w:t>
      </w:r>
    </w:p>
    <w:p w14:paraId="4E595480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Заказчик обязуется:</w:t>
      </w:r>
    </w:p>
    <w:p w14:paraId="760C699B" w14:textId="0B05D2C4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Оплатить стоимость Услуг в соответствии с условиями Договора;</w:t>
      </w:r>
    </w:p>
    <w:p w14:paraId="00CE18A7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Предоставлять Исполнителю имеющиеся у себя в наличии информационные, статистические и иные исходные данные, необходимые для оказания Услуг по Договору;</w:t>
      </w:r>
    </w:p>
    <w:p w14:paraId="1F5A38E5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В сроки и в порядке, предусмотренные Договором, принять и рассмотреть результаты Услуг, а при обнаружении отступлений от Технического задания, ухудшающих результаты Услуг, или иных недостатков, заявить об этом Исполнителю;</w:t>
      </w:r>
    </w:p>
    <w:p w14:paraId="2AEC39BB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Ежемесячно вносит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ь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информацию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Координатору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о выполненных работах в рамках оказания Услуг.</w:t>
      </w:r>
    </w:p>
    <w:p w14:paraId="3201B54A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Заказчик имеет право:</w:t>
      </w:r>
    </w:p>
    <w:p w14:paraId="2712E47E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Проверять ход и качество оказания Услуг.</w:t>
      </w:r>
    </w:p>
    <w:p w14:paraId="2AAB85FB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Требовать от Исполнителя устранения недостатков, выявленных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br/>
        <w:t>в результатах Услуг;</w:t>
      </w:r>
    </w:p>
    <w:p w14:paraId="68919B52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Давать Исполнителю разъяснения и уточнения, необходимые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br/>
        <w:t>для получения ожидаемых результатов Услуг по Договору;</w:t>
      </w:r>
    </w:p>
    <w:p w14:paraId="4529582E" w14:textId="797364C5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Приостановить исполнение обязательств по Договору, в случае нарушения Исполнителем условий Договора, уведомив об этом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и Исполнителя в письменной форме не позднее следующего дня с момента приостановления исполнения обязательств.</w:t>
      </w:r>
    </w:p>
    <w:p w14:paraId="2E506B20" w14:textId="33E0092A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b/>
          <w:b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Координатор имеет право:</w:t>
      </w:r>
    </w:p>
    <w:p w14:paraId="3860E9F5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Проверять ход и качество оказания Услуг.</w:t>
      </w:r>
    </w:p>
    <w:p w14:paraId="2AB5E83E" w14:textId="627DDCEC" w:rsidR="006A0D5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Требовать от Исполнителя устранения недостатков, выявленных в результатах Услуг;</w:t>
      </w:r>
    </w:p>
    <w:p w14:paraId="11913C01" w14:textId="1F7B7939" w:rsidR="004A7E85" w:rsidRPr="006773CB" w:rsidRDefault="004A7E85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>
        <w:rPr>
          <w:rFonts w:ascii="Calibri" w:hAnsi="Calibri" w:cs="Calibri"/>
          <w:color w:val="000000" w:themeColor="text1"/>
          <w:sz w:val="28"/>
          <w:szCs w:val="28"/>
        </w:rPr>
        <w:t xml:space="preserve">В случае необходимости направить запрос Исполнителю для получения предложений по </w:t>
      </w:r>
      <w:r w:rsidRPr="004A7E85">
        <w:rPr>
          <w:rFonts w:ascii="Calibri" w:hAnsi="Calibri" w:cs="Calibri"/>
          <w:color w:val="000000" w:themeColor="text1"/>
          <w:sz w:val="28"/>
          <w:szCs w:val="28"/>
        </w:rPr>
        <w:t xml:space="preserve">реализации масштабных структурных реформ на пути достижения целей, определенных в Стратегии «Узбекистан </w:t>
      </w:r>
      <w:r>
        <w:rPr>
          <w:rFonts w:ascii="Calibri" w:hAnsi="Calibri" w:cs="Calibri"/>
          <w:color w:val="000000" w:themeColor="text1"/>
          <w:sz w:val="28"/>
          <w:szCs w:val="28"/>
        </w:rPr>
        <w:t>–</w:t>
      </w:r>
      <w:r w:rsidRPr="004A7E85">
        <w:rPr>
          <w:rFonts w:ascii="Calibri" w:hAnsi="Calibri" w:cs="Calibri"/>
          <w:color w:val="000000" w:themeColor="text1"/>
          <w:sz w:val="28"/>
          <w:szCs w:val="28"/>
        </w:rPr>
        <w:t xml:space="preserve"> 2030»</w:t>
      </w:r>
      <w:r>
        <w:rPr>
          <w:rFonts w:ascii="Calibri" w:hAnsi="Calibri" w:cs="Calibri"/>
          <w:color w:val="000000" w:themeColor="text1"/>
          <w:sz w:val="28"/>
          <w:szCs w:val="28"/>
        </w:rPr>
        <w:t>, а также по развитию регионов, по проектам государственных программ и по важным политическим, социально-экономическим и другим сферам вопросов;</w:t>
      </w:r>
    </w:p>
    <w:p w14:paraId="7C418B5F" w14:textId="77777777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Давать Исполнителю разъяснения и уточнения, необходимые для получения ожидаемых результатов Услуг по Договору;</w:t>
      </w:r>
    </w:p>
    <w:p w14:paraId="2987FD42" w14:textId="5AEDC2EA" w:rsidR="006A0D5B" w:rsidRPr="006773CB" w:rsidRDefault="005667C4">
      <w:pPr>
        <w:pStyle w:val="af5"/>
        <w:numPr>
          <w:ilvl w:val="2"/>
          <w:numId w:val="1"/>
        </w:numPr>
        <w:ind w:left="0" w:firstLine="567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Приостановить исполнение обязательств по Договору, в случае нарушения Исполнителем условий Договора, уведомив об этом Исполнителя в письменной форме не позднее следующего дня с момента приостановления исполнения обязательств.</w:t>
      </w:r>
    </w:p>
    <w:p w14:paraId="25D0F074" w14:textId="77777777" w:rsidR="006A0D5B" w:rsidRPr="006773CB" w:rsidRDefault="006A0D5B" w:rsidP="005571CF">
      <w:pPr>
        <w:pStyle w:val="af5"/>
        <w:ind w:left="0"/>
        <w:contextualSpacing w:val="0"/>
        <w:jc w:val="both"/>
        <w:textAlignment w:val="baseline"/>
        <w:rPr>
          <w:rFonts w:ascii="Calibri" w:hAnsi="Calibri" w:cs="Calibri"/>
          <w:color w:val="000000" w:themeColor="text1"/>
          <w:sz w:val="28"/>
          <w:szCs w:val="28"/>
        </w:rPr>
      </w:pPr>
    </w:p>
    <w:p w14:paraId="2FE8F2C4" w14:textId="77777777" w:rsidR="006A0D5B" w:rsidRPr="006773C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ПОРЯДОК СДАЧИ И ПРИЕМКИ УСЛУГ</w:t>
      </w:r>
    </w:p>
    <w:p w14:paraId="5F353AD9" w14:textId="69786BB6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Сдача и приемка результатов Услуг осуществляется согласно Техническому заданию. Завершение каждого этапа Услуг должно быть подтверждено Сторонами путем подписания актов о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б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>Услуг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ах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(ежемесячно)</w:t>
      </w:r>
      <w:r w:rsidR="0071128C">
        <w:rPr>
          <w:rFonts w:ascii="Calibri" w:hAnsi="Calibri" w:cs="Calibri"/>
          <w:color w:val="000000" w:themeColor="text1"/>
          <w:sz w:val="28"/>
          <w:szCs w:val="28"/>
        </w:rPr>
        <w:t xml:space="preserve"> (по форме согласно приложению № 2 к Договору)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. При этом завершение всех этапов Услуг подтверждается заключительным актом о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б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>Услуг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ах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по согласованию с Координатором.</w:t>
      </w:r>
    </w:p>
    <w:p w14:paraId="3E1AD0F6" w14:textId="2F81655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По завершении каждого этапа Услуг Исполнитель обязуется предварительно уведомить об этом Заказчика и передать ему результат завершенного этапа Услуг, а также подписанный акт 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Услуг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</w:t>
      </w:r>
      <w:r w:rsidR="00A658DB">
        <w:rPr>
          <w:rFonts w:ascii="Calibri" w:hAnsi="Calibri" w:cs="Calibri"/>
          <w:color w:val="000000" w:themeColor="text1"/>
          <w:sz w:val="28"/>
          <w:szCs w:val="28"/>
        </w:rPr>
        <w:t>двух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экземплярах.</w:t>
      </w:r>
    </w:p>
    <w:p w14:paraId="39265B60" w14:textId="475AE501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 в течение 10 (десяти) рабочих дней со дня получения от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 xml:space="preserve">Исполнителя акта 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Услуг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предоставляет Исполнителю один экземпляр подписанного акта.</w:t>
      </w:r>
    </w:p>
    <w:p w14:paraId="34CA36C4" w14:textId="0203039B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случае наличия возражений в отношении результатов Услуг, Заказчик в течение 10 (десяти) рабочих дней со дня получения от Исполнителя акта 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>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, направляет Исполнителю в письменной форме мотивированный отказ от приемки результатов Услуг с указанием перечня недостатков и сроков их устранения. Если в указанный срок Заказчик не предоставит мотивированный отказ от приемки результатов Услуг, то акт 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Услуг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считается принятым Заказчиком и указанный в нем объем Услуг подлежит оплате.</w:t>
      </w:r>
    </w:p>
    <w:p w14:paraId="012A4FBD" w14:textId="33FCC9CE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По завершении всех этапов Услуг, Исполнитель предоставляет Заказчику заключительный акт о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б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>Услуг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ах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, в котором должны быть отражены все сведения о совокупном объеме и стоимости Услуг на основании подписанных Сторонами промежуточных актов 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>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. Заказчик, в течение 10 (десяти) рабочих дней со дня получения от Исполнителя заключительного акта о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б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оказанных </w:t>
      </w:r>
      <w:r w:rsidR="005571CF" w:rsidRPr="006773CB">
        <w:rPr>
          <w:rFonts w:ascii="Calibri" w:hAnsi="Calibri" w:cs="Calibri"/>
          <w:color w:val="000000" w:themeColor="text1"/>
          <w:sz w:val="28"/>
          <w:szCs w:val="28"/>
        </w:rPr>
        <w:t>Услуг</w:t>
      </w:r>
      <w:r w:rsidR="005571CF">
        <w:rPr>
          <w:rFonts w:ascii="Calibri" w:hAnsi="Calibri" w:cs="Calibri"/>
          <w:color w:val="000000" w:themeColor="text1"/>
          <w:sz w:val="28"/>
          <w:szCs w:val="28"/>
        </w:rPr>
        <w:t>ах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предоставляет Исполнителю один экземпляр подписанного со своей стороны акта, либо предоставляет мотивированный отказ. Если в указанный срок Заказчик не предоставит мотивированный отказ, то заключительный акт считается принятым Заказчиком.</w:t>
      </w:r>
    </w:p>
    <w:p w14:paraId="3E5FF091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Акты выполненных работ и оказанных услуг и заключительный акт считаются полученным Сторонами, если они отправлены </w:t>
      </w:r>
      <w:bookmarkStart w:id="2" w:name="_Hlk133514472"/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заказным письмом, </w:t>
      </w:r>
      <w:bookmarkEnd w:id="2"/>
      <w:r w:rsidRPr="006773CB">
        <w:rPr>
          <w:rFonts w:ascii="Calibri" w:hAnsi="Calibri" w:cs="Calibri"/>
          <w:color w:val="000000" w:themeColor="text1"/>
          <w:sz w:val="28"/>
          <w:szCs w:val="28"/>
        </w:rPr>
        <w:t>либо вручены уполномоченным представителям Сторон лично в руки (с условием проставления подписи получателя).</w:t>
      </w:r>
    </w:p>
    <w:p w14:paraId="0436F225" w14:textId="6E5B73D4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Если в ходе оказания Услуг по Договору выяснится неизбежность получения отрицательного результата или нецелесообразность дальнейшего оказания какого-либо этапа Услуг, Исполнитель обязан приостановить данный этап Услуг, поставив об этом в известность Заказчика и Координатора в течение 1 (одного) рабочего дня с момента такого приостановления. В этом случае, Стороны обязаны в течение 10 (десяти) календарных дней рассмотреть и урегулировать вопрос целесообразности возобновления соответствующего этапа Услуг.</w:t>
      </w:r>
    </w:p>
    <w:p w14:paraId="74F5C050" w14:textId="40EF8973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Процесс установления и оценки KPI осуществляется в три этапа, и при этом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учитывает следующие: </w:t>
      </w:r>
    </w:p>
    <w:p w14:paraId="258D7808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а) 1-й этап. Разработка показателей и критериев оценки:</w:t>
      </w:r>
    </w:p>
    <w:p w14:paraId="1C94DFD5" w14:textId="3122FAC3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разрабатывается четкий перечень ежемесячных задач деятельности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;</w:t>
      </w:r>
    </w:p>
    <w:p w14:paraId="0B906C97" w14:textId="45A392D3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определяются конкретные этапы или показатели (включая коучинг сотрудников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>Заказчика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), которые могут измерять стратегические цели соответствующей отрасли или проекта в течение срока действия договора;</w:t>
      </w:r>
    </w:p>
    <w:p w14:paraId="03CE91D9" w14:textId="09CF0750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обосновывается соответствие возможностей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с расчетами необходимых финансовых, технических и человеческих ресурсов (далее — необходимые ресурсы) для выполнения поставленных задач и достижения стратегических целей; </w:t>
      </w:r>
    </w:p>
    <w:p w14:paraId="66677E6D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б) 2-й этап. Регулярная поддержка и мониторинг:</w:t>
      </w:r>
    </w:p>
    <w:p w14:paraId="15FA64F7" w14:textId="1E162FC6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 xml:space="preserve">путем проведения очного собеседования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с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Исполнителем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(или его представителем) первым руководителем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Заказчика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не реже одного раза в месяц:</w:t>
      </w:r>
    </w:p>
    <w:p w14:paraId="7E672840" w14:textId="51290B6C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осуществляется регулярный мониторинг состояния обеспеченности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необходимыми ресурсами;</w:t>
      </w:r>
    </w:p>
    <w:p w14:paraId="338DB0A0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проводится анализ влияния на KPI непредусмотренных дополнительных изменений в ежемесячные задачи и стратегические цели, установленные на 1-ом этапе;</w:t>
      </w:r>
    </w:p>
    <w:p w14:paraId="030913AD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оперативно решаются ситуации, возникающие по бюрократическим или иным причинам;</w:t>
      </w:r>
    </w:p>
    <w:p w14:paraId="662C4F8B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в) 3-й этап. Оценка:</w:t>
      </w:r>
    </w:p>
    <w:p w14:paraId="70169A9B" w14:textId="5A650CE0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отчет об исполнении планов по достижению задач и стратегических целей, установленных на 1-ом этапе, а также о достижении KPI представляется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Исполнителем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ежеквартально; </w:t>
      </w:r>
    </w:p>
    <w:p w14:paraId="179BEFA0" w14:textId="19A3A05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отчет оценивается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Заказчиком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на основе конкретных результатов по следующим критериям, </w:t>
      </w:r>
      <w:proofErr w:type="gramStart"/>
      <w:r w:rsidRPr="006773CB">
        <w:rPr>
          <w:rFonts w:ascii="Calibri" w:hAnsi="Calibri" w:cs="Calibri"/>
          <w:color w:val="000000" w:themeColor="text1"/>
          <w:sz w:val="28"/>
          <w:szCs w:val="28"/>
        </w:rPr>
        <w:t>то есть</w:t>
      </w:r>
      <w:proofErr w:type="gramEnd"/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когда совокупный показатель эффективности составляет:</w:t>
      </w:r>
    </w:p>
    <w:p w14:paraId="235AD982" w14:textId="6C69756D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менее 50 процентов — неудовлетворительно. В этом случае договор, заключенный с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Исполнителем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расторгается;</w:t>
      </w:r>
    </w:p>
    <w:p w14:paraId="5AE9D8C9" w14:textId="0A6625F1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от 50 до 70 процентов — низкий уровень. В этом случае от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требуются конкретные планы по улучшению показателей и на это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ему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представляется трехмесячный срок;</w:t>
      </w:r>
    </w:p>
    <w:p w14:paraId="563C10E9" w14:textId="66F8335F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от 70 до 85 процентов — средний уровень. В этом случае пересматриваются ресурсы, необходимые для реализации всего потенциала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;</w:t>
      </w:r>
    </w:p>
    <w:p w14:paraId="0979C774" w14:textId="4B8BE721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от 85 до 100 процентов — высокий уровень. При этом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может внести предложение о поощрении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.</w:t>
      </w:r>
    </w:p>
    <w:p w14:paraId="14CD302A" w14:textId="431632BD" w:rsidR="006A0D5B" w:rsidRPr="006773CB" w:rsidRDefault="006773CB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 ежеквартально представляет </w:t>
      </w:r>
      <w:r>
        <w:rPr>
          <w:rFonts w:ascii="Calibri" w:hAnsi="Calibri" w:cs="Calibri"/>
          <w:color w:val="000000" w:themeColor="text1"/>
          <w:sz w:val="28"/>
          <w:szCs w:val="28"/>
        </w:rPr>
        <w:t>Координатору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отчет о результатах оценки деятельности </w:t>
      </w:r>
      <w:r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. Данный отчет обобщается в личное дело </w:t>
      </w:r>
      <w:r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. </w:t>
      </w:r>
    </w:p>
    <w:p w14:paraId="6FD90F80" w14:textId="66E09590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Размер материального стимулирования </w:t>
      </w:r>
      <w:r w:rsidR="006773CB">
        <w:rPr>
          <w:rFonts w:ascii="Calibri" w:hAnsi="Calibri" w:cs="Calibri"/>
          <w:color w:val="000000" w:themeColor="text1"/>
          <w:sz w:val="28"/>
          <w:szCs w:val="28"/>
        </w:rPr>
        <w:t>Исполнителя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может ежегодно пересматриваться </w:t>
      </w:r>
      <w:r w:rsidR="006773CB"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Заказчиком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в зависимости от конкретного объема работ.</w:t>
      </w:r>
    </w:p>
    <w:p w14:paraId="5C953313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1B9DA29E" w14:textId="79B325A7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СТОИМОСТЬ УСЛУГ И ПОРЯДОК РАСЧЕТОВ</w:t>
      </w:r>
    </w:p>
    <w:p w14:paraId="68B862E3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71003EBD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iCs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Общая стоимость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составляет ________________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 (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  <w:lang w:val="uz-Cyrl-UZ"/>
        </w:rPr>
        <w:t>словами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 xml:space="preserve">)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доллар США (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en-US"/>
        </w:rPr>
        <w:t>USD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), без учета НДС</w:t>
      </w:r>
      <w:r w:rsidRPr="006773CB">
        <w:rPr>
          <w:rFonts w:ascii="Calibri" w:hAnsi="Calibri" w:cs="Calibri"/>
          <w:iCs/>
          <w:color w:val="000000" w:themeColor="text1"/>
          <w:sz w:val="28"/>
          <w:szCs w:val="28"/>
        </w:rPr>
        <w:t xml:space="preserve"> и других налогов.</w:t>
      </w:r>
    </w:p>
    <w:p w14:paraId="1E62C656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Общая стоимость Услуг включает в себя вознаграждение Исполнителя, а также все расходы Исполнителя, связанные с исполнением Договора.</w:t>
      </w:r>
    </w:p>
    <w:p w14:paraId="119D1EBB" w14:textId="457790A4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Платежи по Договору осуществляются Заказчиком через Комитет казначейской службы при Министерстве экономики и финансов Республики Узбекистан в установленном законодательством Республики Узбекистан порядке.</w:t>
      </w:r>
    </w:p>
    <w:p w14:paraId="6C1CBFC3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Заказчик обязуется оплатить Услуги в следующем порядке:</w:t>
      </w:r>
    </w:p>
    <w:p w14:paraId="73F3591F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 xml:space="preserve">авансовый платеж в размере __% (словами) от общей стоимости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указанной в пункте 4.1 Договора – в течение 3 (трех) календарных дней с даты вступления в силу Договора;</w:t>
      </w:r>
    </w:p>
    <w:p w14:paraId="2ED6908E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__% (словами) от общей стоимости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указанной в пункте 4.1 Договора – в течение 15 (пятнадцати) дней со дня подписания Сторонами актов сдачи-приемки в отношении конкретных этапов Услуг, в соответствии с пунктом 3 Технического задания.</w:t>
      </w:r>
    </w:p>
    <w:p w14:paraId="6A63FB8D" w14:textId="77777777" w:rsidR="006A0D5B" w:rsidRPr="006773CB" w:rsidRDefault="005667C4">
      <w:pPr>
        <w:pStyle w:val="af5"/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__% (словами) от общей стоимости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Услуг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указанной в пункте 4.1 Договора – в течение 15 (пятнадцати) дней со дня подписания Сторонами заключительного акта сдачи-приемки Услуг, указанных в Техническом задании.</w:t>
      </w:r>
    </w:p>
    <w:p w14:paraId="707633DE" w14:textId="1A993E21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Все платежи по Договору производятся в долларах США (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en-US"/>
        </w:rPr>
        <w:t>USD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).</w:t>
      </w:r>
    </w:p>
    <w:p w14:paraId="74157422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Каждая из Сторон самостоятельно и за свой счет оплачивает сборы и комиссии обслуживающего ее банка, в том числе услуги банков-посредников.</w:t>
      </w:r>
    </w:p>
    <w:p w14:paraId="39ACCF9D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По завершении всех этапов Услуг Исполнитель предоставляет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>Координатору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и Заказчику вместе с результатами Услуг следующие подписанные документы:</w:t>
      </w:r>
    </w:p>
    <w:p w14:paraId="572E40B4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акт сдачи-приемки услуг</w:t>
      </w:r>
      <w:r w:rsidRPr="006773CB">
        <w:rPr>
          <w:rFonts w:ascii="Calibri" w:hAnsi="Calibri" w:cs="Calibri"/>
          <w:bCs/>
          <w:color w:val="000000" w:themeColor="text1"/>
          <w:sz w:val="28"/>
          <w:szCs w:val="28"/>
        </w:rPr>
        <w:t xml:space="preserve">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в двух экземплярах каждой стороне;</w:t>
      </w:r>
    </w:p>
    <w:p w14:paraId="6007A72A" w14:textId="77777777" w:rsidR="006A0D5B" w:rsidRPr="006773CB" w:rsidRDefault="005667C4">
      <w:pPr>
        <w:autoSpaceDE w:val="0"/>
        <w:autoSpaceDN w:val="0"/>
        <w:adjustRightInd w:val="0"/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счет-фактуру (инвойс) на сумму принятых Заказчиком результатов Услуг.</w:t>
      </w:r>
    </w:p>
    <w:p w14:paraId="6CFA2242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Платежные документы, содержащие ошибки или исправления, возвращаются Исполнителю с соответствующим уведомлением.</w:t>
      </w:r>
    </w:p>
    <w:p w14:paraId="61864B07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Обязательства Заказчика, указанные в пункте 2.3 Договора, считаются выполненными надлежащим образом с момента списания соответствующей суммы с расчетного счета Заказчика.</w:t>
      </w:r>
    </w:p>
    <w:p w14:paraId="71FCEC09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3B32C701" w14:textId="04B69BF9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ИНТЕЛЛЕКТУАЛЬНАЯ СОБСТВЕННОСТЬ</w:t>
      </w:r>
    </w:p>
    <w:p w14:paraId="6C8A5C72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67E27E34" w14:textId="16F4AA8A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Исполнитель обязуется предоставить Заказчику результаты Услуг по Договору свободным от любых прав третьих лиц.</w:t>
      </w:r>
    </w:p>
    <w:p w14:paraId="3595DDCF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 момента передачи результатов Услуг и подписания Сторонами акта сдачи-приемки, Заказчик вправе без каких-либо ограничений использовать переданные ему Исполнителем результаты Услуг.</w:t>
      </w:r>
    </w:p>
    <w:p w14:paraId="6E01C4BD" w14:textId="614FE7CF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Исполнитель предоставляет Заказчику все права на использование результатов Услуг, в том числе, но не ограничиваясь, право на воспроизведение, распространение, доведение до всеобщего сведения, публикацию, переработку, публичный показ, публичное исполнение, передачу в эфир, перевод и т.д.</w:t>
      </w:r>
      <w:r w:rsidR="001373FF">
        <w:rPr>
          <w:rFonts w:ascii="Calibri" w:hAnsi="Calibri" w:cs="Calibri"/>
          <w:color w:val="000000" w:themeColor="text1"/>
          <w:sz w:val="28"/>
          <w:szCs w:val="28"/>
        </w:rPr>
        <w:t xml:space="preserve">, которые </w:t>
      </w:r>
      <w:r w:rsidR="00AF3E7F">
        <w:rPr>
          <w:rFonts w:ascii="Calibri" w:hAnsi="Calibri" w:cs="Calibri"/>
          <w:color w:val="000000" w:themeColor="text1"/>
          <w:sz w:val="28"/>
          <w:szCs w:val="28"/>
        </w:rPr>
        <w:t>размещаются</w:t>
      </w:r>
      <w:r w:rsidR="001373FF">
        <w:rPr>
          <w:rFonts w:ascii="Calibri" w:hAnsi="Calibri" w:cs="Calibri"/>
          <w:color w:val="000000" w:themeColor="text1"/>
          <w:sz w:val="28"/>
          <w:szCs w:val="28"/>
        </w:rPr>
        <w:t xml:space="preserve"> на сайтах Заказчика и Координатора.</w:t>
      </w:r>
    </w:p>
    <w:p w14:paraId="001F5C27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Прекращение Договора не влечет прекращения прав Заказчика, предусмотренных в пунктах 5.2 – 5.3 Договора.</w:t>
      </w:r>
    </w:p>
    <w:p w14:paraId="6ACCE39C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5C363490" w14:textId="13097C13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ОТВЕТСТВЕННОСТЬ СТОРОН</w:t>
      </w:r>
    </w:p>
    <w:p w14:paraId="6DE9A5B6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161F3B2E" w14:textId="71897D19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bookmarkStart w:id="3" w:name="_Hlk164778991"/>
      <w:r w:rsidRPr="006773CB">
        <w:rPr>
          <w:rFonts w:ascii="Calibri" w:hAnsi="Calibri" w:cs="Calibri"/>
          <w:color w:val="000000" w:themeColor="text1"/>
          <w:sz w:val="28"/>
          <w:szCs w:val="28"/>
        </w:rPr>
        <w:t>За невыполнение или ненадлежащее выполнение обязательств по Договору Стороны несут ответственность в соответствии с законодательством Республики Узбекистан.</w:t>
      </w:r>
    </w:p>
    <w:p w14:paraId="778F45F4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случае неисполнения или ненадлежащего исполнения одной из сторон договорных обязательств, виновная Сторона обязуется возместить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второй Стороне причиненные убытки.</w:t>
      </w:r>
    </w:p>
    <w:p w14:paraId="48431CE4" w14:textId="348DC82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случае нарушения сроков оказания Услуг,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и Заказчик вправе требовать от Исполнителя уплаты пени в размере 0,5 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>%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неисполненной части обязательства за каждый день просрочки. При этом, общая сумма пени не должна превышать 50 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 xml:space="preserve">%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стоимости не оказанных Услуг.</w:t>
      </w:r>
    </w:p>
    <w:p w14:paraId="0086EF7A" w14:textId="1C66F27E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Если результаты Услуг не соответствуют Техническому заданию, Заказчик и 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Координатор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вправе отказаться от принятия и оплаты результатов таких Услуг, взыскать с Исполнителя штраф в размере 5 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>%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стоимости Услуг, а если Услуги уже оплачены, потребовать в установленном порядке возврата уплаченных сумм. Штраф, предусмотренный в настоящем пункте, взыскивается в безакцептном порядке.</w:t>
      </w:r>
    </w:p>
    <w:p w14:paraId="7D4C37D6" w14:textId="3BA25D55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При несвоевременной оплате за оказанные Услуги, Исполнитель вправе требовать от Заказчика уплаты пени в размере 0,</w:t>
      </w:r>
      <w:r w:rsidR="00E20328">
        <w:rPr>
          <w:rFonts w:ascii="Calibri" w:hAnsi="Calibri" w:cs="Calibri"/>
          <w:color w:val="000000" w:themeColor="text1"/>
          <w:sz w:val="28"/>
          <w:szCs w:val="28"/>
        </w:rPr>
        <w:t>5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>%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суммы просроченного платежа за каждый день просрочки, но не более 50 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>%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суммы просроченного платежа.</w:t>
      </w:r>
    </w:p>
    <w:p w14:paraId="172903D0" w14:textId="4A8806D8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За неосновательный полный или частичный отказ от акцепта платежного требования, а также за неосновательное уклонение от оплаты Услуг, Исполнитель вправе взыскать с Заказчика штраф в размере 5 </w:t>
      </w:r>
      <w:r w:rsidR="00115591">
        <w:rPr>
          <w:rFonts w:ascii="Calibri" w:hAnsi="Calibri" w:cs="Calibri"/>
          <w:color w:val="000000" w:themeColor="text1"/>
          <w:sz w:val="28"/>
          <w:szCs w:val="28"/>
        </w:rPr>
        <w:t>%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суммы, от уплаты которой Заказчик отказался или уклонился.</w:t>
      </w:r>
    </w:p>
    <w:p w14:paraId="114840B7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Уплата неустойки и возмещение убытков не освобождает Стороны от исполнения договорных обязательств.</w:t>
      </w:r>
    </w:p>
    <w:p w14:paraId="3D00030A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bookmarkEnd w:id="3"/>
    <w:p w14:paraId="6CA326FC" w14:textId="34719C9F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ПОРЯДОК РАЗРЕШЕНИЯ СПОРОВ</w:t>
      </w:r>
    </w:p>
    <w:p w14:paraId="0592593B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31FCCD66" w14:textId="433F2422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Любые споры, возникшие в связи с заключением, толкованием, исполнением или расторжением Договора, подлежат урегулированию путем переговоров, с соблюдением досудебного (претензионного) порядка. Претензии должны быть оформлены в письменной форме, подписаны уполномоченными на то лицами, и направлены с использованием средств связи, обеспечивающих фиксирование их отправление (заказной почтой или лично в руки) и получение, либо вручены под расписку. К претензии должны быть приложены документы, обосновывающие предъявляемые требования.</w:t>
      </w:r>
    </w:p>
    <w:p w14:paraId="7E5E4489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Сторона, в отношении которой предъявлена претензия, обязана в течение 10 (десяти) рабочих дней со дня получения претензии предоставить второй Стороне ответ в письменной форме.</w:t>
      </w:r>
    </w:p>
    <w:p w14:paraId="0186D864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 случае невозможности урегулирования споров путем переговоров, то такие споры подлежат рассмотрению в межрайоном экономическом суде</w:t>
      </w:r>
      <w:r w:rsidRPr="006773CB">
        <w:rPr>
          <w:rFonts w:ascii="Calibri" w:hAnsi="Calibri" w:cs="Calibri"/>
          <w:color w:val="000000" w:themeColor="text1"/>
          <w:sz w:val="28"/>
          <w:szCs w:val="28"/>
          <w:lang w:val="uz-Cyrl-UZ"/>
        </w:rPr>
        <w:t xml:space="preserve"> по месту нахождения Заказчика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.</w:t>
      </w:r>
    </w:p>
    <w:p w14:paraId="317E8A0D" w14:textId="5A75DB43" w:rsidR="006A0D5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Стороны признают и принимают, что ко всем отношениям, вытекающим из Договора, применимым правом является право Республики Узбекистан.</w:t>
      </w:r>
    </w:p>
    <w:p w14:paraId="76698755" w14:textId="77777777" w:rsidR="00115591" w:rsidRPr="00115591" w:rsidRDefault="00115591" w:rsidP="00115591">
      <w:pPr>
        <w:pStyle w:val="af5"/>
        <w:widowControl w:val="0"/>
        <w:autoSpaceDE w:val="0"/>
        <w:autoSpaceDN w:val="0"/>
        <w:adjustRightInd w:val="0"/>
        <w:ind w:left="567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41F0F80F" w14:textId="165591EB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ОБСТОЯТЕЛЬСТВА НЕПРЕОДОЛИМОЙ СИЛЫ</w:t>
      </w:r>
    </w:p>
    <w:p w14:paraId="6BCB9167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4B34BD05" w14:textId="685A0870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Стороны не несут ответственность за неисполнение, либо ненадлежащее исполнение обязательств по Договору, если докажут, что это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произошло вследствие наступления обстоятельств непреодолимой силы (форс-мажор), возникших после заключения Договора в результате событий чрезвычайного характера, которые Стороны не могли предвидеть или предотвратить разумными мерами, и Стороны предприняли все возможные и зависящие от них меры по надлежащему исполнению своих обязанностей. К обстоятельствам форс-мажор относятся, в частности: военные действия, воздействие сил природы (землетрясение, наводнение, пожары и т.д.), решения уполномоченных органов, эпидемия и т.п.</w:t>
      </w:r>
    </w:p>
    <w:p w14:paraId="18F20727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 наступлении обстоятельств форс-мажор, Стороны должны уведомить друг друга в течение 3 (трех) рабочих дней с момента их наступления.</w:t>
      </w:r>
    </w:p>
    <w:p w14:paraId="31E8EF2A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 случае наступления обстоятельств непреодолимой силы (форс-мажор), Сторона для которой возникли такие обстоятельства обязана в течение 10 (десяти) календарных дней уведомить об этом другую Сторону.</w:t>
      </w:r>
    </w:p>
    <w:p w14:paraId="7D946E9F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Официальный документ, выданный уполномоченным государственным органом, является достаточным основанием для подтверждения обстоятельств непреодолимой силы (форс-мажор).</w:t>
      </w:r>
    </w:p>
    <w:p w14:paraId="14F40359" w14:textId="7B43B8E6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Если действие обстоятельств непреодолимой силы (форс-мажор) продлится более 180 (сто восемьдесят) календарных дней, то Стороны вправе инициировать расторжение Договора.</w:t>
      </w:r>
    </w:p>
    <w:p w14:paraId="1EC80F73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4773D2E7" w14:textId="7B95FC9F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АНТИКОРРУПЦИОННЫЕ УСЛОВИЯ</w:t>
      </w:r>
    </w:p>
    <w:p w14:paraId="440968A8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72F35275" w14:textId="6102939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При исполнении своих обязательств по Договору, Стороны обязуются не осуществлять действия, квалифицируемые законодательством Республики Узбекистан как дача или получение взятки.</w:t>
      </w:r>
    </w:p>
    <w:p w14:paraId="348F7719" w14:textId="3AE4FF11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Каждая из Сторон Договора отказывается от стимулирования каким-либо образом другой Стороны (работников другой Стороны), в том числе путем предоставления денежных сумм, подарков, безвозмездного выполнения в их адрес работ (услуг) и другими, не поименованными в настоящем пункте способами, ставящими одну из Сторон (работников одной из Сторон) в определенную зависимость и направленными на обеспечение выполнения этой Стороной (работников этой Стороны) каких-либо действий в пользу стимулирующей его Стороны.</w:t>
      </w:r>
    </w:p>
    <w:p w14:paraId="2ED8162C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Под действиями Стороны Договора, осуществляемыми в пользу стимулирующей его Стороны, понимаются:</w:t>
      </w:r>
    </w:p>
    <w:p w14:paraId="58E7E416" w14:textId="77777777" w:rsidR="006A0D5B" w:rsidRPr="006773CB" w:rsidRDefault="005667C4">
      <w:pPr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предоставление неоправданных преимуществ по сравнению с другими физическими и (или) юридическими лицами;</w:t>
      </w:r>
    </w:p>
    <w:p w14:paraId="0C866652" w14:textId="77777777" w:rsidR="006A0D5B" w:rsidRPr="006773CB" w:rsidRDefault="005667C4">
      <w:pPr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предоставление каких-либо гарантий;</w:t>
      </w:r>
    </w:p>
    <w:p w14:paraId="76D49F0C" w14:textId="7E1A08A3" w:rsidR="006A0D5B" w:rsidRPr="006773CB" w:rsidRDefault="005667C4">
      <w:pPr>
        <w:ind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иные действия, выполняемые Стороной в рамках своих обязанностей по Договору, но идущие вразрез с принципами прозрачности и открытости взаимоотношений между Сторонами.</w:t>
      </w:r>
    </w:p>
    <w:p w14:paraId="0EA36DD5" w14:textId="47CA50C5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 После письменного уведомления, соответствующая Сторона имеет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5 (пяти) рабочих дней с даты направления письменного уведомления.</w:t>
      </w:r>
    </w:p>
    <w:p w14:paraId="66FF7274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условий, выраженных в действиях, квалифицируемых применимым законодательством, как дача или получение взятки.</w:t>
      </w:r>
    </w:p>
    <w:p w14:paraId="0098A0C1" w14:textId="378983A3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Стороны Договора соблюдают правила по предотвращению коррупции. При этом Стороны прилагают разумные усилия, чтобы минимизировать риск возникновения таких отношений друг с другом, которые могут быть квалифицированы как коррупционная деятельность, а также оказывают взаимное содействие друг другу в целях предотвращения коррупции.</w:t>
      </w:r>
    </w:p>
    <w:p w14:paraId="274256AA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0A8CAA5F" w14:textId="3800C97A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СРОК ДЕЙСТВИЯ, УСЛОВИЯ ИЗМЕНЕНИЯ И РАСТОРЖЕНИЯ ДОГОВОРА</w:t>
      </w:r>
    </w:p>
    <w:p w14:paraId="113E1C00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0FBE72BE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Договор вступает в силу с даты регистрации в Комитете казначейской службы при Министерстве экономики и финансов Республики Узбекистан и действует до </w:t>
      </w:r>
      <w:r w:rsidRPr="006773CB">
        <w:rPr>
          <w:rFonts w:ascii="Calibri" w:hAnsi="Calibri" w:cs="Calibri"/>
          <w:b/>
          <w:bCs/>
          <w:color w:val="000000" w:themeColor="text1"/>
          <w:sz w:val="28"/>
          <w:szCs w:val="28"/>
        </w:rPr>
        <w:t>__ _______ 202_ года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.</w:t>
      </w:r>
    </w:p>
    <w:p w14:paraId="5F70DE00" w14:textId="701944AA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Изменение условий Договора допускается в случаях, предусмотренных законодательством Республики Узбекистан.</w:t>
      </w:r>
    </w:p>
    <w:p w14:paraId="55EEC1EB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Любые изменения условий Договора признаются действительными, если они оформлены в письменной форме путем подписания Сторонами дополнительных соглашений к Договору. Все приложения и дополнительные соглашения являются неотъемлемыми частями Договора.</w:t>
      </w:r>
    </w:p>
    <w:p w14:paraId="1E9ED5EA" w14:textId="318BD789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Расторжение Договора допускается только на основании письменного соглашения Сторон или решения суда.</w:t>
      </w:r>
    </w:p>
    <w:p w14:paraId="58B7B691" w14:textId="77777777" w:rsidR="006A0D5B" w:rsidRPr="00115591" w:rsidRDefault="006A0D5B" w:rsidP="005571CF">
      <w:pPr>
        <w:pStyle w:val="af5"/>
        <w:widowControl w:val="0"/>
        <w:autoSpaceDE w:val="0"/>
        <w:autoSpaceDN w:val="0"/>
        <w:adjustRightInd w:val="0"/>
        <w:ind w:left="0"/>
        <w:jc w:val="both"/>
        <w:rPr>
          <w:rFonts w:ascii="Calibri" w:hAnsi="Calibri" w:cs="Calibri"/>
          <w:color w:val="000000" w:themeColor="text1"/>
          <w:sz w:val="12"/>
          <w:szCs w:val="12"/>
        </w:rPr>
      </w:pPr>
    </w:p>
    <w:p w14:paraId="2CA1E211" w14:textId="16C4D4D7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ДОПОЛНИТЕЛЬНЫЕ УСЛОВИЯ</w:t>
      </w:r>
    </w:p>
    <w:p w14:paraId="1825EF5C" w14:textId="77777777" w:rsidR="00115591" w:rsidRPr="00115591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12"/>
          <w:szCs w:val="12"/>
        </w:rPr>
      </w:pPr>
    </w:p>
    <w:p w14:paraId="071434C5" w14:textId="146C2A5E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Договор может быть заключен в письменной форме как путем составления единого документа, подписанного Сторонами, так и путем обмена документами с помощью почтовой связи или электронной почты.</w:t>
      </w:r>
    </w:p>
    <w:p w14:paraId="3073125F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FC8CAA8" w14:textId="46663411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При соблюдении указанных условий факсимильные копии </w:t>
      </w:r>
      <w:r w:rsidR="007F3639" w:rsidRPr="006773CB">
        <w:rPr>
          <w:rFonts w:ascii="Calibri" w:hAnsi="Calibri" w:cs="Calibri"/>
          <w:color w:val="000000" w:themeColor="text1"/>
          <w:sz w:val="28"/>
          <w:szCs w:val="28"/>
        </w:rPr>
        <w:t>Договора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, равно как и передаваемые по электронной почте графические файлы, содержащие отсканированные страницы </w:t>
      </w:r>
      <w:r w:rsidR="007F3639" w:rsidRPr="006773CB">
        <w:rPr>
          <w:rFonts w:ascii="Calibri" w:hAnsi="Calibri" w:cs="Calibri"/>
          <w:color w:val="000000" w:themeColor="text1"/>
          <w:sz w:val="28"/>
          <w:szCs w:val="28"/>
        </w:rPr>
        <w:t>Договора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>, имеют юридическую силу оригинала и считаются действительными до момента обмена Сторонами оригиналами Договора.</w:t>
      </w:r>
    </w:p>
    <w:p w14:paraId="41A60373" w14:textId="665884C2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 случае заключения договора путем обмена документами с помощью электронной почты Стороны обязуются незамедлительно обменяться оригиналами Договора при личной встрече представителей или с помощью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почтовой связи.</w:t>
      </w:r>
    </w:p>
    <w:p w14:paraId="30E3DA0E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Сообщение по электронной почте считается полученным принимающей Стороной в день успешной отправки этого сообщения, при условии, что оно отправляется по адресам, указанным в Договоре. Отправка сообщения по электронной почте считается не состоявшейся, если передающая Сторона получает сообщение о невозможности доставки. В этом случае, передающая Сторона должна отправить сообщение через почтовые службы общего пользования, заказным письмом, с уведомлением о вручении.</w:t>
      </w:r>
    </w:p>
    <w:p w14:paraId="3996A171" w14:textId="59E84272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Условия, указанные в пунктах 11.1–11.5 Договора, применяются и для обмена иными документами, связанными с заключением или исполнением Договора.</w:t>
      </w:r>
    </w:p>
    <w:p w14:paraId="2F754EC5" w14:textId="77777777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 случае изменения, у какой-либо из Сторон почтового адреса (адреса электронной почты), наименования, банковских реквизитов и иных платежных реквизитов, то данная Сторона обязана в течение 10 (десяти) календарных дней письменно известить об этом другую Сторону.</w:t>
      </w:r>
    </w:p>
    <w:p w14:paraId="21010460" w14:textId="79EBB18F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Если какое-либо положение Договора будет признано (полностью или частично) судом недействительным или по иным причинам невозможным для исполнения, все другие положения Договора сохраняют силу в полном объеме.</w:t>
      </w:r>
    </w:p>
    <w:p w14:paraId="4452AA4F" w14:textId="3E49FA30" w:rsidR="006A0D5B" w:rsidRPr="006773C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Во всем, что не предусмотрено в Договоре, стороны руководствуются действующим законодательством Республики Узбекистан.</w:t>
      </w:r>
    </w:p>
    <w:p w14:paraId="6B5530E6" w14:textId="68716098" w:rsidR="006A0D5B" w:rsidRDefault="005667C4">
      <w:pPr>
        <w:pStyle w:val="af5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Договор составлен в </w:t>
      </w:r>
      <w:r w:rsidR="001C6587">
        <w:rPr>
          <w:rFonts w:ascii="Calibri" w:hAnsi="Calibri" w:cs="Calibri"/>
          <w:color w:val="000000" w:themeColor="text1"/>
          <w:sz w:val="28"/>
          <w:szCs w:val="28"/>
        </w:rPr>
        <w:t>трех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 экземплярах, имеющих одинаковую юридическую силу, по одному экземпляру для каждой из Сторон.</w:t>
      </w:r>
    </w:p>
    <w:p w14:paraId="3AEBE9A3" w14:textId="524DB78D" w:rsidR="006A0D5B" w:rsidRPr="006773CB" w:rsidRDefault="006A0D5B" w:rsidP="005571CF">
      <w:pPr>
        <w:rPr>
          <w:rFonts w:ascii="Calibri" w:hAnsi="Calibri" w:cs="Calibri"/>
          <w:color w:val="000000" w:themeColor="text1"/>
          <w:sz w:val="28"/>
          <w:szCs w:val="28"/>
        </w:rPr>
      </w:pPr>
    </w:p>
    <w:p w14:paraId="4ABFF8CE" w14:textId="025C5931" w:rsidR="006A0D5B" w:rsidRDefault="005667C4" w:rsidP="005571CF">
      <w:pPr>
        <w:pStyle w:val="af5"/>
        <w:numPr>
          <w:ilvl w:val="0"/>
          <w:numId w:val="1"/>
        </w:numPr>
        <w:ind w:left="0" w:firstLine="0"/>
        <w:contextualSpacing w:val="0"/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>АДРЕСА И РЕКВИЗИТЫ СТОРОН</w:t>
      </w:r>
    </w:p>
    <w:p w14:paraId="2BD66C31" w14:textId="77777777" w:rsidR="00115591" w:rsidRPr="006773CB" w:rsidRDefault="00115591" w:rsidP="00115591">
      <w:pPr>
        <w:pStyle w:val="af5"/>
        <w:ind w:left="0"/>
        <w:contextualSpacing w:val="0"/>
        <w:rPr>
          <w:rFonts w:ascii="Calibri" w:hAnsi="Calibri" w:cs="Calibri"/>
          <w:b/>
          <w:color w:val="000000" w:themeColor="text1"/>
          <w:sz w:val="28"/>
          <w:szCs w:val="28"/>
        </w:rPr>
      </w:pPr>
    </w:p>
    <w:tbl>
      <w:tblPr>
        <w:tblW w:w="5004" w:type="pct"/>
        <w:tblLayout w:type="fixed"/>
        <w:tblLook w:val="04A0" w:firstRow="1" w:lastRow="0" w:firstColumn="1" w:lastColumn="0" w:noHBand="0" w:noVBand="1"/>
      </w:tblPr>
      <w:tblGrid>
        <w:gridCol w:w="3215"/>
        <w:gridCol w:w="3216"/>
        <w:gridCol w:w="3214"/>
      </w:tblGrid>
      <w:tr w:rsidR="006A0D5B" w:rsidRPr="006773CB" w14:paraId="08120448" w14:textId="77777777" w:rsidTr="005571CF">
        <w:trPr>
          <w:trHeight w:val="20"/>
        </w:trPr>
        <w:tc>
          <w:tcPr>
            <w:tcW w:w="1667" w:type="pct"/>
          </w:tcPr>
          <w:p w14:paraId="3033EE71" w14:textId="595BE639" w:rsidR="006A0D5B" w:rsidRPr="006773CB" w:rsidRDefault="00535A5F">
            <w:pPr>
              <w:jc w:val="center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Заказчик:</w:t>
            </w:r>
          </w:p>
        </w:tc>
        <w:tc>
          <w:tcPr>
            <w:tcW w:w="1667" w:type="pct"/>
          </w:tcPr>
          <w:p w14:paraId="2B248E15" w14:textId="7621E807" w:rsidR="006A0D5B" w:rsidRPr="006773CB" w:rsidRDefault="00535A5F">
            <w:pPr>
              <w:jc w:val="center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Исполнитель:</w:t>
            </w:r>
          </w:p>
        </w:tc>
        <w:tc>
          <w:tcPr>
            <w:tcW w:w="1667" w:type="pct"/>
          </w:tcPr>
          <w:p w14:paraId="08379DB1" w14:textId="27FED443" w:rsidR="006A0D5B" w:rsidRPr="006773CB" w:rsidRDefault="00535A5F">
            <w:pPr>
              <w:jc w:val="center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  <w:lang w:val="uz-Cyrl-UZ"/>
              </w:rPr>
              <w:t>Координатор</w:t>
            </w: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:</w:t>
            </w:r>
          </w:p>
        </w:tc>
      </w:tr>
      <w:tr w:rsidR="006A0D5B" w:rsidRPr="006773CB" w14:paraId="5DBF9F45" w14:textId="77777777" w:rsidTr="005571CF">
        <w:trPr>
          <w:trHeight w:val="3307"/>
        </w:trPr>
        <w:tc>
          <w:tcPr>
            <w:tcW w:w="1667" w:type="pct"/>
          </w:tcPr>
          <w:p w14:paraId="34060088" w14:textId="3BEF6B3D" w:rsidR="00535A5F" w:rsidRPr="006773CB" w:rsidRDefault="00535A5F" w:rsidP="00535A5F">
            <w:pPr>
              <w:tabs>
                <w:tab w:val="left" w:pos="106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Министерство</w:t>
            </w:r>
            <w:r w:rsidR="0011559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115591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ведомство Республики Узбекистан</w:t>
            </w:r>
          </w:p>
          <w:p w14:paraId="295EEB8E" w14:textId="77777777" w:rsidR="00535A5F" w:rsidRPr="006773CB" w:rsidRDefault="00535A5F" w:rsidP="00535A5F">
            <w:pPr>
              <w:tabs>
                <w:tab w:val="left" w:pos="1066"/>
              </w:tabs>
              <w:jc w:val="both"/>
              <w:rPr>
                <w:rFonts w:ascii="Calibri" w:hAnsi="Calibri" w:cs="Calibri"/>
                <w:color w:val="000000" w:themeColor="text1"/>
                <w:sz w:val="28"/>
                <w:szCs w:val="28"/>
                <w:lang w:val="uz-Cyrl-UZ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Адрес:</w:t>
            </w:r>
          </w:p>
          <w:p w14:paraId="71F0ECF6" w14:textId="77777777" w:rsidR="00535A5F" w:rsidRPr="006773CB" w:rsidRDefault="00535A5F" w:rsidP="00535A5F">
            <w:pPr>
              <w:tabs>
                <w:tab w:val="left" w:pos="1066"/>
              </w:tabs>
              <w:jc w:val="both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 xml:space="preserve">Адрес эл. почты: </w:t>
            </w:r>
          </w:p>
          <w:p w14:paraId="4923226D" w14:textId="77777777" w:rsidR="00535A5F" w:rsidRPr="006773CB" w:rsidRDefault="00535A5F" w:rsidP="00535A5F">
            <w:pPr>
              <w:tabs>
                <w:tab w:val="left" w:pos="1066"/>
              </w:tabs>
              <w:jc w:val="both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Банковские реквизиты:</w:t>
            </w:r>
          </w:p>
          <w:p w14:paraId="6EB9CB73" w14:textId="63B71123" w:rsidR="006A0D5B" w:rsidRPr="006773CB" w:rsidRDefault="00535A5F" w:rsidP="005571CF">
            <w:pPr>
              <w:tabs>
                <w:tab w:val="left" w:pos="1066"/>
              </w:tabs>
              <w:jc w:val="both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Расчетный счет:</w:t>
            </w:r>
          </w:p>
        </w:tc>
        <w:tc>
          <w:tcPr>
            <w:tcW w:w="1667" w:type="pct"/>
          </w:tcPr>
          <w:p w14:paraId="51F3F79E" w14:textId="77777777" w:rsidR="00535A5F" w:rsidRPr="006773CB" w:rsidRDefault="00535A5F" w:rsidP="00535A5F">
            <w:pPr>
              <w:tabs>
                <w:tab w:val="left" w:pos="1066"/>
              </w:tabs>
              <w:jc w:val="both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667" w:type="pct"/>
          </w:tcPr>
          <w:p w14:paraId="1384946F" w14:textId="2133EB4B" w:rsidR="00535A5F" w:rsidRPr="006773CB" w:rsidRDefault="00535A5F" w:rsidP="00535A5F">
            <w:pPr>
              <w:tabs>
                <w:tab w:val="left" w:pos="1066"/>
              </w:tabs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Агентство стратегическ</w:t>
            </w:r>
            <w:r w:rsidR="0021594F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ого развития </w:t>
            </w:r>
            <w:r w:rsidRPr="006773CB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и реформ при Президенте Республики Узбекистан</w:t>
            </w:r>
          </w:p>
          <w:p w14:paraId="603F1155" w14:textId="77777777" w:rsidR="00535A5F" w:rsidRPr="006773CB" w:rsidRDefault="00535A5F" w:rsidP="00535A5F">
            <w:pPr>
              <w:tabs>
                <w:tab w:val="left" w:pos="1066"/>
              </w:tabs>
              <w:ind w:left="123"/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  <w:t>Адрес:</w:t>
            </w: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 xml:space="preserve"> </w:t>
            </w:r>
            <w:r w:rsidRPr="006773CB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 xml:space="preserve">г. Ташкент, </w:t>
            </w:r>
            <w:proofErr w:type="spellStart"/>
            <w:r w:rsidRPr="006773CB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>Мирабадский</w:t>
            </w:r>
            <w:proofErr w:type="spellEnd"/>
            <w:r w:rsidRPr="006773CB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 xml:space="preserve"> район, </w:t>
            </w:r>
          </w:p>
          <w:p w14:paraId="6E88CDC1" w14:textId="57A0125F" w:rsidR="00535A5F" w:rsidRPr="006773CB" w:rsidRDefault="00535A5F" w:rsidP="00535A5F">
            <w:pPr>
              <w:tabs>
                <w:tab w:val="left" w:pos="1066"/>
              </w:tabs>
              <w:ind w:left="123"/>
              <w:rPr>
                <w:rFonts w:ascii="Calibri" w:hAnsi="Calibri" w:cs="Calibri"/>
                <w:color w:val="000000" w:themeColor="text1"/>
                <w:sz w:val="28"/>
                <w:szCs w:val="28"/>
                <w:lang w:val="uz-Cyrl-UZ"/>
              </w:rPr>
            </w:pPr>
            <w:proofErr w:type="spellStart"/>
            <w:r w:rsidRPr="006773CB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>ул.Ислома</w:t>
            </w:r>
            <w:proofErr w:type="spellEnd"/>
            <w:r w:rsidRPr="006773CB">
              <w:rPr>
                <w:rFonts w:ascii="Calibri" w:hAnsi="Calibri" w:cs="Calibri"/>
                <w:iCs/>
                <w:color w:val="000000" w:themeColor="text1"/>
                <w:sz w:val="28"/>
                <w:szCs w:val="28"/>
              </w:rPr>
              <w:t xml:space="preserve"> Каримова,</w:t>
            </w:r>
            <w:r w:rsidRPr="006773CB">
              <w:rPr>
                <w:rFonts w:ascii="Calibri" w:hAnsi="Calibri" w:cs="Calibri"/>
                <w:iCs/>
                <w:color w:val="000000" w:themeColor="text1"/>
                <w:sz w:val="28"/>
                <w:szCs w:val="28"/>
                <w:lang w:val="uz-Cyrl-UZ"/>
              </w:rPr>
              <w:t>43</w:t>
            </w:r>
          </w:p>
          <w:p w14:paraId="7A43DD14" w14:textId="32EDB149" w:rsidR="006A0D5B" w:rsidRPr="006773CB" w:rsidRDefault="00535A5F" w:rsidP="005571CF">
            <w:pPr>
              <w:tabs>
                <w:tab w:val="left" w:pos="1066"/>
              </w:tabs>
              <w:ind w:left="123"/>
              <w:rPr>
                <w:rFonts w:ascii="Calibri" w:hAnsi="Calibri" w:cs="Calibri"/>
                <w:b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 xml:space="preserve">Адрес эл. почты: </w:t>
            </w:r>
            <w:hyperlink r:id="rId8" w:history="1"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  <w:lang w:val="en-US"/>
                </w:rPr>
                <w:t>info</w:t>
              </w:r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</w:rPr>
                <w:t>@</w:t>
              </w:r>
              <w:proofErr w:type="spellStart"/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  <w:lang w:val="en-US"/>
                </w:rPr>
                <w:t>asr</w:t>
              </w:r>
              <w:proofErr w:type="spellEnd"/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</w:rPr>
                <w:t>.</w:t>
              </w:r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  <w:lang w:val="en-US"/>
                </w:rPr>
                <w:t>gov</w:t>
              </w:r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</w:rPr>
                <w:t>.</w:t>
              </w:r>
              <w:proofErr w:type="spellStart"/>
              <w:r w:rsidRPr="006773CB">
                <w:rPr>
                  <w:rStyle w:val="a4"/>
                  <w:rFonts w:ascii="Calibri" w:hAnsi="Calibri" w:cs="Calibri"/>
                  <w:color w:val="000000" w:themeColor="text1"/>
                  <w:sz w:val="28"/>
                  <w:szCs w:val="28"/>
                  <w:lang w:val="en-US"/>
                </w:rPr>
                <w:t>uz</w:t>
              </w:r>
              <w:proofErr w:type="spellEnd"/>
            </w:hyperlink>
          </w:p>
        </w:tc>
      </w:tr>
      <w:tr w:rsidR="006A0D5B" w:rsidRPr="006773CB" w14:paraId="7ED6A218" w14:textId="77777777" w:rsidTr="005571CF">
        <w:trPr>
          <w:trHeight w:val="20"/>
        </w:trPr>
        <w:tc>
          <w:tcPr>
            <w:tcW w:w="1667" w:type="pct"/>
          </w:tcPr>
          <w:p w14:paraId="6D0BEE40" w14:textId="77777777" w:rsidR="00A76BCB" w:rsidRPr="006773CB" w:rsidRDefault="00A76BCB" w:rsidP="00A76BCB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  <w:lang w:val="uz-Cyrl-UZ"/>
              </w:rPr>
              <w:t>Министр</w:t>
            </w: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/председатель/ руководитель</w:t>
            </w:r>
          </w:p>
          <w:p w14:paraId="41491FE5" w14:textId="77777777" w:rsidR="006A0D5B" w:rsidRPr="006773CB" w:rsidRDefault="006A0D5B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  <w:p w14:paraId="14603CE4" w14:textId="61706908" w:rsidR="006A0D5B" w:rsidRPr="006773CB" w:rsidRDefault="005667C4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_____________________</w:t>
            </w:r>
          </w:p>
          <w:p w14:paraId="6117D97A" w14:textId="77777777" w:rsidR="006A0D5B" w:rsidRPr="006773CB" w:rsidRDefault="005667C4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М.П.</w:t>
            </w:r>
          </w:p>
        </w:tc>
        <w:tc>
          <w:tcPr>
            <w:tcW w:w="1667" w:type="pct"/>
          </w:tcPr>
          <w:p w14:paraId="3B1CC444" w14:textId="77777777" w:rsidR="006A0D5B" w:rsidRPr="006773CB" w:rsidRDefault="006A0D5B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  <w:p w14:paraId="46B0E01C" w14:textId="77777777" w:rsidR="006A0D5B" w:rsidRPr="006773CB" w:rsidRDefault="006A0D5B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  <w:p w14:paraId="1924172C" w14:textId="77777777" w:rsidR="006A0D5B" w:rsidRPr="006773CB" w:rsidRDefault="006A0D5B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  <w:p w14:paraId="1C385135" w14:textId="42CAA4A2" w:rsidR="006A0D5B" w:rsidRPr="006773CB" w:rsidRDefault="005667C4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_____________________</w:t>
            </w:r>
          </w:p>
          <w:p w14:paraId="1709F0CD" w14:textId="77777777" w:rsidR="006A0D5B" w:rsidRPr="006773CB" w:rsidRDefault="005667C4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М.П.</w:t>
            </w:r>
          </w:p>
        </w:tc>
        <w:tc>
          <w:tcPr>
            <w:tcW w:w="1667" w:type="pct"/>
          </w:tcPr>
          <w:p w14:paraId="71C30450" w14:textId="77777777" w:rsidR="00535A5F" w:rsidRPr="006773CB" w:rsidRDefault="00535A5F" w:rsidP="00535A5F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 xml:space="preserve">Директор </w:t>
            </w:r>
          </w:p>
          <w:p w14:paraId="44B47BBB" w14:textId="4439A02F" w:rsidR="00535A5F" w:rsidRPr="006773CB" w:rsidRDefault="00535A5F" w:rsidP="00535A5F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Рахматов Б.Б.</w:t>
            </w:r>
          </w:p>
          <w:p w14:paraId="5B3420DE" w14:textId="77777777" w:rsidR="006A0D5B" w:rsidRPr="006773CB" w:rsidRDefault="006A0D5B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</w:p>
          <w:p w14:paraId="1E87EF70" w14:textId="5FA74672" w:rsidR="006A0D5B" w:rsidRPr="006773CB" w:rsidRDefault="005667C4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_____________________</w:t>
            </w:r>
          </w:p>
          <w:p w14:paraId="479BF9F6" w14:textId="49F7D881" w:rsidR="006A0D5B" w:rsidRPr="006773CB" w:rsidRDefault="00535A5F">
            <w:pPr>
              <w:tabs>
                <w:tab w:val="left" w:pos="1066"/>
              </w:tabs>
              <w:jc w:val="center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6773CB">
              <w:rPr>
                <w:rFonts w:ascii="Calibri" w:hAnsi="Calibri" w:cs="Calibri"/>
                <w:color w:val="000000" w:themeColor="text1"/>
                <w:sz w:val="28"/>
                <w:szCs w:val="28"/>
              </w:rPr>
              <w:t>М.П.</w:t>
            </w:r>
          </w:p>
        </w:tc>
      </w:tr>
    </w:tbl>
    <w:p w14:paraId="35FAF3C1" w14:textId="77777777" w:rsidR="006A0D5B" w:rsidRPr="005571CF" w:rsidRDefault="005667C4">
      <w:pPr>
        <w:rPr>
          <w:rFonts w:ascii="Calibri" w:hAnsi="Calibri" w:cs="Calibri"/>
          <w:color w:val="000000" w:themeColor="text1"/>
          <w:sz w:val="2"/>
          <w:szCs w:val="2"/>
        </w:rPr>
      </w:pPr>
      <w:bookmarkStart w:id="4" w:name="bookmark13"/>
      <w:r w:rsidRPr="005571CF">
        <w:rPr>
          <w:rFonts w:ascii="Calibri" w:hAnsi="Calibri" w:cs="Calibri"/>
          <w:color w:val="000000" w:themeColor="text1"/>
          <w:sz w:val="2"/>
          <w:szCs w:val="2"/>
        </w:rPr>
        <w:br w:type="page"/>
      </w:r>
    </w:p>
    <w:p w14:paraId="55FECCD3" w14:textId="77777777" w:rsidR="006A0D5B" w:rsidRPr="006773CB" w:rsidRDefault="005667C4">
      <w:pPr>
        <w:ind w:left="5529"/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Приложение № 1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br/>
        <w:t xml:space="preserve">к Договору № _______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br/>
        <w:t>от «____</w:t>
      </w:r>
      <w:proofErr w:type="gramStart"/>
      <w:r w:rsidRPr="006773CB">
        <w:rPr>
          <w:rFonts w:ascii="Calibri" w:hAnsi="Calibri" w:cs="Calibri"/>
          <w:color w:val="000000" w:themeColor="text1"/>
          <w:sz w:val="28"/>
          <w:szCs w:val="28"/>
        </w:rPr>
        <w:t>_»_</w:t>
      </w:r>
      <w:proofErr w:type="gramEnd"/>
      <w:r w:rsidRPr="006773CB">
        <w:rPr>
          <w:rFonts w:ascii="Calibri" w:hAnsi="Calibri" w:cs="Calibri"/>
          <w:color w:val="000000" w:themeColor="text1"/>
          <w:sz w:val="28"/>
          <w:szCs w:val="28"/>
        </w:rPr>
        <w:t>__________20__ г.</w:t>
      </w:r>
    </w:p>
    <w:p w14:paraId="1CAA6DA3" w14:textId="77777777" w:rsidR="006A0D5B" w:rsidRPr="005D1131" w:rsidRDefault="006A0D5B" w:rsidP="005D1131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</w:p>
    <w:bookmarkEnd w:id="4"/>
    <w:p w14:paraId="117A2ACF" w14:textId="77777777" w:rsidR="005D1131" w:rsidRPr="005D1131" w:rsidRDefault="005D1131" w:rsidP="005D1131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5D1131">
        <w:rPr>
          <w:rFonts w:ascii="Calibri" w:hAnsi="Calibri" w:cs="Calibri"/>
          <w:b/>
          <w:color w:val="000000" w:themeColor="text1"/>
          <w:sz w:val="28"/>
          <w:szCs w:val="28"/>
        </w:rPr>
        <w:t>ТЕХНИЧЕСКОЕ ЗАДАНИЕ</w:t>
      </w:r>
    </w:p>
    <w:p w14:paraId="16C8F0F0" w14:textId="77777777" w:rsidR="005D1131" w:rsidRPr="005D1131" w:rsidRDefault="005D1131" w:rsidP="005D1131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5D1131">
        <w:rPr>
          <w:rFonts w:ascii="Calibri" w:hAnsi="Calibri" w:cs="Calibri"/>
          <w:b/>
          <w:color w:val="000000" w:themeColor="text1"/>
          <w:sz w:val="28"/>
          <w:szCs w:val="28"/>
        </w:rPr>
        <w:t xml:space="preserve">на привлечение зарубежного эксперта по оказанию консультационной </w:t>
      </w:r>
      <w:r w:rsidRPr="005D1131">
        <w:rPr>
          <w:rFonts w:ascii="Calibri" w:hAnsi="Calibri" w:cs="Calibri"/>
          <w:b/>
          <w:color w:val="000000" w:themeColor="text1"/>
          <w:sz w:val="28"/>
          <w:szCs w:val="28"/>
        </w:rPr>
        <w:br/>
        <w:t xml:space="preserve">и организационно-аналитической поддержки по проекту </w:t>
      </w:r>
      <w:r w:rsidRPr="005D1131">
        <w:rPr>
          <w:rFonts w:ascii="Calibri" w:hAnsi="Calibri" w:cs="Calibri"/>
          <w:b/>
          <w:color w:val="000000" w:themeColor="text1"/>
          <w:sz w:val="28"/>
          <w:szCs w:val="28"/>
        </w:rPr>
        <w:br/>
        <w:t xml:space="preserve">по реализации высокотехнологичных проектов для развития промышленности в Республике Каракалпакстан </w:t>
      </w:r>
    </w:p>
    <w:tbl>
      <w:tblPr>
        <w:tblStyle w:val="TableNormal"/>
        <w:tblW w:w="10348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83"/>
        <w:gridCol w:w="7513"/>
      </w:tblGrid>
      <w:tr w:rsidR="005D1131" w:rsidRPr="00D939CF" w14:paraId="4E4C689B" w14:textId="77777777" w:rsidTr="00C80690">
        <w:trPr>
          <w:jc w:val="center"/>
        </w:trPr>
        <w:tc>
          <w:tcPr>
            <w:tcW w:w="567" w:type="dxa"/>
            <w:shd w:val="clear" w:color="auto" w:fill="D9EAD3"/>
            <w:vAlign w:val="center"/>
          </w:tcPr>
          <w:p w14:paraId="6944383D" w14:textId="77777777" w:rsidR="005D1131" w:rsidRPr="00D939CF" w:rsidRDefault="005D1131" w:rsidP="00C80690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85" w:type="dxa"/>
            <w:shd w:val="clear" w:color="auto" w:fill="D9EAD3"/>
            <w:vAlign w:val="center"/>
          </w:tcPr>
          <w:p w14:paraId="792E6D60" w14:textId="77777777" w:rsidR="005D1131" w:rsidRPr="00D939CF" w:rsidRDefault="005D1131" w:rsidP="00C80690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 xml:space="preserve">Основные сведения </w:t>
            </w:r>
          </w:p>
        </w:tc>
        <w:tc>
          <w:tcPr>
            <w:tcW w:w="283" w:type="dxa"/>
            <w:shd w:val="clear" w:color="auto" w:fill="D9EAD3"/>
          </w:tcPr>
          <w:p w14:paraId="0526E753" w14:textId="77777777" w:rsidR="005D1131" w:rsidRPr="00D939CF" w:rsidRDefault="005D1131" w:rsidP="00C80690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13" w:type="dxa"/>
            <w:shd w:val="clear" w:color="auto" w:fill="D9EAD3"/>
            <w:vAlign w:val="center"/>
          </w:tcPr>
          <w:p w14:paraId="408520E9" w14:textId="77777777" w:rsidR="005D1131" w:rsidRPr="00D939CF" w:rsidRDefault="005D1131" w:rsidP="00C80690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Содержание основных требований и сведений</w:t>
            </w:r>
          </w:p>
        </w:tc>
      </w:tr>
      <w:tr w:rsidR="005D1131" w:rsidRPr="00D939CF" w14:paraId="58CEE0D9" w14:textId="77777777" w:rsidTr="00C80690">
        <w:trPr>
          <w:jc w:val="center"/>
        </w:trPr>
        <w:tc>
          <w:tcPr>
            <w:tcW w:w="567" w:type="dxa"/>
          </w:tcPr>
          <w:p w14:paraId="6455D39B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1.</w:t>
            </w:r>
          </w:p>
        </w:tc>
        <w:tc>
          <w:tcPr>
            <w:tcW w:w="1985" w:type="dxa"/>
          </w:tcPr>
          <w:p w14:paraId="4BA3BE38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Заказчик</w:t>
            </w:r>
          </w:p>
        </w:tc>
        <w:tc>
          <w:tcPr>
            <w:tcW w:w="283" w:type="dxa"/>
          </w:tcPr>
          <w:p w14:paraId="63C54D2C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232E813B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Агентство стратегического развития и реформ при Президенте Республики Узбекистан (далее – Агентство).</w:t>
            </w:r>
          </w:p>
          <w:p w14:paraId="4A206BA8" w14:textId="77777777" w:rsidR="005D1131" w:rsidRPr="00D939CF" w:rsidRDefault="005D1131" w:rsidP="00C80690">
            <w:pPr>
              <w:spacing w:after="160" w:line="228" w:lineRule="auto"/>
              <w:jc w:val="both"/>
              <w:rPr>
                <w:i/>
                <w:iCs/>
                <w:sz w:val="28"/>
                <w:szCs w:val="28"/>
              </w:rPr>
            </w:pPr>
            <w:r w:rsidRPr="00D939CF">
              <w:rPr>
                <w:i/>
                <w:iCs/>
                <w:sz w:val="28"/>
                <w:szCs w:val="28"/>
              </w:rPr>
              <w:t xml:space="preserve">Примечание: повседневная координация деятельности </w:t>
            </w:r>
            <w:r>
              <w:rPr>
                <w:i/>
                <w:iCs/>
                <w:sz w:val="28"/>
                <w:szCs w:val="28"/>
              </w:rPr>
              <w:t>зарубежного</w:t>
            </w:r>
            <w:r w:rsidRPr="00D939CF">
              <w:rPr>
                <w:i/>
                <w:iCs/>
                <w:sz w:val="28"/>
                <w:szCs w:val="28"/>
              </w:rPr>
              <w:t xml:space="preserve"> эксперта осуществляется Проектным офисом «Центр реализации проектов в Республике Каракалпакстан» (далее – Проектный офис).</w:t>
            </w:r>
          </w:p>
        </w:tc>
      </w:tr>
      <w:tr w:rsidR="005D1131" w:rsidRPr="00D939CF" w14:paraId="6F8505B8" w14:textId="77777777" w:rsidTr="00C80690">
        <w:trPr>
          <w:jc w:val="center"/>
        </w:trPr>
        <w:tc>
          <w:tcPr>
            <w:tcW w:w="567" w:type="dxa"/>
          </w:tcPr>
          <w:p w14:paraId="1394D65A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2.</w:t>
            </w:r>
          </w:p>
        </w:tc>
        <w:tc>
          <w:tcPr>
            <w:tcW w:w="1985" w:type="dxa"/>
          </w:tcPr>
          <w:p w14:paraId="4FEFF54A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283" w:type="dxa"/>
          </w:tcPr>
          <w:p w14:paraId="43A1F35F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37025509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Реализации высокотехнологичных проектов для развития промышленности в Республике Каракалпакстан</w:t>
            </w:r>
          </w:p>
        </w:tc>
      </w:tr>
      <w:tr w:rsidR="005D1131" w:rsidRPr="00D939CF" w14:paraId="57485509" w14:textId="77777777" w:rsidTr="00C80690">
        <w:trPr>
          <w:jc w:val="center"/>
        </w:trPr>
        <w:tc>
          <w:tcPr>
            <w:tcW w:w="567" w:type="dxa"/>
          </w:tcPr>
          <w:p w14:paraId="5D3960AC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3.</w:t>
            </w:r>
          </w:p>
        </w:tc>
        <w:tc>
          <w:tcPr>
            <w:tcW w:w="1985" w:type="dxa"/>
          </w:tcPr>
          <w:p w14:paraId="7D3E97FF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Основание</w:t>
            </w:r>
          </w:p>
        </w:tc>
        <w:tc>
          <w:tcPr>
            <w:tcW w:w="283" w:type="dxa"/>
          </w:tcPr>
          <w:p w14:paraId="655A18F5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4C7C4AA4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Пункт 9 постановления Президента Республики Узбекистан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от 3 ноября 2025 года №</w:t>
            </w:r>
            <w:r>
              <w:rPr>
                <w:sz w:val="28"/>
                <w:szCs w:val="28"/>
              </w:rPr>
              <w:t> </w:t>
            </w:r>
            <w:r w:rsidRPr="00D939CF">
              <w:rPr>
                <w:sz w:val="28"/>
                <w:szCs w:val="28"/>
              </w:rPr>
              <w:t>ПП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333 «О мерах, направленных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 xml:space="preserve">на развитие переработки соли в Республике Каракалпакстан». </w:t>
            </w:r>
          </w:p>
        </w:tc>
      </w:tr>
      <w:tr w:rsidR="005D1131" w:rsidRPr="00D939CF" w14:paraId="7B55A1EB" w14:textId="77777777" w:rsidTr="00C80690">
        <w:trPr>
          <w:jc w:val="center"/>
        </w:trPr>
        <w:tc>
          <w:tcPr>
            <w:tcW w:w="567" w:type="dxa"/>
          </w:tcPr>
          <w:p w14:paraId="0CF323D9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4.</w:t>
            </w:r>
          </w:p>
        </w:tc>
        <w:tc>
          <w:tcPr>
            <w:tcW w:w="1985" w:type="dxa"/>
          </w:tcPr>
          <w:p w14:paraId="66B2ECAF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 xml:space="preserve">Цель привлечения </w:t>
            </w:r>
            <w:r>
              <w:rPr>
                <w:b/>
                <w:sz w:val="28"/>
                <w:szCs w:val="28"/>
              </w:rPr>
              <w:t xml:space="preserve">зарубежного </w:t>
            </w:r>
            <w:r w:rsidRPr="00D939CF">
              <w:rPr>
                <w:b/>
                <w:sz w:val="28"/>
                <w:szCs w:val="28"/>
              </w:rPr>
              <w:t>эксперта</w:t>
            </w:r>
          </w:p>
        </w:tc>
        <w:tc>
          <w:tcPr>
            <w:tcW w:w="283" w:type="dxa"/>
          </w:tcPr>
          <w:p w14:paraId="792EDFE5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16504ABB" w14:textId="77777777" w:rsidR="005D1131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Pr="00D939CF">
              <w:rPr>
                <w:sz w:val="28"/>
                <w:szCs w:val="28"/>
              </w:rPr>
              <w:t>азвитие имеющегося потенциала сырьевой базы, инфраструктуры, логистики и трудовых ресурсов Республики Каракалпакстан, содействие формированию инвестиционных проектов, основанных на глубокой переработке промышленной продукции, в первую очередь</w:t>
            </w:r>
            <w:r>
              <w:rPr>
                <w:sz w:val="28"/>
                <w:szCs w:val="28"/>
              </w:rPr>
              <w:t>,</w:t>
            </w:r>
            <w:r w:rsidRPr="00D939CF">
              <w:rPr>
                <w:sz w:val="28"/>
                <w:szCs w:val="28"/>
              </w:rPr>
              <w:t xml:space="preserve"> соли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 xml:space="preserve">и химической продукции, привлечение международных инвесторов и технологических партнёров, а также подготовка пакета стратегических документов, ориентированных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на практическую реализацию.</w:t>
            </w:r>
          </w:p>
          <w:p w14:paraId="214FA933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Деятельность </w:t>
            </w:r>
            <w:r>
              <w:rPr>
                <w:sz w:val="28"/>
                <w:szCs w:val="28"/>
              </w:rPr>
              <w:t xml:space="preserve">зарубежного </w:t>
            </w:r>
            <w:r w:rsidRPr="00D939CF">
              <w:rPr>
                <w:sz w:val="28"/>
                <w:szCs w:val="28"/>
              </w:rPr>
              <w:t xml:space="preserve">эксперта ориентирована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на достижение следующих конечных результатов:</w:t>
            </w:r>
          </w:p>
          <w:p w14:paraId="081AC506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определение целевой промышленной модели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приоритетных отраслевых направлений Республики Каракалпакстан;</w:t>
            </w:r>
          </w:p>
          <w:p w14:paraId="06053333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формирование цепочек добавленной стоимости в сферах глубокой переработки соли, химии, строительных материалов, пищевой продукции, логистики и услуг;</w:t>
            </w:r>
          </w:p>
          <w:p w14:paraId="1089F1F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подготовка инвестиционного портфеля для «</w:t>
            </w:r>
            <w:proofErr w:type="spellStart"/>
            <w:r w:rsidRPr="00D939CF">
              <w:rPr>
                <w:sz w:val="28"/>
                <w:szCs w:val="28"/>
              </w:rPr>
              <w:t>Kungrad</w:t>
            </w:r>
            <w:proofErr w:type="spellEnd"/>
            <w:r w:rsidRPr="00D939CF">
              <w:rPr>
                <w:sz w:val="28"/>
                <w:szCs w:val="28"/>
              </w:rPr>
              <w:t xml:space="preserve"> </w:t>
            </w:r>
            <w:proofErr w:type="spellStart"/>
            <w:r w:rsidRPr="00D939CF">
              <w:rPr>
                <w:sz w:val="28"/>
                <w:szCs w:val="28"/>
              </w:rPr>
              <w:t>Salt</w:t>
            </w:r>
            <w:proofErr w:type="spellEnd"/>
            <w:r w:rsidRPr="00D939CF">
              <w:rPr>
                <w:sz w:val="28"/>
                <w:szCs w:val="28"/>
              </w:rPr>
              <w:t xml:space="preserve"> Free Zone» и других промышленных площадок;</w:t>
            </w:r>
          </w:p>
          <w:p w14:paraId="17143A5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разработка пакета профессиональных материалов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 xml:space="preserve">для переговоров с иностранными инвесторами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технологическими партнёрами;</w:t>
            </w:r>
          </w:p>
          <w:p w14:paraId="7E0E07FE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 </w:t>
            </w:r>
            <w:r w:rsidRPr="00D939CF">
              <w:rPr>
                <w:sz w:val="28"/>
                <w:szCs w:val="28"/>
              </w:rPr>
              <w:t>передача знаний и навыков местным специалистам.</w:t>
            </w:r>
          </w:p>
        </w:tc>
      </w:tr>
      <w:tr w:rsidR="005D1131" w:rsidRPr="00D939CF" w14:paraId="6CFE1E79" w14:textId="77777777" w:rsidTr="00C80690">
        <w:trPr>
          <w:jc w:val="center"/>
        </w:trPr>
        <w:tc>
          <w:tcPr>
            <w:tcW w:w="567" w:type="dxa"/>
          </w:tcPr>
          <w:p w14:paraId="1F319DF3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1985" w:type="dxa"/>
          </w:tcPr>
          <w:p w14:paraId="4D852434" w14:textId="77777777" w:rsidR="005D1131" w:rsidRPr="00D939CF" w:rsidRDefault="005D1131" w:rsidP="00C80690">
            <w:pPr>
              <w:spacing w:after="240" w:line="228" w:lineRule="auto"/>
              <w:rPr>
                <w:b/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 xml:space="preserve">Стоимость </w:t>
            </w:r>
          </w:p>
        </w:tc>
        <w:tc>
          <w:tcPr>
            <w:tcW w:w="283" w:type="dxa"/>
          </w:tcPr>
          <w:p w14:paraId="07CAD030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0AA16721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100 тысяч долларов США</w:t>
            </w:r>
          </w:p>
        </w:tc>
      </w:tr>
      <w:tr w:rsidR="005D1131" w:rsidRPr="00D939CF" w14:paraId="14D030C7" w14:textId="77777777" w:rsidTr="00C80690">
        <w:trPr>
          <w:jc w:val="center"/>
        </w:trPr>
        <w:tc>
          <w:tcPr>
            <w:tcW w:w="567" w:type="dxa"/>
          </w:tcPr>
          <w:p w14:paraId="6BE3FEB7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5.</w:t>
            </w:r>
          </w:p>
        </w:tc>
        <w:tc>
          <w:tcPr>
            <w:tcW w:w="1985" w:type="dxa"/>
          </w:tcPr>
          <w:p w14:paraId="24AFAEF0" w14:textId="77777777" w:rsidR="005D1131" w:rsidRPr="00D939CF" w:rsidRDefault="005D1131" w:rsidP="00C80690">
            <w:pPr>
              <w:spacing w:after="12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Источник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939CF">
              <w:rPr>
                <w:b/>
                <w:spacing w:val="-8"/>
                <w:sz w:val="28"/>
                <w:szCs w:val="28"/>
              </w:rPr>
              <w:t>финансирования</w:t>
            </w:r>
          </w:p>
        </w:tc>
        <w:tc>
          <w:tcPr>
            <w:tcW w:w="283" w:type="dxa"/>
          </w:tcPr>
          <w:p w14:paraId="02D6FBCB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0C863C9E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Фонд поддержки Агентства стратегического развития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реформ при Президенте Республики Узбекистан.</w:t>
            </w:r>
          </w:p>
        </w:tc>
      </w:tr>
      <w:tr w:rsidR="005D1131" w:rsidRPr="00D939CF" w14:paraId="339F70ED" w14:textId="77777777" w:rsidTr="00C80690">
        <w:trPr>
          <w:jc w:val="center"/>
        </w:trPr>
        <w:tc>
          <w:tcPr>
            <w:tcW w:w="567" w:type="dxa"/>
          </w:tcPr>
          <w:p w14:paraId="11EBEF52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6.</w:t>
            </w:r>
          </w:p>
        </w:tc>
        <w:tc>
          <w:tcPr>
            <w:tcW w:w="1985" w:type="dxa"/>
          </w:tcPr>
          <w:p w14:paraId="2348C763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283" w:type="dxa"/>
          </w:tcPr>
          <w:p w14:paraId="3A15F1B3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76E6423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Республика Каракалпакстан, в том числе город Нукус, </w:t>
            </w:r>
            <w:proofErr w:type="spellStart"/>
            <w:r w:rsidRPr="00D939CF">
              <w:rPr>
                <w:sz w:val="28"/>
                <w:szCs w:val="28"/>
              </w:rPr>
              <w:t>Кунградский</w:t>
            </w:r>
            <w:proofErr w:type="spellEnd"/>
            <w:r w:rsidRPr="00D939CF">
              <w:rPr>
                <w:sz w:val="28"/>
                <w:szCs w:val="28"/>
              </w:rPr>
              <w:t xml:space="preserve"> район, территория размещения «</w:t>
            </w:r>
            <w:proofErr w:type="spellStart"/>
            <w:r w:rsidRPr="00D939CF">
              <w:rPr>
                <w:sz w:val="28"/>
                <w:szCs w:val="28"/>
              </w:rPr>
              <w:t>Kungrad</w:t>
            </w:r>
            <w:proofErr w:type="spellEnd"/>
            <w:r w:rsidRPr="00D939CF">
              <w:rPr>
                <w:sz w:val="28"/>
                <w:szCs w:val="28"/>
              </w:rPr>
              <w:t xml:space="preserve"> </w:t>
            </w:r>
            <w:proofErr w:type="spellStart"/>
            <w:r w:rsidRPr="00D939CF">
              <w:rPr>
                <w:sz w:val="28"/>
                <w:szCs w:val="28"/>
              </w:rPr>
              <w:t>Salt</w:t>
            </w:r>
            <w:proofErr w:type="spellEnd"/>
            <w:r w:rsidRPr="00D939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Free Zone», действующие и планируемые промышленные зоны, логистические узлы, а также иные города и районы, связанные с проектом.</w:t>
            </w:r>
          </w:p>
          <w:p w14:paraId="7A874CEF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При необходимости встречи, переговоры и презентации могут проводиться в городе Ташкенте, а также в </w:t>
            </w:r>
            <w:r>
              <w:rPr>
                <w:sz w:val="28"/>
                <w:szCs w:val="28"/>
              </w:rPr>
              <w:t xml:space="preserve">зарубежных </w:t>
            </w:r>
            <w:r w:rsidRPr="00D939CF">
              <w:rPr>
                <w:sz w:val="28"/>
                <w:szCs w:val="28"/>
              </w:rPr>
              <w:t xml:space="preserve">государствах, где расположены иностранные инвесторы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технологические партнёры.</w:t>
            </w:r>
          </w:p>
        </w:tc>
      </w:tr>
      <w:tr w:rsidR="005D1131" w:rsidRPr="00D939CF" w14:paraId="38A86A85" w14:textId="77777777" w:rsidTr="00C80690">
        <w:trPr>
          <w:jc w:val="center"/>
        </w:trPr>
        <w:tc>
          <w:tcPr>
            <w:tcW w:w="567" w:type="dxa"/>
          </w:tcPr>
          <w:p w14:paraId="06BBF092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7.</w:t>
            </w:r>
          </w:p>
        </w:tc>
        <w:tc>
          <w:tcPr>
            <w:tcW w:w="1985" w:type="dxa"/>
          </w:tcPr>
          <w:p w14:paraId="7308B48D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Формат занятости эксперта</w:t>
            </w:r>
          </w:p>
        </w:tc>
        <w:tc>
          <w:tcPr>
            <w:tcW w:w="283" w:type="dxa"/>
          </w:tcPr>
          <w:p w14:paraId="3003892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12B231E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Деятельность </w:t>
            </w:r>
            <w:r>
              <w:rPr>
                <w:sz w:val="28"/>
                <w:szCs w:val="28"/>
              </w:rPr>
              <w:t xml:space="preserve">зарубежного </w:t>
            </w:r>
            <w:r w:rsidRPr="00D939CF">
              <w:rPr>
                <w:sz w:val="28"/>
                <w:szCs w:val="28"/>
              </w:rPr>
              <w:t xml:space="preserve">эксперта организуется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в смешанном формате:</w:t>
            </w:r>
          </w:p>
          <w:p w14:paraId="593056D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офлайн-работа в Республике Каракалпакстан по графику, согласованному с </w:t>
            </w:r>
            <w:r>
              <w:rPr>
                <w:sz w:val="28"/>
                <w:szCs w:val="28"/>
              </w:rPr>
              <w:t>Заказчиком</w:t>
            </w:r>
            <w:r w:rsidRPr="00D939CF">
              <w:rPr>
                <w:sz w:val="28"/>
                <w:szCs w:val="28"/>
              </w:rPr>
              <w:t>;</w:t>
            </w:r>
          </w:p>
          <w:p w14:paraId="2E8112C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проведение выездных обследований промышленных объектов, объектов инфраструктуры и инвестиционных площадок;</w:t>
            </w:r>
          </w:p>
          <w:p w14:paraId="28B9785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участие во встречах с инвесторами, министерствами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 xml:space="preserve">и ведомствами, </w:t>
            </w:r>
            <w:proofErr w:type="spellStart"/>
            <w:r w:rsidRPr="00D939CF">
              <w:rPr>
                <w:sz w:val="28"/>
                <w:szCs w:val="28"/>
              </w:rPr>
              <w:t>хокимиятами</w:t>
            </w:r>
            <w:proofErr w:type="spellEnd"/>
            <w:r w:rsidRPr="00D939CF">
              <w:rPr>
                <w:sz w:val="28"/>
                <w:szCs w:val="28"/>
              </w:rPr>
              <w:t>, международными финансовыми институтами и технологическими компаниями;</w:t>
            </w:r>
          </w:p>
          <w:p w14:paraId="6E4A6F9A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оказание онлайн-консультаций, подготовка материалов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дистанционная координация в промежуточные периоды.</w:t>
            </w:r>
          </w:p>
        </w:tc>
      </w:tr>
      <w:tr w:rsidR="005D1131" w:rsidRPr="00D939CF" w14:paraId="78D11DF9" w14:textId="77777777" w:rsidTr="00C80690">
        <w:trPr>
          <w:jc w:val="center"/>
        </w:trPr>
        <w:tc>
          <w:tcPr>
            <w:tcW w:w="567" w:type="dxa"/>
          </w:tcPr>
          <w:p w14:paraId="300B48A8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8.</w:t>
            </w:r>
          </w:p>
        </w:tc>
        <w:tc>
          <w:tcPr>
            <w:tcW w:w="1985" w:type="dxa"/>
          </w:tcPr>
          <w:p w14:paraId="3BEF34CA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Срок договора</w:t>
            </w:r>
          </w:p>
        </w:tc>
        <w:tc>
          <w:tcPr>
            <w:tcW w:w="283" w:type="dxa"/>
          </w:tcPr>
          <w:p w14:paraId="62C90877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5556AA53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Срок договора 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> 12 месяцев, с возможностью продления ещ</w:t>
            </w:r>
            <w:r>
              <w:rPr>
                <w:sz w:val="28"/>
                <w:szCs w:val="28"/>
              </w:rPr>
              <w:t>ё</w:t>
            </w:r>
            <w:r w:rsidRPr="00D939CF">
              <w:rPr>
                <w:sz w:val="28"/>
                <w:szCs w:val="28"/>
              </w:rPr>
              <w:t xml:space="preserve"> на 12 месяцев. Срок договора может быть продлён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 xml:space="preserve">в установленном порядке с учётом достижения </w:t>
            </w:r>
            <w:r>
              <w:rPr>
                <w:sz w:val="28"/>
                <w:szCs w:val="28"/>
              </w:rPr>
              <w:t xml:space="preserve">зарубежным </w:t>
            </w:r>
            <w:r w:rsidRPr="00D939CF">
              <w:rPr>
                <w:sz w:val="28"/>
                <w:szCs w:val="28"/>
              </w:rPr>
              <w:t>экспертом установленных результатов, качества работы, наличия источника финансирования и по соглашению сторон.</w:t>
            </w:r>
          </w:p>
        </w:tc>
      </w:tr>
      <w:tr w:rsidR="005D1131" w:rsidRPr="00D939CF" w14:paraId="65A767DB" w14:textId="77777777" w:rsidTr="00C80690">
        <w:trPr>
          <w:jc w:val="center"/>
        </w:trPr>
        <w:tc>
          <w:tcPr>
            <w:tcW w:w="567" w:type="dxa"/>
          </w:tcPr>
          <w:p w14:paraId="0977C1E9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9.</w:t>
            </w:r>
          </w:p>
        </w:tc>
        <w:tc>
          <w:tcPr>
            <w:tcW w:w="1985" w:type="dxa"/>
          </w:tcPr>
          <w:p w14:paraId="5256C336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 xml:space="preserve">Порядок подчинённости и </w:t>
            </w:r>
            <w:r w:rsidRPr="00D939CF">
              <w:rPr>
                <w:b/>
                <w:spacing w:val="-4"/>
                <w:sz w:val="28"/>
                <w:szCs w:val="28"/>
              </w:rPr>
              <w:t>взаимодействия</w:t>
            </w:r>
          </w:p>
        </w:tc>
        <w:tc>
          <w:tcPr>
            <w:tcW w:w="283" w:type="dxa"/>
          </w:tcPr>
          <w:p w14:paraId="658BD7F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40E9076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Эксперт подотчётен директору Агентства через уполномоченного сотрудника Агентства.</w:t>
            </w:r>
          </w:p>
          <w:p w14:paraId="46CDF11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Эксперт работает в тесном взаимодействии с ответственными министерствами и ведомствами, а также с Проектным офисом.</w:t>
            </w:r>
          </w:p>
        </w:tc>
      </w:tr>
      <w:tr w:rsidR="005D1131" w:rsidRPr="00D939CF" w14:paraId="4AE15E28" w14:textId="77777777" w:rsidTr="00C80690">
        <w:trPr>
          <w:jc w:val="center"/>
        </w:trPr>
        <w:tc>
          <w:tcPr>
            <w:tcW w:w="567" w:type="dxa"/>
          </w:tcPr>
          <w:p w14:paraId="62482E99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10.</w:t>
            </w:r>
          </w:p>
        </w:tc>
        <w:tc>
          <w:tcPr>
            <w:tcW w:w="1985" w:type="dxa"/>
          </w:tcPr>
          <w:p w14:paraId="06308EF5" w14:textId="77777777" w:rsidR="005D1131" w:rsidRPr="00D939CF" w:rsidRDefault="005D1131" w:rsidP="00C80690">
            <w:pPr>
              <w:spacing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Основные задачи эксперта</w:t>
            </w:r>
          </w:p>
        </w:tc>
        <w:tc>
          <w:tcPr>
            <w:tcW w:w="283" w:type="dxa"/>
          </w:tcPr>
          <w:p w14:paraId="0FE90BA6" w14:textId="77777777" w:rsidR="005D1131" w:rsidRPr="00D939CF" w:rsidRDefault="005D1131" w:rsidP="00C80690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7A708D15" w14:textId="77777777" w:rsidR="005D1131" w:rsidRPr="00D939CF" w:rsidRDefault="005D1131" w:rsidP="00C80690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Основные задачи Эксперта включают следующие направления:</w:t>
            </w:r>
          </w:p>
        </w:tc>
      </w:tr>
      <w:tr w:rsidR="005D1131" w:rsidRPr="00D939CF" w14:paraId="7F19AE76" w14:textId="77777777" w:rsidTr="00C80690">
        <w:trPr>
          <w:jc w:val="center"/>
        </w:trPr>
        <w:tc>
          <w:tcPr>
            <w:tcW w:w="567" w:type="dxa"/>
          </w:tcPr>
          <w:p w14:paraId="42E6045D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0D4249D7" w14:textId="77777777" w:rsidR="005D1131" w:rsidRPr="00D939CF" w:rsidRDefault="005D1131" w:rsidP="00C80690">
            <w:pPr>
              <w:spacing w:after="240" w:line="228" w:lineRule="auto"/>
              <w:rPr>
                <w:bCs/>
                <w:sz w:val="28"/>
                <w:szCs w:val="28"/>
              </w:rPr>
            </w:pPr>
          </w:p>
        </w:tc>
        <w:tc>
          <w:tcPr>
            <w:tcW w:w="283" w:type="dxa"/>
          </w:tcPr>
          <w:p w14:paraId="43177FB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778B7BAD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484995">
              <w:rPr>
                <w:b/>
                <w:sz w:val="28"/>
                <w:szCs w:val="28"/>
              </w:rPr>
              <w:t>Стратегические и аналитические задачи.</w:t>
            </w:r>
            <w:r w:rsidRPr="00D939CF">
              <w:rPr>
                <w:sz w:val="28"/>
                <w:szCs w:val="28"/>
              </w:rPr>
              <w:t xml:space="preserve"> Эксперт:</w:t>
            </w:r>
          </w:p>
          <w:p w14:paraId="3D1480C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проводит комплексный анализ текущего состояния промышленности Республики Каракалпакстан, имеющихся мощностей, сырьевой базы, инфраструктуры, логистики, рынков и кадрового потенциала;</w:t>
            </w:r>
          </w:p>
          <w:p w14:paraId="569D1F8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lastRenderedPageBreak/>
              <w:t>2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определяет приоритетные цепочки добавленной стоимости в сферах глубокой переработки соли, химической продукции, строительных материалов, агропромышленного комплекса, логистики и услуг;</w:t>
            </w:r>
          </w:p>
          <w:p w14:paraId="64CFFBC0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разрабатывает обоснованные предложения по целевой промышленной модели региона на период до 2030 года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в разрезе приоритетных отраслей, кластеров и промышленных площадок;</w:t>
            </w:r>
          </w:p>
          <w:p w14:paraId="19F9CFF1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выявляет возможности, ограничения и риски, влияющие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на промышленное развитие региона, и даёт практические рекомендации по их устранению;</w:t>
            </w:r>
          </w:p>
          <w:p w14:paraId="1FAB0634" w14:textId="77777777" w:rsidR="005D1131" w:rsidRPr="00D939CF" w:rsidRDefault="005D1131" w:rsidP="00C80690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предлагает институциональные, инфраструктурные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инвестиционные меры, необходимые для ускорения исполнения задач в рамках ПП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>333.</w:t>
            </w:r>
          </w:p>
        </w:tc>
      </w:tr>
      <w:tr w:rsidR="005D1131" w:rsidRPr="00D939CF" w14:paraId="5E11F157" w14:textId="77777777" w:rsidTr="00C80690">
        <w:trPr>
          <w:jc w:val="center"/>
        </w:trPr>
        <w:tc>
          <w:tcPr>
            <w:tcW w:w="567" w:type="dxa"/>
          </w:tcPr>
          <w:p w14:paraId="1746E034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1513DDC5" w14:textId="77777777" w:rsidR="005D1131" w:rsidRPr="00D939CF" w:rsidRDefault="005D1131" w:rsidP="00C80690">
            <w:pPr>
              <w:spacing w:after="240" w:line="228" w:lineRule="auto"/>
              <w:rPr>
                <w:bCs/>
                <w:sz w:val="28"/>
                <w:szCs w:val="28"/>
              </w:rPr>
            </w:pPr>
          </w:p>
        </w:tc>
        <w:tc>
          <w:tcPr>
            <w:tcW w:w="283" w:type="dxa"/>
          </w:tcPr>
          <w:p w14:paraId="362F8ED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59883B8D" w14:textId="77777777" w:rsidR="005D1131" w:rsidRPr="00484995" w:rsidRDefault="005D1131" w:rsidP="00C80690">
            <w:pPr>
              <w:spacing w:after="40" w:line="228" w:lineRule="auto"/>
              <w:jc w:val="both"/>
              <w:rPr>
                <w:b/>
                <w:sz w:val="28"/>
                <w:szCs w:val="28"/>
              </w:rPr>
            </w:pPr>
            <w:r w:rsidRPr="00484995">
              <w:rPr>
                <w:b/>
                <w:sz w:val="28"/>
                <w:szCs w:val="28"/>
              </w:rPr>
              <w:t>Задачи по инвестициям и международному сотрудничеству.</w:t>
            </w:r>
          </w:p>
          <w:p w14:paraId="5A6181D0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Эксперт:</w:t>
            </w:r>
          </w:p>
          <w:p w14:paraId="69BDF07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формирует перечень конкретных инвестиционных проектов в отраслях химической продукции, строительных материалов, агропромышленного комплекса, логистики и услуг, а также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по переработке соли и связанной с ней продукции с высокой добавленной стоимостью;</w:t>
            </w:r>
          </w:p>
          <w:p w14:paraId="36BFC2C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готовит по каждому проекту паспорт проекта, отражающий первоначальную концепцию, технологическое решение, необходимую инфраструктуру, ориентировочные капитальные затраты, рыночные и экспортные возможности, основные условия для инвестора и ожидаемые результаты;</w:t>
            </w:r>
          </w:p>
          <w:p w14:paraId="75A01E30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формирует перечень международных инвесторов, технологических компаний, консалтинговых организаций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научных центров;</w:t>
            </w:r>
          </w:p>
          <w:p w14:paraId="1AB305B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готовит для инвесторов презентацию, инвестиционный меморандум, переговорные материалы и пакет вопросов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ответов;</w:t>
            </w:r>
          </w:p>
          <w:p w14:paraId="60EFBF2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по согласованию с </w:t>
            </w:r>
            <w:r>
              <w:rPr>
                <w:sz w:val="28"/>
                <w:szCs w:val="28"/>
              </w:rPr>
              <w:t>Заказчиком</w:t>
            </w:r>
            <w:r w:rsidRPr="00D939CF">
              <w:rPr>
                <w:sz w:val="28"/>
                <w:szCs w:val="28"/>
              </w:rPr>
              <w:t xml:space="preserve"> участвует во встречах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 xml:space="preserve">с инвесторами, международных форумах, презентациях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переговорах;</w:t>
            </w:r>
          </w:p>
          <w:p w14:paraId="688554C5" w14:textId="77777777" w:rsidR="005D1131" w:rsidRPr="00D939CF" w:rsidRDefault="005D1131" w:rsidP="00C80690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даёт рекомендации по налаживанию механизма дальнейшей практической работы с иностранными партнёрами.</w:t>
            </w:r>
          </w:p>
        </w:tc>
      </w:tr>
      <w:tr w:rsidR="005D1131" w:rsidRPr="00D939CF" w14:paraId="70D5DC7C" w14:textId="77777777" w:rsidTr="00C80690">
        <w:trPr>
          <w:jc w:val="center"/>
        </w:trPr>
        <w:tc>
          <w:tcPr>
            <w:tcW w:w="567" w:type="dxa"/>
          </w:tcPr>
          <w:p w14:paraId="71648665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3884D132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A5A326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514D291B" w14:textId="77777777" w:rsidR="005D1131" w:rsidRPr="00484995" w:rsidRDefault="005D1131" w:rsidP="00C80690">
            <w:pPr>
              <w:spacing w:after="40" w:line="228" w:lineRule="auto"/>
              <w:jc w:val="both"/>
              <w:rPr>
                <w:b/>
                <w:bCs/>
                <w:sz w:val="28"/>
                <w:szCs w:val="28"/>
              </w:rPr>
            </w:pPr>
            <w:r w:rsidRPr="00484995">
              <w:rPr>
                <w:b/>
                <w:bCs/>
                <w:sz w:val="28"/>
                <w:szCs w:val="28"/>
              </w:rPr>
              <w:t>Задачи по инфраструктуре и территориальному развитию.</w:t>
            </w:r>
          </w:p>
          <w:p w14:paraId="182EE2C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Эксперт:</w:t>
            </w:r>
          </w:p>
          <w:p w14:paraId="59BEAA55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разрабатывает предложения по рациональному размещению промышленных объектов и кластеров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на территории региона;</w:t>
            </w:r>
          </w:p>
          <w:p w14:paraId="0299680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определяет потребности в электроэнергии, газе, воде, канализации, автомобильных и железных дорогах, логистической, складской, лабораторной и таможенной инфраструктуре, необходимых для промышленного развития;</w:t>
            </w:r>
          </w:p>
          <w:p w14:paraId="5237C22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lastRenderedPageBreak/>
              <w:t>3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готовит карту инфраструктурных потребностей для «</w:t>
            </w:r>
            <w:proofErr w:type="spellStart"/>
            <w:r w:rsidRPr="00D939CF">
              <w:rPr>
                <w:sz w:val="28"/>
                <w:szCs w:val="28"/>
              </w:rPr>
              <w:t>Kungrad</w:t>
            </w:r>
            <w:proofErr w:type="spellEnd"/>
            <w:r w:rsidRPr="00D939CF">
              <w:rPr>
                <w:sz w:val="28"/>
                <w:szCs w:val="28"/>
              </w:rPr>
              <w:t xml:space="preserve"> </w:t>
            </w:r>
            <w:proofErr w:type="spellStart"/>
            <w:r w:rsidRPr="00D939CF">
              <w:rPr>
                <w:sz w:val="28"/>
                <w:szCs w:val="28"/>
              </w:rPr>
              <w:t>Salt</w:t>
            </w:r>
            <w:proofErr w:type="spellEnd"/>
            <w:r w:rsidRPr="00D939CF">
              <w:rPr>
                <w:sz w:val="28"/>
                <w:szCs w:val="28"/>
              </w:rPr>
              <w:t xml:space="preserve"> Free Zone» и других промышленных площадок;</w:t>
            </w:r>
          </w:p>
          <w:p w14:paraId="401F6F0A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увязывает промышленное развитие с вопросами урбанизации, жилищного строительства, социальной инфраструктуры, экологии и занятости;</w:t>
            </w:r>
          </w:p>
          <w:p w14:paraId="10F3B790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разрабатывает рекомендации по экологической безопасности, рациональному использованию водных ресурсов, управлению промышленными отходами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энергоэффективности.</w:t>
            </w:r>
          </w:p>
        </w:tc>
      </w:tr>
      <w:tr w:rsidR="005D1131" w:rsidRPr="00D939CF" w14:paraId="3C6EC740" w14:textId="77777777" w:rsidTr="00C80690">
        <w:trPr>
          <w:jc w:val="center"/>
        </w:trPr>
        <w:tc>
          <w:tcPr>
            <w:tcW w:w="567" w:type="dxa"/>
          </w:tcPr>
          <w:p w14:paraId="577884B2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14:paraId="4587800C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A482EF6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3E3E9512" w14:textId="77777777" w:rsidR="005D1131" w:rsidRPr="00484995" w:rsidRDefault="005D1131" w:rsidP="00C80690">
            <w:pPr>
              <w:spacing w:after="40" w:line="228" w:lineRule="auto"/>
              <w:jc w:val="both"/>
              <w:rPr>
                <w:b/>
                <w:bCs/>
                <w:sz w:val="28"/>
                <w:szCs w:val="28"/>
              </w:rPr>
            </w:pPr>
            <w:r w:rsidRPr="00484995">
              <w:rPr>
                <w:b/>
                <w:bCs/>
                <w:sz w:val="28"/>
                <w:szCs w:val="28"/>
              </w:rPr>
              <w:t xml:space="preserve">Человеческий капитал и трансфер знаний. </w:t>
            </w:r>
          </w:p>
          <w:p w14:paraId="01E99734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Эксперт:</w:t>
            </w:r>
          </w:p>
          <w:p w14:paraId="795A5A30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оценивает имеющийся потенциал местных специалистов, руководителей проектов, технологов, экономистов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инвестиционных команд;</w:t>
            </w:r>
          </w:p>
          <w:p w14:paraId="1A42DB6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формирует перечень компетенций, необходимых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для приоритетных проектов;</w:t>
            </w:r>
          </w:p>
          <w:p w14:paraId="11E7C17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проводит практические тренинги, семинары и рабочие встречи для местных специалистов;</w:t>
            </w:r>
          </w:p>
          <w:p w14:paraId="02F654F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предоставляет практические руководства по работе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с подготовленными методологиями, расчётами, паспортами проектов и инвестиционными материалами;</w:t>
            </w:r>
          </w:p>
          <w:p w14:paraId="3F2653EF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готовит итоговый отчёт о передаче знаний и опыта местной команде.</w:t>
            </w:r>
          </w:p>
        </w:tc>
      </w:tr>
      <w:tr w:rsidR="005D1131" w:rsidRPr="00D939CF" w14:paraId="31EFF3F2" w14:textId="77777777" w:rsidTr="00C80690">
        <w:trPr>
          <w:jc w:val="center"/>
        </w:trPr>
        <w:tc>
          <w:tcPr>
            <w:tcW w:w="567" w:type="dxa"/>
          </w:tcPr>
          <w:p w14:paraId="00DEC16A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11.</w:t>
            </w:r>
          </w:p>
        </w:tc>
        <w:tc>
          <w:tcPr>
            <w:tcW w:w="1985" w:type="dxa"/>
          </w:tcPr>
          <w:p w14:paraId="7CAEA6D7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283" w:type="dxa"/>
          </w:tcPr>
          <w:p w14:paraId="5343942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629829F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Экспертом представляются следующие конечные продукты:</w:t>
            </w:r>
          </w:p>
          <w:p w14:paraId="028F85C3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диагностический отчёт о промышленном потенциале Республики Каракалпакстан;</w:t>
            </w:r>
          </w:p>
          <w:p w14:paraId="570B3BD1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предложения по целевой промышленной модели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приоритетным кластерам региона;</w:t>
            </w:r>
          </w:p>
          <w:p w14:paraId="6502A0AF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концепция развития «</w:t>
            </w:r>
            <w:proofErr w:type="spellStart"/>
            <w:r w:rsidRPr="00D939CF">
              <w:rPr>
                <w:sz w:val="28"/>
                <w:szCs w:val="28"/>
              </w:rPr>
              <w:t>Kungrad</w:t>
            </w:r>
            <w:proofErr w:type="spellEnd"/>
            <w:r w:rsidRPr="00D939CF">
              <w:rPr>
                <w:sz w:val="28"/>
                <w:szCs w:val="28"/>
              </w:rPr>
              <w:t xml:space="preserve"> </w:t>
            </w:r>
            <w:proofErr w:type="spellStart"/>
            <w:r w:rsidRPr="00D939CF">
              <w:rPr>
                <w:sz w:val="28"/>
                <w:szCs w:val="28"/>
              </w:rPr>
              <w:t>Salt</w:t>
            </w:r>
            <w:proofErr w:type="spellEnd"/>
            <w:r w:rsidRPr="00D939CF">
              <w:rPr>
                <w:sz w:val="28"/>
                <w:szCs w:val="28"/>
              </w:rPr>
              <w:t xml:space="preserve"> Free Zone» и других промышленных площадок;</w:t>
            </w:r>
          </w:p>
          <w:p w14:paraId="30DB4FAA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анализ цепочек добавленной стоимости по глубокой переработке соли и связанным с ней отраслям;</w:t>
            </w:r>
          </w:p>
          <w:p w14:paraId="688BEA6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карта инфраструктурных потребностей и перечень приоритетных инфраструктурных проектов;</w:t>
            </w:r>
          </w:p>
          <w:p w14:paraId="5AAD1DE1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паспорта не менее чем 10 приоритетных инвестиционных проектов;</w:t>
            </w:r>
          </w:p>
          <w:p w14:paraId="3E60291D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перечень международных инвесторов и технологических партнёров;</w:t>
            </w:r>
          </w:p>
          <w:p w14:paraId="0A16185A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инвестиционный меморандум и презентационные материалы для инвесторов;</w:t>
            </w:r>
          </w:p>
          <w:p w14:paraId="0CB0EDDE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) «</w:t>
            </w:r>
            <w:r w:rsidRPr="00D939CF">
              <w:rPr>
                <w:sz w:val="28"/>
                <w:szCs w:val="28"/>
              </w:rPr>
              <w:t>дорожная карта</w:t>
            </w:r>
            <w:r>
              <w:rPr>
                <w:sz w:val="28"/>
                <w:szCs w:val="28"/>
              </w:rPr>
              <w:t>»</w:t>
            </w:r>
            <w:r w:rsidRPr="00D939CF">
              <w:rPr>
                <w:sz w:val="28"/>
                <w:szCs w:val="28"/>
              </w:rPr>
              <w:t xml:space="preserve"> практических мер на 2026–2030 годы;</w:t>
            </w:r>
          </w:p>
          <w:p w14:paraId="7AA227D3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10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ежемесячные отчёты, промежуточные презентации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итоговый отчёт;</w:t>
            </w:r>
          </w:p>
          <w:p w14:paraId="39DEC31D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реестр всех первичных рабочих файлов и материалов.</w:t>
            </w:r>
          </w:p>
        </w:tc>
      </w:tr>
      <w:tr w:rsidR="005D1131" w:rsidRPr="00D939CF" w14:paraId="1A0B0281" w14:textId="77777777" w:rsidTr="00C80690">
        <w:trPr>
          <w:jc w:val="center"/>
        </w:trPr>
        <w:tc>
          <w:tcPr>
            <w:tcW w:w="567" w:type="dxa"/>
          </w:tcPr>
          <w:p w14:paraId="5D6E5E88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1985" w:type="dxa"/>
          </w:tcPr>
          <w:p w14:paraId="6E2D7C84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 xml:space="preserve">Требования к </w:t>
            </w:r>
            <w:r>
              <w:rPr>
                <w:b/>
                <w:sz w:val="28"/>
                <w:szCs w:val="28"/>
              </w:rPr>
              <w:t xml:space="preserve">зарубежному </w:t>
            </w:r>
            <w:r w:rsidRPr="00D939CF">
              <w:rPr>
                <w:b/>
                <w:sz w:val="28"/>
                <w:szCs w:val="28"/>
              </w:rPr>
              <w:t>эксперту</w:t>
            </w:r>
          </w:p>
        </w:tc>
        <w:tc>
          <w:tcPr>
            <w:tcW w:w="283" w:type="dxa"/>
          </w:tcPr>
          <w:p w14:paraId="620ED07B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6D60FAB0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 </w:t>
            </w:r>
            <w:r w:rsidRPr="00D939CF">
              <w:rPr>
                <w:sz w:val="28"/>
                <w:szCs w:val="28"/>
              </w:rPr>
              <w:t xml:space="preserve">Опыт и квалификация </w:t>
            </w:r>
            <w:r>
              <w:rPr>
                <w:sz w:val="28"/>
                <w:szCs w:val="28"/>
              </w:rPr>
              <w:t xml:space="preserve">– </w:t>
            </w:r>
            <w:r w:rsidRPr="00D939CF">
              <w:rPr>
                <w:sz w:val="28"/>
                <w:szCs w:val="28"/>
              </w:rPr>
              <w:t>опыт в области промышленных стратегий, промышленных зон, свободных экономических зон, кластеров или крупных инвестиционных проектов;</w:t>
            </w:r>
          </w:p>
          <w:p w14:paraId="3C7E2361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практический проектный опыт в сферах переработки соли, химического и минерального сырья, промышленной инфраструктуры или региональной промышленной политики;</w:t>
            </w:r>
          </w:p>
          <w:p w14:paraId="4E201A60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опыт работы с ЮНИДО, Всемирным банком, Азиатским банком развития, Европейским банком реконструкции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развития либо иными международными организациями рассматривается как преимущество;</w:t>
            </w:r>
          </w:p>
          <w:p w14:paraId="40A0C26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участие в проектах диверсификации промышленности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в развивающихся странах или регионах, обладающих ресурсной базой.</w:t>
            </w:r>
          </w:p>
          <w:p w14:paraId="724F7223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 </w:t>
            </w:r>
            <w:r w:rsidRPr="00D939CF">
              <w:rPr>
                <w:sz w:val="28"/>
                <w:szCs w:val="28"/>
              </w:rPr>
              <w:t>Образование в области промышленного инжиниринга, экономики, урбанистики, регионального развития, управления бизнесом, химической технологии либо иного соответствующего направления.</w:t>
            </w:r>
          </w:p>
          <w:p w14:paraId="6CDA9ECD" w14:textId="77777777" w:rsidR="005D1131" w:rsidRPr="00D939CF" w:rsidRDefault="005D1131" w:rsidP="00C80690">
            <w:pPr>
              <w:spacing w:after="12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 </w:t>
            </w:r>
            <w:r w:rsidRPr="00D939CF">
              <w:rPr>
                <w:sz w:val="28"/>
                <w:szCs w:val="28"/>
              </w:rPr>
              <w:t xml:space="preserve">Языки 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 обязательное свободное владение английским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русским языками</w:t>
            </w:r>
            <w:r>
              <w:rPr>
                <w:sz w:val="28"/>
                <w:szCs w:val="28"/>
              </w:rPr>
              <w:t xml:space="preserve">. </w:t>
            </w:r>
            <w:r w:rsidRPr="00D939CF">
              <w:rPr>
                <w:sz w:val="28"/>
                <w:szCs w:val="28"/>
              </w:rPr>
              <w:t xml:space="preserve">Для работы с материалами на узбекском языке обеспечивается механизм перевода и взаимодействия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с местными экспертами.</w:t>
            </w:r>
          </w:p>
        </w:tc>
      </w:tr>
      <w:tr w:rsidR="005D1131" w:rsidRPr="00D939CF" w14:paraId="3BF4A850" w14:textId="77777777" w:rsidTr="00C80690">
        <w:trPr>
          <w:jc w:val="center"/>
        </w:trPr>
        <w:tc>
          <w:tcPr>
            <w:tcW w:w="567" w:type="dxa"/>
          </w:tcPr>
          <w:p w14:paraId="336BD539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13.</w:t>
            </w:r>
          </w:p>
        </w:tc>
        <w:tc>
          <w:tcPr>
            <w:tcW w:w="1985" w:type="dxa"/>
          </w:tcPr>
          <w:p w14:paraId="4ADFB4B0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Требования к представлению результатов</w:t>
            </w:r>
          </w:p>
        </w:tc>
        <w:tc>
          <w:tcPr>
            <w:tcW w:w="283" w:type="dxa"/>
          </w:tcPr>
          <w:p w14:paraId="03239AA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07EFF266" w14:textId="77777777" w:rsidR="005D1131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Эксперт представляет результаты работы в полном, системном и профессионально оформленном виде. </w:t>
            </w:r>
          </w:p>
          <w:p w14:paraId="1B32F9B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Материалы должны быть готовы к использованию </w:t>
            </w:r>
            <w:r>
              <w:rPr>
                <w:sz w:val="28"/>
                <w:szCs w:val="28"/>
              </w:rPr>
              <w:t>Заказчиком</w:t>
            </w:r>
            <w:r w:rsidRPr="00D939CF">
              <w:rPr>
                <w:sz w:val="28"/>
                <w:szCs w:val="28"/>
              </w:rPr>
              <w:t xml:space="preserve"> для принятия решений, согласования с министерствами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ведомствами, привлечения инвесторов и вывода проектов на практическую реализацию.</w:t>
            </w:r>
          </w:p>
          <w:p w14:paraId="0DA2B6F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Все итоговые материалы представляются в электронном виде на английском, узбекском и русском языках. Первичные рабочие файлы передаются в обязательном порядке.</w:t>
            </w:r>
          </w:p>
          <w:p w14:paraId="3651F5FD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13.1. Форматы документов:</w:t>
            </w:r>
          </w:p>
          <w:p w14:paraId="0156BB5A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аналитические отчёты 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 Word (.</w:t>
            </w:r>
            <w:proofErr w:type="spellStart"/>
            <w:r w:rsidRPr="00D939CF">
              <w:rPr>
                <w:sz w:val="28"/>
                <w:szCs w:val="28"/>
              </w:rPr>
              <w:t>docx</w:t>
            </w:r>
            <w:proofErr w:type="spellEnd"/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и PDF;</w:t>
            </w:r>
          </w:p>
          <w:p w14:paraId="775E0B9D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таблицы и расчёты 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 Excel (.</w:t>
            </w:r>
            <w:proofErr w:type="spellStart"/>
            <w:r w:rsidRPr="00D939CF">
              <w:rPr>
                <w:sz w:val="28"/>
                <w:szCs w:val="28"/>
              </w:rPr>
              <w:t>xlsx</w:t>
            </w:r>
            <w:proofErr w:type="spellEnd"/>
            <w:r w:rsidRPr="00D939CF">
              <w:rPr>
                <w:sz w:val="28"/>
                <w:szCs w:val="28"/>
              </w:rPr>
              <w:t>), с формулами;</w:t>
            </w:r>
          </w:p>
          <w:p w14:paraId="6DF06E69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карты и планировочные решения 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 PDF, JPEG, а также,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при наличии, исходные файлы GIS/</w:t>
            </w:r>
            <w:proofErr w:type="spellStart"/>
            <w:r w:rsidRPr="00D939CF">
              <w:rPr>
                <w:sz w:val="28"/>
                <w:szCs w:val="28"/>
              </w:rPr>
              <w:t>AutoCAD</w:t>
            </w:r>
            <w:proofErr w:type="spellEnd"/>
            <w:r w:rsidRPr="00D939CF">
              <w:rPr>
                <w:sz w:val="28"/>
                <w:szCs w:val="28"/>
              </w:rPr>
              <w:t>;</w:t>
            </w:r>
          </w:p>
          <w:p w14:paraId="3BC8989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презентации 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 PowerPoint (.</w:t>
            </w:r>
            <w:proofErr w:type="spellStart"/>
            <w:r w:rsidRPr="00D939CF">
              <w:rPr>
                <w:sz w:val="28"/>
                <w:szCs w:val="28"/>
              </w:rPr>
              <w:t>pptx</w:t>
            </w:r>
            <w:proofErr w:type="spellEnd"/>
            <w:r w:rsidRPr="00D939CF">
              <w:rPr>
                <w:sz w:val="28"/>
                <w:szCs w:val="28"/>
              </w:rPr>
              <w:t>);</w:t>
            </w:r>
          </w:p>
          <w:p w14:paraId="1991FE92" w14:textId="77777777" w:rsidR="005D1131" w:rsidRPr="00D939CF" w:rsidRDefault="005D1131" w:rsidP="00C80690">
            <w:pPr>
              <w:spacing w:after="12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визуальные материалы </w:t>
            </w:r>
            <w:r>
              <w:rPr>
                <w:sz w:val="28"/>
                <w:szCs w:val="28"/>
              </w:rPr>
              <w:t>–</w:t>
            </w:r>
            <w:r w:rsidRPr="00D939CF">
              <w:rPr>
                <w:sz w:val="28"/>
                <w:szCs w:val="28"/>
              </w:rPr>
              <w:t xml:space="preserve"> в едином стиле, с одинаковыми шрифтами, цветами и системой обозначений.</w:t>
            </w:r>
          </w:p>
          <w:p w14:paraId="10DFDF3D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13.2. Обязательные приложения:</w:t>
            </w:r>
          </w:p>
          <w:p w14:paraId="7783E379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 xml:space="preserve">реестр документов и версий; </w:t>
            </w:r>
          </w:p>
          <w:p w14:paraId="19BAA1A1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перечень использованных источников;</w:t>
            </w:r>
          </w:p>
          <w:p w14:paraId="27D75CF4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таблица учёта внесённых предложений и замечаний;</w:t>
            </w:r>
          </w:p>
          <w:p w14:paraId="0C15D0B7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итоговый электронный архив.</w:t>
            </w:r>
          </w:p>
        </w:tc>
      </w:tr>
      <w:tr w:rsidR="005D1131" w:rsidRPr="00D939CF" w14:paraId="200ABB59" w14:textId="77777777" w:rsidTr="00C80690">
        <w:trPr>
          <w:jc w:val="center"/>
        </w:trPr>
        <w:tc>
          <w:tcPr>
            <w:tcW w:w="567" w:type="dxa"/>
          </w:tcPr>
          <w:p w14:paraId="33E9E8DE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14.</w:t>
            </w:r>
          </w:p>
        </w:tc>
        <w:tc>
          <w:tcPr>
            <w:tcW w:w="1985" w:type="dxa"/>
          </w:tcPr>
          <w:p w14:paraId="2F976464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 xml:space="preserve">Механизм оплаты и </w:t>
            </w:r>
            <w:r w:rsidRPr="00D939CF">
              <w:rPr>
                <w:b/>
                <w:sz w:val="28"/>
                <w:szCs w:val="28"/>
              </w:rPr>
              <w:lastRenderedPageBreak/>
              <w:t>отчётности</w:t>
            </w:r>
          </w:p>
        </w:tc>
        <w:tc>
          <w:tcPr>
            <w:tcW w:w="283" w:type="dxa"/>
          </w:tcPr>
          <w:p w14:paraId="5DF31EB4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52EDB914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Порядок оплаты определяется соответствующим договором, источником финансирования и сметой услуг.</w:t>
            </w:r>
          </w:p>
          <w:p w14:paraId="04E21E5E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lastRenderedPageBreak/>
              <w:t xml:space="preserve">Оплата производится на основании выполненных </w:t>
            </w:r>
            <w:r>
              <w:rPr>
                <w:sz w:val="28"/>
                <w:szCs w:val="28"/>
              </w:rPr>
              <w:t xml:space="preserve">зарубежным </w:t>
            </w:r>
            <w:r w:rsidRPr="00D939CF">
              <w:rPr>
                <w:sz w:val="28"/>
                <w:szCs w:val="28"/>
              </w:rPr>
              <w:t xml:space="preserve">экспертом работ, представленного ежемесячного отчёта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акта приёмки услу</w:t>
            </w:r>
            <w:r>
              <w:rPr>
                <w:sz w:val="28"/>
                <w:szCs w:val="28"/>
              </w:rPr>
              <w:t>г</w:t>
            </w:r>
            <w:r w:rsidRPr="00D939CF">
              <w:rPr>
                <w:sz w:val="28"/>
                <w:szCs w:val="28"/>
              </w:rPr>
              <w:t xml:space="preserve">, утверждённых </w:t>
            </w:r>
            <w:r>
              <w:rPr>
                <w:sz w:val="28"/>
                <w:szCs w:val="28"/>
              </w:rPr>
              <w:t>Экспертом и Заказчиком.</w:t>
            </w:r>
          </w:p>
          <w:p w14:paraId="71B3B76A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Ежемесячный отчёт включает:</w:t>
            </w:r>
          </w:p>
          <w:p w14:paraId="1690515A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задачи, выполненные в отчётном периоде;</w:t>
            </w:r>
          </w:p>
          <w:p w14:paraId="398D9647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проведённые встречи, мероприятия и переговоры;</w:t>
            </w:r>
          </w:p>
          <w:p w14:paraId="07CAFE8F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подготовленные документы и материалы;</w:t>
            </w:r>
          </w:p>
          <w:p w14:paraId="1194627C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выявленные проблемы и предложения по их решению;</w:t>
            </w:r>
          </w:p>
          <w:p w14:paraId="0492DACF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 </w:t>
            </w:r>
            <w:r w:rsidRPr="00D939CF">
              <w:rPr>
                <w:sz w:val="28"/>
                <w:szCs w:val="28"/>
              </w:rPr>
              <w:t>план работы на следующий месяц.</w:t>
            </w:r>
          </w:p>
          <w:p w14:paraId="10E0EDAD" w14:textId="77777777" w:rsidR="005D1131" w:rsidRPr="00D939CF" w:rsidRDefault="005D1131" w:rsidP="00C80690">
            <w:pPr>
              <w:spacing w:after="16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 xml:space="preserve">Результаты по каждому этапу принимаются </w:t>
            </w:r>
            <w:r>
              <w:rPr>
                <w:sz w:val="28"/>
                <w:szCs w:val="28"/>
              </w:rPr>
              <w:t>Заказчиком</w:t>
            </w:r>
            <w:r w:rsidRPr="00D939CF">
              <w:rPr>
                <w:sz w:val="28"/>
                <w:szCs w:val="28"/>
              </w:rPr>
              <w:t xml:space="preserve"> с точки зрения содержания, качества, полноты и возможности практического применения.</w:t>
            </w:r>
          </w:p>
        </w:tc>
      </w:tr>
      <w:tr w:rsidR="005D1131" w:rsidRPr="00D939CF" w14:paraId="31C9EDF2" w14:textId="77777777" w:rsidTr="00C80690">
        <w:trPr>
          <w:jc w:val="center"/>
        </w:trPr>
        <w:tc>
          <w:tcPr>
            <w:tcW w:w="567" w:type="dxa"/>
          </w:tcPr>
          <w:p w14:paraId="56C21355" w14:textId="77777777" w:rsidR="005D1131" w:rsidRPr="00D939CF" w:rsidRDefault="005D1131" w:rsidP="00C80690">
            <w:pPr>
              <w:spacing w:after="240" w:line="228" w:lineRule="auto"/>
              <w:jc w:val="center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lastRenderedPageBreak/>
              <w:t>15.</w:t>
            </w:r>
          </w:p>
        </w:tc>
        <w:tc>
          <w:tcPr>
            <w:tcW w:w="1985" w:type="dxa"/>
          </w:tcPr>
          <w:p w14:paraId="6E6C8116" w14:textId="77777777" w:rsidR="005D1131" w:rsidRPr="00D939CF" w:rsidRDefault="005D1131" w:rsidP="00C80690">
            <w:pPr>
              <w:spacing w:after="240" w:line="228" w:lineRule="auto"/>
              <w:rPr>
                <w:sz w:val="28"/>
                <w:szCs w:val="28"/>
              </w:rPr>
            </w:pPr>
            <w:r w:rsidRPr="00D939CF">
              <w:rPr>
                <w:b/>
                <w:sz w:val="28"/>
                <w:szCs w:val="28"/>
              </w:rPr>
              <w:t>Иные условия</w:t>
            </w:r>
          </w:p>
        </w:tc>
        <w:tc>
          <w:tcPr>
            <w:tcW w:w="283" w:type="dxa"/>
          </w:tcPr>
          <w:p w14:paraId="53A127B2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513" w:type="dxa"/>
          </w:tcPr>
          <w:p w14:paraId="687CB77F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>Эксперт обеспечивает конфиденциальность государственных, коммерческих и служебных сведений.</w:t>
            </w:r>
          </w:p>
          <w:p w14:paraId="13986931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Право использования всех подготовленных Экспертом материалов, расчётов, презентаций, карт, паспортов проектов и иных объектов интеллектуальной деятельности переходит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к Заказчику в порядке, установленном договором.</w:t>
            </w:r>
          </w:p>
          <w:p w14:paraId="59083F69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Эксперт обязан не допускать конфликта интересов </w:t>
            </w:r>
            <w:r>
              <w:rPr>
                <w:sz w:val="28"/>
                <w:szCs w:val="28"/>
              </w:rPr>
              <w:br/>
            </w:r>
            <w:r w:rsidRPr="00D939CF">
              <w:rPr>
                <w:sz w:val="28"/>
                <w:szCs w:val="28"/>
              </w:rPr>
              <w:t>и не продвигать интересы инвесторов или третьих лиц вопреки интересам Заказчика.</w:t>
            </w:r>
          </w:p>
          <w:p w14:paraId="2C758B58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Эксперт не передаёт подготовленные материалы третьим лицам и не публикует их без согласия </w:t>
            </w:r>
            <w:r>
              <w:rPr>
                <w:sz w:val="28"/>
                <w:szCs w:val="28"/>
              </w:rPr>
              <w:t>Заказчика</w:t>
            </w:r>
            <w:r w:rsidRPr="00D939CF">
              <w:rPr>
                <w:sz w:val="28"/>
                <w:szCs w:val="28"/>
              </w:rPr>
              <w:t>.</w:t>
            </w:r>
          </w:p>
          <w:p w14:paraId="346F6D89" w14:textId="77777777" w:rsidR="005D1131" w:rsidRPr="00D939CF" w:rsidRDefault="005D1131" w:rsidP="00C80690">
            <w:pPr>
              <w:spacing w:after="40" w:line="228" w:lineRule="auto"/>
              <w:jc w:val="both"/>
              <w:rPr>
                <w:sz w:val="28"/>
                <w:szCs w:val="28"/>
              </w:rPr>
            </w:pPr>
            <w:r w:rsidRPr="00D939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) </w:t>
            </w:r>
            <w:r w:rsidRPr="00D939CF">
              <w:rPr>
                <w:sz w:val="28"/>
                <w:szCs w:val="28"/>
              </w:rPr>
              <w:t xml:space="preserve">По завершении деятельности эксперт передаёт </w:t>
            </w:r>
            <w:r>
              <w:rPr>
                <w:sz w:val="28"/>
                <w:szCs w:val="28"/>
              </w:rPr>
              <w:t>Заказчику</w:t>
            </w:r>
            <w:r w:rsidRPr="00D939CF">
              <w:rPr>
                <w:sz w:val="28"/>
                <w:szCs w:val="28"/>
              </w:rPr>
              <w:t xml:space="preserve"> все первичные файлы, материалы, сформированные на основе переписки, реестр документов и итоговый архив.</w:t>
            </w:r>
          </w:p>
        </w:tc>
      </w:tr>
    </w:tbl>
    <w:p w14:paraId="2ABA3A34" w14:textId="77777777" w:rsidR="005D1131" w:rsidRDefault="005D1131" w:rsidP="005D1131"/>
    <w:p w14:paraId="455795D6" w14:textId="77777777" w:rsidR="005D1131" w:rsidRDefault="005D1131" w:rsidP="005D1131">
      <w:r>
        <w:br w:type="page"/>
      </w:r>
    </w:p>
    <w:tbl>
      <w:tblPr>
        <w:tblW w:w="9781" w:type="dxa"/>
        <w:tblInd w:w="-142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5D1131" w:rsidRPr="004D30D9" w14:paraId="2E3008BA" w14:textId="77777777" w:rsidTr="00C80690">
        <w:trPr>
          <w:trHeight w:val="64"/>
        </w:trPr>
        <w:tc>
          <w:tcPr>
            <w:tcW w:w="9781" w:type="dxa"/>
          </w:tcPr>
          <w:p w14:paraId="4C1C0E61" w14:textId="77777777" w:rsidR="005D1131" w:rsidRPr="004D30D9" w:rsidRDefault="005D1131" w:rsidP="00C80690">
            <w:pPr>
              <w:ind w:firstLine="28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КРИТЕРИИ ОЦЕНКИ РАБОТ (KPI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) </w:t>
            </w:r>
          </w:p>
          <w:p w14:paraId="6B607EB2" w14:textId="77777777" w:rsidR="005D1131" w:rsidRPr="004D30D9" w:rsidRDefault="005D1131" w:rsidP="00C80690">
            <w:pPr>
              <w:ind w:firstLine="28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Эксперта по оказанию услуг</w:t>
            </w:r>
          </w:p>
          <w:p w14:paraId="6FE95C3C" w14:textId="77777777" w:rsidR="005D1131" w:rsidRPr="004D30D9" w:rsidRDefault="005D1131" w:rsidP="00C80690">
            <w:pPr>
              <w:ind w:firstLine="284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66846773" w14:textId="77777777" w:rsidR="005D1131" w:rsidRPr="004D30D9" w:rsidRDefault="005D1131" w:rsidP="005D1131">
            <w:pPr>
              <w:numPr>
                <w:ilvl w:val="0"/>
                <w:numId w:val="5"/>
              </w:num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ind w:left="0" w:firstLine="284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МЕРОПРИЯТИЯ НА ПЕРВЫЕ 3 МЕСЯЦА</w:t>
            </w:r>
          </w:p>
          <w:p w14:paraId="00819826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Деятельность в течение этого периода будет состоять из двух этапов,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а выполнение работы будет оцениваться в 100 баллов:</w:t>
            </w:r>
          </w:p>
          <w:p w14:paraId="06B69677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A.1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Диагностика и комплексный анализ (50 баллов)</w:t>
            </w:r>
          </w:p>
          <w:p w14:paraId="25B7109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A.2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Отчетная деятельность (50 баллов)</w:t>
            </w:r>
          </w:p>
          <w:p w14:paraId="7B0499D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A8F47B3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A.1. Диагностика и комплексный анализ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(50 баллов)</w:t>
            </w:r>
          </w:p>
          <w:p w14:paraId="65BE9E3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Описание и цель деятельности:</w:t>
            </w:r>
          </w:p>
          <w:p w14:paraId="5CC90F2E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В ходе данного периода основным направлением работ Эксперта будет проведение диагностики и комплексного анализа текущего состояния промышленности Республики Каракалпакстан, имеющихся мощностей, сырьевой базы, инфраструктуры, логистики, рынков и кадрового потенциала. </w:t>
            </w:r>
          </w:p>
          <w:p w14:paraId="28583812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Ключевые показатели эффективности деятельности (KPI): </w:t>
            </w:r>
          </w:p>
          <w:p w14:paraId="5B6BD4A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>KPI-1:</w:t>
            </w:r>
            <w:r w:rsidRPr="004D30D9">
              <w:rPr>
                <w:rFonts w:asciiTheme="minorHAnsi" w:hAnsiTheme="minorHAnsi" w:cstheme="minorHAnsi"/>
                <w:color w:val="0D0D0D"/>
                <w:sz w:val="28"/>
                <w:szCs w:val="28"/>
              </w:rPr>
              <w:t xml:space="preserve"> 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40 баллов</w:t>
            </w:r>
          </w:p>
          <w:p w14:paraId="52C98A11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</w:t>
            </w: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 xml:space="preserve">количество встреч, мероприятий по взаимодействию </w:t>
            </w:r>
            <w:r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>с учреждениями и последующих действий, связанных с изучением возможностей партнерства и инициатив в области сотрудничества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)</w:t>
            </w:r>
          </w:p>
          <w:p w14:paraId="18C29CF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KPI-2: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10 баллов</w:t>
            </w:r>
          </w:p>
          <w:p w14:paraId="7D0DAEE9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По итогам изучения Эксперт подготовит предложения (по целевой промышленной модели региона на период до 2030 года в разрезе приоритетных отраслей, кластеров и промышленных площадок; по имеющимся возможностям, ограничениям и рискам, влияющих на промышленное развитие региона,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с практическими рекомендациями по их устранению; по использованию институциональных, инфраструктурных и инвестиционных мер, необходимых для ускорения исполнения задач в рамках ПП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–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333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для разработки краткосрочного, среднесрочного и долгосрочного планов мер.</w:t>
            </w:r>
          </w:p>
          <w:p w14:paraId="10FC1D67" w14:textId="77777777" w:rsidR="005D1131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3300BC87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A.2. Отчетная деятельность (50 баллов)</w:t>
            </w:r>
          </w:p>
          <w:p w14:paraId="3E4D6527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Описание и цель деятельности: </w:t>
            </w:r>
          </w:p>
          <w:p w14:paraId="3A2E6867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Результаты 3-месячных исследований будут обсуждены с Заказчиком после чего разработают краткосрочный, среднесрочный и долгосрочный планы мер.</w:t>
            </w:r>
          </w:p>
          <w:p w14:paraId="21680C17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Ключевые показатели эффективности деятельности (KPI): </w:t>
            </w:r>
          </w:p>
          <w:p w14:paraId="2FA48B93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 xml:space="preserve">KPI-1: </w:t>
            </w:r>
            <w:r w:rsidRPr="004D30D9">
              <w:rPr>
                <w:rFonts w:asciiTheme="minorHAnsi" w:hAnsiTheme="minorHAnsi" w:cstheme="minorHAnsi"/>
                <w:color w:val="0D0D0D"/>
                <w:sz w:val="28"/>
                <w:szCs w:val="28"/>
              </w:rPr>
              <w:t xml:space="preserve">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>25 баллов</w:t>
            </w:r>
          </w:p>
          <w:p w14:paraId="568B493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Работы по определению приоритетных цепочек добавленной стоимости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в сферах глубокой переработки соли, химической продукции, строительных материалов, агропромышленного комплекса, логистики и услуг.</w:t>
            </w:r>
          </w:p>
          <w:p w14:paraId="388583E6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 xml:space="preserve">KPI-2: </w:t>
            </w:r>
            <w:r w:rsidRPr="004D30D9">
              <w:rPr>
                <w:rFonts w:asciiTheme="minorHAnsi" w:hAnsiTheme="minorHAnsi" w:cstheme="minorHAnsi"/>
                <w:color w:val="0D0D0D"/>
                <w:sz w:val="28"/>
                <w:szCs w:val="28"/>
              </w:rPr>
              <w:t xml:space="preserve">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>25 баллов</w:t>
            </w:r>
          </w:p>
          <w:p w14:paraId="7521E71E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color w:val="0D0D0D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color w:val="0D0D0D"/>
                <w:sz w:val="28"/>
                <w:szCs w:val="28"/>
              </w:rPr>
              <w:t>Утверждение краткосрочного, среднесрочного и долгосрочного планов мер.</w:t>
            </w:r>
          </w:p>
          <w:p w14:paraId="30AC5E90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FB48D1B" w14:textId="77777777" w:rsidR="005D1131" w:rsidRPr="004D30D9" w:rsidRDefault="005D1131" w:rsidP="005D1131">
            <w:pPr>
              <w:numPr>
                <w:ilvl w:val="0"/>
                <w:numId w:val="5"/>
              </w:num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ind w:left="0" w:firstLine="284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МЕРОПРИЯТИЯ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 xml:space="preserve">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НА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>6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МЕСЯЦ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>ЕВ</w:t>
            </w:r>
          </w:p>
          <w:p w14:paraId="2C9639F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 xml:space="preserve">Деятельность в течение этого периода будет состоять из двух этапов,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а выполнение работы будет оцениваться в 100 баллов:</w:t>
            </w:r>
          </w:p>
          <w:p w14:paraId="1A3BC8C6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В.1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Формирование перечня конкретных инвестпроектов (50 баллов)</w:t>
            </w:r>
          </w:p>
          <w:p w14:paraId="0292254E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В.2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Отчетная деятельность (50 баллов)</w:t>
            </w:r>
          </w:p>
          <w:p w14:paraId="3BADDED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184B2FE9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B.1.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 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Разработка функционального канала набора преподавателей английского языка из США в Узбекистан</w:t>
            </w:r>
            <w:r w:rsidRPr="004D30D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(50 </w:t>
            </w:r>
            <w:r w:rsidRPr="004D30D9">
              <w:rPr>
                <w:rFonts w:asciiTheme="minorHAnsi" w:hAnsiTheme="minorHAnsi" w:cstheme="minorHAnsi"/>
                <w:b/>
                <w:bCs/>
                <w:color w:val="0D0D0D"/>
                <w:sz w:val="28"/>
                <w:szCs w:val="28"/>
              </w:rPr>
              <w:t>баллов</w:t>
            </w:r>
            <w:r w:rsidRPr="004D30D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)</w:t>
            </w:r>
          </w:p>
          <w:p w14:paraId="1779B88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Описание и цель деятельности:</w:t>
            </w:r>
          </w:p>
          <w:p w14:paraId="33A95722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В ходе данного периода основным направлением работ Эксперта будет формирование перечня конкретных инвестиционных проектов в отраслях химической продукции, строительных материалов, агропромышленного комплекса, логистики и услуг, а также по переработке соли и связанной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с ней продукции с высокой добавленной стоимостью.</w:t>
            </w:r>
          </w:p>
          <w:p w14:paraId="02807465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Ключевые показатели эффективности деятельности (KPI): </w:t>
            </w:r>
          </w:p>
          <w:p w14:paraId="14FDED48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KPI-1: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40 баллов</w:t>
            </w:r>
          </w:p>
          <w:p w14:paraId="6C84AB89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Формирование перечня конкретных инвестиционных проектов, международных инвесторов, технологических компаний, консалтинговых организаций и научных центров, а также подготовка проекта паспорта проекта.</w:t>
            </w:r>
          </w:p>
          <w:p w14:paraId="38B5A972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(перечень)</w:t>
            </w:r>
          </w:p>
          <w:p w14:paraId="2C324BD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KPI-2: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10 баллов</w:t>
            </w:r>
          </w:p>
          <w:p w14:paraId="209521C6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Согласование и доработка соответствующих документов с Заказчиком. </w:t>
            </w:r>
          </w:p>
          <w:p w14:paraId="143D5D28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(взаимодействие с Заказчиком)</w:t>
            </w:r>
          </w:p>
          <w:p w14:paraId="112B922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4F930570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B.2. Отчетная деятельность (50 баллов)</w:t>
            </w:r>
          </w:p>
          <w:p w14:paraId="56446BA8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Описание и цель деятельности:</w:t>
            </w:r>
          </w:p>
          <w:p w14:paraId="19E3014C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Пакет документов по последовательной реализации каждого компонента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в виде презентации.</w:t>
            </w:r>
          </w:p>
          <w:p w14:paraId="34B57E5A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Ключевые показатели эффективности деятельности (KPI): </w:t>
            </w:r>
          </w:p>
          <w:p w14:paraId="31BD0FF3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 xml:space="preserve">KPI-1: </w:t>
            </w:r>
            <w:r w:rsidRPr="004D30D9">
              <w:rPr>
                <w:rFonts w:asciiTheme="minorHAnsi" w:hAnsiTheme="minorHAnsi" w:cstheme="minorHAnsi"/>
                <w:color w:val="0D0D0D"/>
                <w:sz w:val="28"/>
                <w:szCs w:val="28"/>
              </w:rPr>
              <w:t xml:space="preserve">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>25 баллов</w:t>
            </w:r>
          </w:p>
          <w:p w14:paraId="3D199B2B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Подготовка презентации, инвестиционных меморандумов, переговорных материалов и пакета вопросов и ответов; участие во встречах с инвесторами, международных форумах, презентациях и переговорах.</w:t>
            </w:r>
          </w:p>
          <w:p w14:paraId="1A629BD0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 xml:space="preserve">KPI-2: </w:t>
            </w:r>
            <w:r w:rsidRPr="004D30D9">
              <w:rPr>
                <w:rFonts w:asciiTheme="minorHAnsi" w:hAnsiTheme="minorHAnsi" w:cstheme="minorHAnsi"/>
                <w:color w:val="0D0D0D"/>
                <w:sz w:val="28"/>
                <w:szCs w:val="28"/>
              </w:rPr>
              <w:t xml:space="preserve">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color w:val="0D0D0D"/>
                <w:sz w:val="28"/>
                <w:szCs w:val="28"/>
              </w:rPr>
              <w:t>25 баллов</w:t>
            </w:r>
          </w:p>
          <w:p w14:paraId="54003036" w14:textId="77777777" w:rsidR="005D1131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Выработка рекомендаций по налаживанию механизма дальнейшей практической работы с иностранными партнёрами.</w:t>
            </w:r>
          </w:p>
          <w:p w14:paraId="2646638E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566138D" w14:textId="77777777" w:rsidR="005D1131" w:rsidRPr="004D30D9" w:rsidRDefault="005D1131" w:rsidP="005D1131">
            <w:pPr>
              <w:numPr>
                <w:ilvl w:val="0"/>
                <w:numId w:val="5"/>
              </w:num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ind w:left="0" w:firstLine="284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МЕРОПРИЯТИЯ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 xml:space="preserve">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НА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>9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МЕСЯЦ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>ЕВ</w:t>
            </w:r>
          </w:p>
          <w:p w14:paraId="680907AC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Деятельность в течение этого периода будет состоять из двух этапов,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а выполнение работы будет оцениваться в 100 баллов:</w:t>
            </w:r>
          </w:p>
          <w:p w14:paraId="3D7850A3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С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.1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 </w:t>
            </w:r>
            <w:r w:rsidRPr="008A73E8">
              <w:rPr>
                <w:rFonts w:asciiTheme="minorHAnsi" w:hAnsiTheme="minorHAnsi" w:cstheme="minorHAnsi"/>
                <w:sz w:val="28"/>
                <w:szCs w:val="28"/>
              </w:rPr>
              <w:t xml:space="preserve">Разработка предложений 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(50 баллов)</w:t>
            </w:r>
          </w:p>
          <w:p w14:paraId="4BBA606B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С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.2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.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Отчетная деятельность (50 баллов)</w:t>
            </w:r>
          </w:p>
          <w:p w14:paraId="4811D598" w14:textId="77777777" w:rsidR="005D1131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F3BF132" w14:textId="77777777" w:rsidR="005D1131" w:rsidRPr="00E5200B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5200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С.1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Pr="00E5200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 Разработка предложений по рациональному размещению промышленных объектов и кластеров на территории региона (50 баллов)</w:t>
            </w:r>
          </w:p>
          <w:p w14:paraId="69A10838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Описание и цель деятельности:</w:t>
            </w:r>
          </w:p>
          <w:p w14:paraId="61C52C53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Разработка предложений по рациональному размещению промышленных объектов и кластеров на территории региона (включающие определение потребностей в электроэнергии, газе, воде, канализации, автомобильных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и железных дорогах, логистической, складской, лабораторной и таможенной инфраструктуре, необходимых для промышленного развития; карту инфраструктурных потребностей для «</w:t>
            </w:r>
            <w:proofErr w:type="spellStart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Kungrad</w:t>
            </w:r>
            <w:proofErr w:type="spellEnd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Salt</w:t>
            </w:r>
            <w:proofErr w:type="spellEnd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Free Zone» и других промышленных площадок; увязку промышленного развития с вопросами урбанизации, жилищного строительства, социальной инфраструктуры, экологии и занятости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(50 баллов).</w:t>
            </w:r>
          </w:p>
          <w:p w14:paraId="6442602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Ключевые показатели эффективности деятельности (KPI): </w:t>
            </w:r>
          </w:p>
          <w:p w14:paraId="616F25C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KPI: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5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0 баллов</w:t>
            </w:r>
          </w:p>
          <w:p w14:paraId="000A6326" w14:textId="77777777" w:rsidR="005D1131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98A605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С.2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Pr="004D30D9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Отчетная деятельность (50 баллов)</w:t>
            </w:r>
          </w:p>
          <w:p w14:paraId="3C9E40D9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Описание и цель деятельности:</w:t>
            </w:r>
          </w:p>
          <w:p w14:paraId="1E2A8D2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На основе предложений выработка рекомендаций по экологической безопасности, рациональному использованию водных ресурсов, управлению промышленными отходами и энергоэффективности.</w:t>
            </w:r>
          </w:p>
          <w:p w14:paraId="61755C6B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Ключевые показатели эффективности деятельности (KPI): </w:t>
            </w:r>
          </w:p>
          <w:p w14:paraId="6E675381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KPI-1: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Максимальный балл по разделу: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25 баллов</w:t>
            </w:r>
          </w:p>
          <w:p w14:paraId="0CFB658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Рекомендации по экологической безопасности, рациональному использованию водных ресурсов, управлению промышленными отходами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и энергоэффективности. </w:t>
            </w:r>
          </w:p>
          <w:p w14:paraId="237230E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(рекомендации)</w:t>
            </w:r>
          </w:p>
          <w:p w14:paraId="6ECBC1D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KPI-2: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Максимальный балл по разделу: 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25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баллов</w:t>
            </w:r>
          </w:p>
          <w:p w14:paraId="19D976A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Подготовка пакета рекомендаций и обсуждение их с Заказчиком. </w:t>
            </w:r>
          </w:p>
          <w:p w14:paraId="46AAD5F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(пакет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документов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)</w:t>
            </w:r>
          </w:p>
          <w:p w14:paraId="22E03084" w14:textId="77777777" w:rsidR="005D1131" w:rsidRPr="004D30D9" w:rsidRDefault="005D1131" w:rsidP="00C80690">
            <w:pPr>
              <w:pStyle w:val="af5"/>
              <w:adjustRightInd w:val="0"/>
              <w:ind w:firstLine="284"/>
              <w:jc w:val="both"/>
              <w:rPr>
                <w:rFonts w:asciiTheme="minorHAnsi" w:hAnsiTheme="minorHAnsi" w:cstheme="minorHAnsi"/>
                <w:color w:val="000000" w:themeColor="text1"/>
                <w:sz w:val="28"/>
                <w:szCs w:val="28"/>
              </w:rPr>
            </w:pPr>
          </w:p>
          <w:p w14:paraId="0DB1F71F" w14:textId="77777777" w:rsidR="005D1131" w:rsidRPr="004D30D9" w:rsidRDefault="005D1131" w:rsidP="005D1131">
            <w:pPr>
              <w:numPr>
                <w:ilvl w:val="0"/>
                <w:numId w:val="5"/>
              </w:numPr>
              <w:pBdr>
                <w:top w:val="nil"/>
                <w:left w:val="nil"/>
                <w:bottom w:val="single" w:sz="4" w:space="1" w:color="000000"/>
                <w:right w:val="nil"/>
                <w:between w:val="nil"/>
              </w:pBdr>
              <w:ind w:left="0" w:firstLine="284"/>
              <w:jc w:val="both"/>
              <w:rPr>
                <w:rFonts w:asciiTheme="minorHAnsi" w:hAnsiTheme="minorHAnsi" w:cstheme="minorHAnsi"/>
                <w:b/>
                <w:color w:val="000000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МЕРОПРИЯТИЯ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 xml:space="preserve">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НА 12 МЕСЯЦ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  <w:lang w:val="uz-Cyrl-UZ"/>
              </w:rPr>
              <w:t>ЕВ</w:t>
            </w:r>
          </w:p>
          <w:p w14:paraId="7F62187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Деятельность в течение этого периода будет состоять из двух этапов,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а выполнение работы будет оцениваться в 100 баллов:</w:t>
            </w:r>
          </w:p>
          <w:p w14:paraId="7151232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D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.1</w:t>
            </w:r>
            <w:r w:rsidRPr="005F231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 </w:t>
            </w:r>
            <w:r w:rsidRPr="008A73E8">
              <w:rPr>
                <w:rFonts w:asciiTheme="minorHAnsi" w:hAnsiTheme="minorHAnsi" w:cstheme="minorHAnsi"/>
                <w:sz w:val="28"/>
                <w:szCs w:val="28"/>
              </w:rPr>
              <w:t xml:space="preserve">Пакет итоговых документов 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(50 баллов)</w:t>
            </w:r>
          </w:p>
          <w:p w14:paraId="50BFA47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D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.2</w:t>
            </w:r>
            <w:r w:rsidRPr="005F231F">
              <w:rPr>
                <w:rFonts w:asciiTheme="minorHAnsi" w:hAnsiTheme="minorHAnsi" w:cs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 </w:t>
            </w:r>
            <w:r w:rsidRPr="008A73E8">
              <w:rPr>
                <w:rFonts w:asciiTheme="minorHAnsi" w:hAnsiTheme="minorHAnsi" w:cstheme="minorHAnsi"/>
                <w:sz w:val="28"/>
                <w:szCs w:val="28"/>
              </w:rPr>
              <w:t xml:space="preserve">Человеческий капитал и трансфер знаний 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(50 баллов)</w:t>
            </w:r>
          </w:p>
          <w:p w14:paraId="6314E302" w14:textId="77777777" w:rsidR="005D1131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  <w:p w14:paraId="3355C102" w14:textId="77777777" w:rsidR="005D1131" w:rsidRPr="00E5200B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5200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D.1</w:t>
            </w: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.</w:t>
            </w:r>
            <w:r w:rsidRPr="00E5200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 Пакет итоговых документов (50 баллов):</w:t>
            </w:r>
          </w:p>
          <w:p w14:paraId="7BDA382C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диагностический отчёт о промышленном потенциале Республики Каракалпакстан;</w:t>
            </w:r>
          </w:p>
          <w:p w14:paraId="7DA9F700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2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предложения по целевой промышленной модели и приоритетным кластерам региона;</w:t>
            </w:r>
          </w:p>
          <w:p w14:paraId="7C75C77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концепция развития «</w:t>
            </w:r>
            <w:proofErr w:type="spellStart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Kungrad</w:t>
            </w:r>
            <w:proofErr w:type="spellEnd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</w:t>
            </w:r>
            <w:proofErr w:type="spellStart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Salt</w:t>
            </w:r>
            <w:proofErr w:type="spellEnd"/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Free Zone» и других промышленных площадок;</w:t>
            </w:r>
          </w:p>
          <w:p w14:paraId="4D72F66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4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анализ цепочек добавленной стоимости по глубокой переработке соли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и связанным с ней отраслям;</w:t>
            </w:r>
          </w:p>
          <w:p w14:paraId="4E64A2B7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5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карта инфраструктурных потребностей и перечень приоритетных инфраструктурных проектов;</w:t>
            </w:r>
          </w:p>
          <w:p w14:paraId="05C32EA2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6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паспорта не менее чем 10 приоритетных инвестиционных проектов;</w:t>
            </w:r>
          </w:p>
          <w:p w14:paraId="2BE0C2C3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7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перечень международных инвесторов и технологических партнёров;</w:t>
            </w:r>
          </w:p>
          <w:p w14:paraId="689C785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8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инвестиционный меморандум и презентационные материалы 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br/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для инвесторов;</w:t>
            </w:r>
          </w:p>
          <w:p w14:paraId="55C2C3EE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9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«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дорожная карта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»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 практических мер на 2026–2030 годы;</w:t>
            </w:r>
          </w:p>
          <w:p w14:paraId="2BE35F1F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10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ежемесячные отчёты, промежуточные презентации и итоговый отчёт;</w:t>
            </w:r>
          </w:p>
          <w:p w14:paraId="4CC5040C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11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реестр всех первичных рабочих файлов и материалов </w:t>
            </w:r>
          </w:p>
          <w:p w14:paraId="3D392DC1" w14:textId="77777777" w:rsidR="005D1131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(документы)</w:t>
            </w:r>
          </w:p>
          <w:p w14:paraId="559D2672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8D8BB62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D.2. Человеческий капитал и трансфер знаний (50 баллов)</w:t>
            </w:r>
          </w:p>
          <w:p w14:paraId="7D995B8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Эксперт:</w:t>
            </w:r>
          </w:p>
          <w:p w14:paraId="7F58CAA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1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оценивает имеющийся потенциал местных специалистов, руководителей проектов, технологов, экономистов и инвестиционных команд;</w:t>
            </w:r>
          </w:p>
          <w:p w14:paraId="0C62E0CE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2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формирует перечень компетенций, необходимых для приоритетных проектов;</w:t>
            </w:r>
          </w:p>
          <w:p w14:paraId="4856EF9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3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проводит практические тренинги, семинары и рабочие встречи местных специалистов;</w:t>
            </w:r>
          </w:p>
          <w:p w14:paraId="4A333D64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4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предоставляет практические руководства по работе с подготовленными методологиями, расчётами, паспортами проектов и инвестиционными материалами;</w:t>
            </w:r>
          </w:p>
          <w:p w14:paraId="2AC6F9A0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>5</w:t>
            </w:r>
            <w:r>
              <w:rPr>
                <w:rFonts w:asciiTheme="minorHAnsi" w:hAnsiTheme="minorHAnsi" w:cstheme="minorHAnsi"/>
                <w:sz w:val="28"/>
                <w:szCs w:val="28"/>
              </w:rPr>
              <w:t>) </w:t>
            </w: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готовит итоговый отчёт о передаче знаний и опыта местной команде. </w:t>
            </w:r>
          </w:p>
          <w:p w14:paraId="2E632FDD" w14:textId="77777777" w:rsidR="005D1131" w:rsidRPr="004D30D9" w:rsidRDefault="005D1131" w:rsidP="00C80690">
            <w:pPr>
              <w:ind w:firstLine="284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8"/>
                <w:szCs w:val="28"/>
              </w:rPr>
            </w:pPr>
            <w:r w:rsidRPr="004D30D9">
              <w:rPr>
                <w:rFonts w:asciiTheme="minorHAnsi" w:hAnsiTheme="minorHAnsi" w:cstheme="minorHAnsi"/>
                <w:sz w:val="28"/>
                <w:szCs w:val="28"/>
              </w:rPr>
              <w:t xml:space="preserve">Балл реализации = </w:t>
            </w:r>
            <w:r w:rsidRPr="004D30D9">
              <w:rPr>
                <w:rFonts w:asciiTheme="minorHAnsi" w:hAnsiTheme="minorHAnsi" w:cstheme="minorHAnsi"/>
                <w:b/>
                <w:sz w:val="28"/>
                <w:szCs w:val="28"/>
              </w:rPr>
              <w:t>(поддержка, передача знаний, отчёт)</w:t>
            </w:r>
          </w:p>
        </w:tc>
      </w:tr>
    </w:tbl>
    <w:p w14:paraId="03CBA070" w14:textId="77777777" w:rsidR="005D1131" w:rsidRPr="004D30D9" w:rsidRDefault="005D1131" w:rsidP="005D1131">
      <w:pPr>
        <w:rPr>
          <w:rFonts w:asciiTheme="minorHAnsi" w:hAnsiTheme="minorHAnsi" w:cstheme="minorHAnsi"/>
          <w:sz w:val="28"/>
          <w:szCs w:val="28"/>
        </w:rPr>
      </w:pPr>
    </w:p>
    <w:p w14:paraId="396889B1" w14:textId="77777777" w:rsidR="005D1131" w:rsidRDefault="005D1131">
      <w:pPr>
        <w:rPr>
          <w:rFonts w:ascii="Calibri" w:hAnsi="Calibri" w:cs="Calibri"/>
          <w:color w:val="000000" w:themeColor="text1"/>
          <w:sz w:val="28"/>
          <w:szCs w:val="28"/>
        </w:rPr>
      </w:pPr>
      <w:r>
        <w:rPr>
          <w:rFonts w:ascii="Calibri" w:hAnsi="Calibri" w:cs="Calibri"/>
          <w:color w:val="000000" w:themeColor="text1"/>
          <w:sz w:val="28"/>
          <w:szCs w:val="28"/>
        </w:rPr>
        <w:br w:type="page"/>
      </w:r>
    </w:p>
    <w:p w14:paraId="157E1E91" w14:textId="377C5F80" w:rsidR="006A0D5B" w:rsidRPr="006773CB" w:rsidRDefault="005667C4">
      <w:pPr>
        <w:ind w:left="5529"/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lastRenderedPageBreak/>
        <w:t>Приложение № 2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br/>
        <w:t xml:space="preserve">к Договору № _______ 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br/>
        <w:t>от «____</w:t>
      </w:r>
      <w:proofErr w:type="gramStart"/>
      <w:r w:rsidRPr="006773CB">
        <w:rPr>
          <w:rFonts w:ascii="Calibri" w:hAnsi="Calibri" w:cs="Calibri"/>
          <w:color w:val="000000" w:themeColor="text1"/>
          <w:sz w:val="28"/>
          <w:szCs w:val="28"/>
        </w:rPr>
        <w:t>_»_</w:t>
      </w:r>
      <w:proofErr w:type="gramEnd"/>
      <w:r w:rsidRPr="006773CB">
        <w:rPr>
          <w:rFonts w:ascii="Calibri" w:hAnsi="Calibri" w:cs="Calibri"/>
          <w:color w:val="000000" w:themeColor="text1"/>
          <w:sz w:val="28"/>
          <w:szCs w:val="28"/>
        </w:rPr>
        <w:t>__________20__ г.</w:t>
      </w:r>
    </w:p>
    <w:p w14:paraId="434C6FCE" w14:textId="77777777" w:rsidR="006A0D5B" w:rsidRPr="006773CB" w:rsidRDefault="006A0D5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color w:val="000000" w:themeColor="text1"/>
          <w:sz w:val="28"/>
          <w:szCs w:val="28"/>
        </w:rPr>
      </w:pPr>
    </w:p>
    <w:p w14:paraId="27BC3189" w14:textId="77777777" w:rsidR="006A0D5B" w:rsidRPr="006773CB" w:rsidRDefault="005667C4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 xml:space="preserve">АКТ </w:t>
      </w:r>
    </w:p>
    <w:p w14:paraId="41DF4FB0" w14:textId="77777777" w:rsidR="006A0D5B" w:rsidRPr="006773CB" w:rsidRDefault="005667C4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 xml:space="preserve">выполненных работ и оказанных услуг </w:t>
      </w:r>
    </w:p>
    <w:p w14:paraId="5E7EBF90" w14:textId="77777777" w:rsidR="006A0D5B" w:rsidRPr="006773CB" w:rsidRDefault="005667C4">
      <w:pPr>
        <w:jc w:val="center"/>
        <w:rPr>
          <w:rFonts w:ascii="Calibri" w:hAnsi="Calibri" w:cs="Calibri"/>
          <w:b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b/>
          <w:color w:val="000000" w:themeColor="text1"/>
          <w:sz w:val="28"/>
          <w:szCs w:val="28"/>
        </w:rPr>
        <w:t xml:space="preserve">по ____________________________________ </w:t>
      </w:r>
    </w:p>
    <w:p w14:paraId="39905D89" w14:textId="77777777" w:rsidR="006A0D5B" w:rsidRPr="006773CB" w:rsidRDefault="006A0D5B">
      <w:pPr>
        <w:pStyle w:val="ConsPlusNonformat"/>
        <w:rPr>
          <w:rFonts w:ascii="Calibri" w:hAnsi="Calibri" w:cs="Calibri"/>
          <w:color w:val="000000" w:themeColor="text1"/>
          <w:sz w:val="28"/>
          <w:szCs w:val="28"/>
        </w:rPr>
      </w:pPr>
    </w:p>
    <w:p w14:paraId="70B2BBD2" w14:textId="77777777" w:rsidR="006A0D5B" w:rsidRPr="006773CB" w:rsidRDefault="005667C4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Исполнитель: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481635F9" w14:textId="77777777" w:rsidR="006A0D5B" w:rsidRPr="006773CB" w:rsidRDefault="005667C4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Заказчик: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28E71645" w14:textId="77777777" w:rsidR="006A0D5B" w:rsidRPr="006773CB" w:rsidRDefault="005667C4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22C46E4D" w14:textId="77777777" w:rsidR="00115591" w:rsidRPr="006773CB" w:rsidRDefault="00115591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</w:p>
    <w:tbl>
      <w:tblPr>
        <w:tblStyle w:val="af3"/>
        <w:tblW w:w="9628" w:type="dxa"/>
        <w:jc w:val="center"/>
        <w:tblLook w:val="04A0" w:firstRow="1" w:lastRow="0" w:firstColumn="1" w:lastColumn="0" w:noHBand="0" w:noVBand="1"/>
      </w:tblPr>
      <w:tblGrid>
        <w:gridCol w:w="525"/>
        <w:gridCol w:w="2588"/>
        <w:gridCol w:w="3117"/>
        <w:gridCol w:w="3398"/>
      </w:tblGrid>
      <w:tr w:rsidR="00F32B6D" w:rsidRPr="00F32B6D" w14:paraId="706D803C" w14:textId="77777777" w:rsidTr="00F32B6D">
        <w:trPr>
          <w:jc w:val="center"/>
        </w:trPr>
        <w:tc>
          <w:tcPr>
            <w:tcW w:w="525" w:type="dxa"/>
          </w:tcPr>
          <w:p w14:paraId="5DC0271D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F32B6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№</w:t>
            </w:r>
          </w:p>
          <w:p w14:paraId="2FA97487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2588" w:type="dxa"/>
          </w:tcPr>
          <w:p w14:paraId="12E83597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F32B6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Название проекта и его этапы</w:t>
            </w:r>
          </w:p>
        </w:tc>
        <w:tc>
          <w:tcPr>
            <w:tcW w:w="3117" w:type="dxa"/>
          </w:tcPr>
          <w:p w14:paraId="715C8D76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F32B6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Задачи, определенные в рамках проекта, выполненные в отчетном месяце</w:t>
            </w:r>
          </w:p>
        </w:tc>
        <w:tc>
          <w:tcPr>
            <w:tcW w:w="3398" w:type="dxa"/>
          </w:tcPr>
          <w:p w14:paraId="06ABDD22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F32B6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Проведенная работа</w:t>
            </w:r>
          </w:p>
          <w:p w14:paraId="0A4F1F2C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F32B6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и сведения об оказанных услугах</w:t>
            </w:r>
          </w:p>
          <w:p w14:paraId="186B88D8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</w:tr>
      <w:tr w:rsidR="00F32B6D" w:rsidRPr="00F32B6D" w14:paraId="74E626AA" w14:textId="77777777" w:rsidTr="00F32B6D">
        <w:trPr>
          <w:jc w:val="center"/>
        </w:trPr>
        <w:tc>
          <w:tcPr>
            <w:tcW w:w="525" w:type="dxa"/>
          </w:tcPr>
          <w:p w14:paraId="33DD7FB9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  <w:r w:rsidRPr="00F32B6D"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88" w:type="dxa"/>
          </w:tcPr>
          <w:p w14:paraId="5379B4D9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117" w:type="dxa"/>
          </w:tcPr>
          <w:p w14:paraId="7F1BBE19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398" w:type="dxa"/>
          </w:tcPr>
          <w:p w14:paraId="6658BA0B" w14:textId="77777777" w:rsidR="00F32B6D" w:rsidRPr="00F32B6D" w:rsidRDefault="00F32B6D" w:rsidP="00F32B6D">
            <w:pPr>
              <w:pStyle w:val="ConsPlusNonformat"/>
              <w:jc w:val="both"/>
              <w:rPr>
                <w:rFonts w:ascii="Calibri" w:eastAsia="Calibri" w:hAnsi="Calibri" w:cs="Calibri"/>
                <w:color w:val="000000" w:themeColor="text1"/>
                <w:sz w:val="28"/>
                <w:szCs w:val="28"/>
              </w:rPr>
            </w:pPr>
          </w:p>
        </w:tc>
      </w:tr>
    </w:tbl>
    <w:p w14:paraId="6DBF6599" w14:textId="77777777" w:rsidR="006A0D5B" w:rsidRPr="006773CB" w:rsidRDefault="005667C4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10DA011E" w14:textId="77777777" w:rsidR="006A0D5B" w:rsidRPr="006773CB" w:rsidRDefault="005667C4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Итого: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0C8FE82C" w14:textId="77777777" w:rsidR="006A0D5B" w:rsidRPr="006773CB" w:rsidRDefault="005667C4">
      <w:pPr>
        <w:pStyle w:val="ConsPlusNonformat"/>
        <w:ind w:firstLineChars="230" w:firstLine="644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В том числе НДС</w:t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0C8B7CA7" w14:textId="77777777" w:rsidR="006A0D5B" w:rsidRPr="006773CB" w:rsidRDefault="005667C4" w:rsidP="00535A5F">
      <w:pPr>
        <w:pStyle w:val="ConsPlusNonformat"/>
        <w:ind w:firstLineChars="230" w:firstLine="644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Всего оказано услуг, на сумму ____________________(словами) доллар США (USD), без учета НДС и других налогов. </w:t>
      </w:r>
    </w:p>
    <w:p w14:paraId="6FE34F04" w14:textId="77777777" w:rsidR="00115591" w:rsidRDefault="005667C4" w:rsidP="00535A5F">
      <w:pPr>
        <w:pStyle w:val="ConsPlusNonformat"/>
        <w:ind w:firstLineChars="230" w:firstLine="644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 xml:space="preserve">Вышеперечисленные услуги выполнены полностью и в срок. </w:t>
      </w:r>
    </w:p>
    <w:p w14:paraId="124C6EB9" w14:textId="7E5B3892" w:rsidR="006A0D5B" w:rsidRPr="006773CB" w:rsidRDefault="005667C4" w:rsidP="00535A5F">
      <w:pPr>
        <w:pStyle w:val="ConsPlusNonformat"/>
        <w:ind w:firstLineChars="230" w:firstLine="644"/>
        <w:jc w:val="both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>Заказчик претензий по объему, качеству и срокам оказания услуг не имеет.</w:t>
      </w:r>
    </w:p>
    <w:p w14:paraId="5C40FAF4" w14:textId="31593984" w:rsidR="006A0D5B" w:rsidRPr="006773CB" w:rsidRDefault="005667C4" w:rsidP="0071128C">
      <w:pPr>
        <w:pStyle w:val="ConsPlusNonformat"/>
        <w:jc w:val="center"/>
        <w:rPr>
          <w:rFonts w:ascii="Calibri" w:hAnsi="Calibri" w:cs="Calibri"/>
          <w:color w:val="000000" w:themeColor="text1"/>
          <w:sz w:val="28"/>
          <w:szCs w:val="28"/>
        </w:rPr>
      </w:pP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  <w:r w:rsidRPr="006773CB">
        <w:rPr>
          <w:rFonts w:ascii="Calibri" w:hAnsi="Calibri" w:cs="Calibri"/>
          <w:color w:val="000000" w:themeColor="text1"/>
          <w:sz w:val="28"/>
          <w:szCs w:val="28"/>
        </w:rPr>
        <w:tab/>
      </w:r>
    </w:p>
    <w:p w14:paraId="07E718B9" w14:textId="77777777" w:rsidR="006A0D5B" w:rsidRPr="006773CB" w:rsidRDefault="006A0D5B">
      <w:pPr>
        <w:pStyle w:val="ConsPlusNonformat"/>
        <w:rPr>
          <w:rFonts w:ascii="Calibri" w:hAnsi="Calibri" w:cs="Calibri"/>
          <w:color w:val="000000" w:themeColor="text1"/>
          <w:sz w:val="28"/>
          <w:szCs w:val="28"/>
        </w:rPr>
      </w:pPr>
    </w:p>
    <w:sectPr w:rsidR="006A0D5B" w:rsidRPr="006773CB">
      <w:headerReference w:type="default" r:id="rId9"/>
      <w:footerReference w:type="default" r:id="rId10"/>
      <w:pgSz w:w="11906" w:h="16838"/>
      <w:pgMar w:top="851" w:right="851" w:bottom="851" w:left="1418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DC054" w14:textId="77777777" w:rsidR="0043308E" w:rsidRDefault="0043308E">
      <w:r>
        <w:separator/>
      </w:r>
    </w:p>
  </w:endnote>
  <w:endnote w:type="continuationSeparator" w:id="0">
    <w:p w14:paraId="4A4BBD3F" w14:textId="77777777" w:rsidR="0043308E" w:rsidRDefault="0043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  <w:sz w:val="22"/>
        <w:szCs w:val="22"/>
      </w:rPr>
      <w:id w:val="-1247880179"/>
    </w:sdtPr>
    <w:sdtEndPr/>
    <w:sdtContent>
      <w:sdt>
        <w:sdtPr>
          <w:rPr>
            <w:rFonts w:asciiTheme="minorHAnsi" w:hAnsiTheme="minorHAnsi" w:cstheme="minorHAnsi"/>
            <w:sz w:val="22"/>
            <w:szCs w:val="22"/>
          </w:rPr>
          <w:id w:val="-1769616900"/>
        </w:sdtPr>
        <w:sdtEndPr/>
        <w:sdtContent>
          <w:p w14:paraId="6176D8DA" w14:textId="77777777" w:rsidR="006A0D5B" w:rsidRDefault="005667C4">
            <w:pPr>
              <w:pStyle w:val="af0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Страница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PAGE</w:instrTex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из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>NUMPAGES</w:instrTex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FDC26" w14:textId="77777777" w:rsidR="0043308E" w:rsidRDefault="0043308E">
      <w:r>
        <w:separator/>
      </w:r>
    </w:p>
  </w:footnote>
  <w:footnote w:type="continuationSeparator" w:id="0">
    <w:p w14:paraId="76F28BB6" w14:textId="77777777" w:rsidR="0043308E" w:rsidRDefault="004330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65ABF" w14:textId="77777777" w:rsidR="006A0D5B" w:rsidRDefault="006A0D5B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D083F"/>
    <w:multiLevelType w:val="multilevel"/>
    <w:tmpl w:val="3C5D083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3670BF2"/>
    <w:multiLevelType w:val="multilevel"/>
    <w:tmpl w:val="43670BF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i w:val="0"/>
        <w:iCs/>
      </w:rPr>
    </w:lvl>
    <w:lvl w:ilvl="2">
      <w:start w:val="1"/>
      <w:numFmt w:val="decimal"/>
      <w:suff w:val="space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7956F83"/>
    <w:multiLevelType w:val="multilevel"/>
    <w:tmpl w:val="47956F83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3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58661355"/>
    <w:multiLevelType w:val="multilevel"/>
    <w:tmpl w:val="58661355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41" w:hanging="490"/>
      </w:pPr>
      <w:rPr>
        <w:rFonts w:hint="default"/>
        <w:b w:val="0"/>
        <w:bCs w:val="0"/>
      </w:rPr>
    </w:lvl>
    <w:lvl w:ilvl="2">
      <w:start w:val="1"/>
      <w:numFmt w:val="decimal"/>
      <w:isLgl/>
      <w:suff w:val="space"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67905AE0"/>
    <w:multiLevelType w:val="multilevel"/>
    <w:tmpl w:val="0500317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C5C"/>
    <w:rsid w:val="00000824"/>
    <w:rsid w:val="000011AF"/>
    <w:rsid w:val="00001455"/>
    <w:rsid w:val="00001B0A"/>
    <w:rsid w:val="00002D88"/>
    <w:rsid w:val="00004A23"/>
    <w:rsid w:val="00005124"/>
    <w:rsid w:val="00007152"/>
    <w:rsid w:val="00007188"/>
    <w:rsid w:val="00007549"/>
    <w:rsid w:val="00010239"/>
    <w:rsid w:val="00010620"/>
    <w:rsid w:val="00011946"/>
    <w:rsid w:val="00012B52"/>
    <w:rsid w:val="000137B5"/>
    <w:rsid w:val="00013A1F"/>
    <w:rsid w:val="00014007"/>
    <w:rsid w:val="000158E4"/>
    <w:rsid w:val="000159C9"/>
    <w:rsid w:val="00016292"/>
    <w:rsid w:val="00016548"/>
    <w:rsid w:val="000168D6"/>
    <w:rsid w:val="000176AB"/>
    <w:rsid w:val="00020553"/>
    <w:rsid w:val="000224EC"/>
    <w:rsid w:val="00022EB2"/>
    <w:rsid w:val="00026B73"/>
    <w:rsid w:val="00027014"/>
    <w:rsid w:val="0002716A"/>
    <w:rsid w:val="00031558"/>
    <w:rsid w:val="00033429"/>
    <w:rsid w:val="000341AE"/>
    <w:rsid w:val="00036990"/>
    <w:rsid w:val="000406F3"/>
    <w:rsid w:val="00040E84"/>
    <w:rsid w:val="00042054"/>
    <w:rsid w:val="00042195"/>
    <w:rsid w:val="00042699"/>
    <w:rsid w:val="000429E3"/>
    <w:rsid w:val="00044341"/>
    <w:rsid w:val="000459D4"/>
    <w:rsid w:val="000461B0"/>
    <w:rsid w:val="000468F4"/>
    <w:rsid w:val="00046F06"/>
    <w:rsid w:val="0005201B"/>
    <w:rsid w:val="00052898"/>
    <w:rsid w:val="00053163"/>
    <w:rsid w:val="000536B6"/>
    <w:rsid w:val="00053B6B"/>
    <w:rsid w:val="00053F32"/>
    <w:rsid w:val="00054266"/>
    <w:rsid w:val="0005448E"/>
    <w:rsid w:val="00055CC3"/>
    <w:rsid w:val="00060B31"/>
    <w:rsid w:val="000611B6"/>
    <w:rsid w:val="00061EDC"/>
    <w:rsid w:val="00062D5F"/>
    <w:rsid w:val="000632BF"/>
    <w:rsid w:val="00066108"/>
    <w:rsid w:val="000674F9"/>
    <w:rsid w:val="000677C7"/>
    <w:rsid w:val="00067D79"/>
    <w:rsid w:val="00070641"/>
    <w:rsid w:val="000733E1"/>
    <w:rsid w:val="0007792B"/>
    <w:rsid w:val="000779C8"/>
    <w:rsid w:val="00080057"/>
    <w:rsid w:val="0008295D"/>
    <w:rsid w:val="00084B42"/>
    <w:rsid w:val="00086D9E"/>
    <w:rsid w:val="00086ECB"/>
    <w:rsid w:val="00090658"/>
    <w:rsid w:val="00092F05"/>
    <w:rsid w:val="000939E5"/>
    <w:rsid w:val="00094B24"/>
    <w:rsid w:val="00095360"/>
    <w:rsid w:val="00095EAF"/>
    <w:rsid w:val="000A01E3"/>
    <w:rsid w:val="000A06F4"/>
    <w:rsid w:val="000A20A3"/>
    <w:rsid w:val="000A20DA"/>
    <w:rsid w:val="000A24D7"/>
    <w:rsid w:val="000A49BB"/>
    <w:rsid w:val="000A590C"/>
    <w:rsid w:val="000A5FE3"/>
    <w:rsid w:val="000A686C"/>
    <w:rsid w:val="000A7346"/>
    <w:rsid w:val="000A74DC"/>
    <w:rsid w:val="000B03D3"/>
    <w:rsid w:val="000B1CCB"/>
    <w:rsid w:val="000B1E34"/>
    <w:rsid w:val="000B3C58"/>
    <w:rsid w:val="000B3F9C"/>
    <w:rsid w:val="000B4C54"/>
    <w:rsid w:val="000B5AA5"/>
    <w:rsid w:val="000B5E1D"/>
    <w:rsid w:val="000B6FC7"/>
    <w:rsid w:val="000B7EEB"/>
    <w:rsid w:val="000C0042"/>
    <w:rsid w:val="000C01A4"/>
    <w:rsid w:val="000C3F75"/>
    <w:rsid w:val="000C588D"/>
    <w:rsid w:val="000C670F"/>
    <w:rsid w:val="000C71D5"/>
    <w:rsid w:val="000D14C2"/>
    <w:rsid w:val="000D1E6A"/>
    <w:rsid w:val="000D2488"/>
    <w:rsid w:val="000D2AC4"/>
    <w:rsid w:val="000D58F3"/>
    <w:rsid w:val="000D68B5"/>
    <w:rsid w:val="000D7AE4"/>
    <w:rsid w:val="000D7DDC"/>
    <w:rsid w:val="000E1B0F"/>
    <w:rsid w:val="000E2515"/>
    <w:rsid w:val="000E2B13"/>
    <w:rsid w:val="000E2F18"/>
    <w:rsid w:val="000E30F2"/>
    <w:rsid w:val="000E3677"/>
    <w:rsid w:val="000E52ED"/>
    <w:rsid w:val="000E5CB2"/>
    <w:rsid w:val="000E6E3D"/>
    <w:rsid w:val="000E7882"/>
    <w:rsid w:val="000F0372"/>
    <w:rsid w:val="000F1E44"/>
    <w:rsid w:val="000F2360"/>
    <w:rsid w:val="000F4612"/>
    <w:rsid w:val="000F7027"/>
    <w:rsid w:val="000F73EA"/>
    <w:rsid w:val="000F7E2F"/>
    <w:rsid w:val="00100DB0"/>
    <w:rsid w:val="00100E12"/>
    <w:rsid w:val="00100FA2"/>
    <w:rsid w:val="00102056"/>
    <w:rsid w:val="00104584"/>
    <w:rsid w:val="00104C72"/>
    <w:rsid w:val="001064D0"/>
    <w:rsid w:val="0010705A"/>
    <w:rsid w:val="00110BFC"/>
    <w:rsid w:val="0011215F"/>
    <w:rsid w:val="00112399"/>
    <w:rsid w:val="00113C76"/>
    <w:rsid w:val="0011437F"/>
    <w:rsid w:val="00115591"/>
    <w:rsid w:val="00117E3D"/>
    <w:rsid w:val="00121E2B"/>
    <w:rsid w:val="001225F3"/>
    <w:rsid w:val="00122BAA"/>
    <w:rsid w:val="00123895"/>
    <w:rsid w:val="001247F5"/>
    <w:rsid w:val="00125C5F"/>
    <w:rsid w:val="00126699"/>
    <w:rsid w:val="001318AB"/>
    <w:rsid w:val="00131ABC"/>
    <w:rsid w:val="001323FD"/>
    <w:rsid w:val="001333D7"/>
    <w:rsid w:val="00133FF8"/>
    <w:rsid w:val="0013517B"/>
    <w:rsid w:val="0013694A"/>
    <w:rsid w:val="001369A5"/>
    <w:rsid w:val="001373FF"/>
    <w:rsid w:val="00141764"/>
    <w:rsid w:val="001431EB"/>
    <w:rsid w:val="00143795"/>
    <w:rsid w:val="0014440D"/>
    <w:rsid w:val="00144BA5"/>
    <w:rsid w:val="00144EEE"/>
    <w:rsid w:val="001458CD"/>
    <w:rsid w:val="00145E40"/>
    <w:rsid w:val="0014627A"/>
    <w:rsid w:val="00146D31"/>
    <w:rsid w:val="00147790"/>
    <w:rsid w:val="00151E8B"/>
    <w:rsid w:val="00153275"/>
    <w:rsid w:val="0015429E"/>
    <w:rsid w:val="00156F12"/>
    <w:rsid w:val="00157717"/>
    <w:rsid w:val="001607C7"/>
    <w:rsid w:val="0016184E"/>
    <w:rsid w:val="00161F56"/>
    <w:rsid w:val="0016311B"/>
    <w:rsid w:val="0016491B"/>
    <w:rsid w:val="00164DBB"/>
    <w:rsid w:val="001653F6"/>
    <w:rsid w:val="00166B82"/>
    <w:rsid w:val="001671B6"/>
    <w:rsid w:val="00170600"/>
    <w:rsid w:val="001720D3"/>
    <w:rsid w:val="00175C22"/>
    <w:rsid w:val="0017664F"/>
    <w:rsid w:val="0018144B"/>
    <w:rsid w:val="00182D72"/>
    <w:rsid w:val="00183360"/>
    <w:rsid w:val="00183680"/>
    <w:rsid w:val="00183795"/>
    <w:rsid w:val="00183972"/>
    <w:rsid w:val="00183D91"/>
    <w:rsid w:val="00183E16"/>
    <w:rsid w:val="001855DE"/>
    <w:rsid w:val="0018708C"/>
    <w:rsid w:val="00187D07"/>
    <w:rsid w:val="001901BB"/>
    <w:rsid w:val="00192944"/>
    <w:rsid w:val="001935F3"/>
    <w:rsid w:val="00193B49"/>
    <w:rsid w:val="0019545B"/>
    <w:rsid w:val="00196021"/>
    <w:rsid w:val="0019622C"/>
    <w:rsid w:val="0019762F"/>
    <w:rsid w:val="00197B03"/>
    <w:rsid w:val="00197EA2"/>
    <w:rsid w:val="00197F5F"/>
    <w:rsid w:val="001A072A"/>
    <w:rsid w:val="001A17E0"/>
    <w:rsid w:val="001A370F"/>
    <w:rsid w:val="001A383B"/>
    <w:rsid w:val="001A6470"/>
    <w:rsid w:val="001A733B"/>
    <w:rsid w:val="001A7CC8"/>
    <w:rsid w:val="001B12DF"/>
    <w:rsid w:val="001B1746"/>
    <w:rsid w:val="001B2246"/>
    <w:rsid w:val="001B2D5F"/>
    <w:rsid w:val="001B58EC"/>
    <w:rsid w:val="001B78CC"/>
    <w:rsid w:val="001C0559"/>
    <w:rsid w:val="001C2BFA"/>
    <w:rsid w:val="001C2C28"/>
    <w:rsid w:val="001C5BD3"/>
    <w:rsid w:val="001C5DAD"/>
    <w:rsid w:val="001C6278"/>
    <w:rsid w:val="001C6587"/>
    <w:rsid w:val="001C7E1F"/>
    <w:rsid w:val="001D06A5"/>
    <w:rsid w:val="001D3129"/>
    <w:rsid w:val="001D3150"/>
    <w:rsid w:val="001D334A"/>
    <w:rsid w:val="001D3665"/>
    <w:rsid w:val="001D3A82"/>
    <w:rsid w:val="001D4C5D"/>
    <w:rsid w:val="001D5F84"/>
    <w:rsid w:val="001D643E"/>
    <w:rsid w:val="001D6808"/>
    <w:rsid w:val="001D754A"/>
    <w:rsid w:val="001E0F9B"/>
    <w:rsid w:val="001E188C"/>
    <w:rsid w:val="001E54B5"/>
    <w:rsid w:val="001E58F1"/>
    <w:rsid w:val="001E6C7A"/>
    <w:rsid w:val="001F01B1"/>
    <w:rsid w:val="001F0984"/>
    <w:rsid w:val="001F1440"/>
    <w:rsid w:val="001F1E93"/>
    <w:rsid w:val="001F2BF3"/>
    <w:rsid w:val="001F30B6"/>
    <w:rsid w:val="001F3ED5"/>
    <w:rsid w:val="001F4AE0"/>
    <w:rsid w:val="00200E93"/>
    <w:rsid w:val="0020122B"/>
    <w:rsid w:val="002014CE"/>
    <w:rsid w:val="0020258F"/>
    <w:rsid w:val="0020319C"/>
    <w:rsid w:val="00203C0A"/>
    <w:rsid w:val="0020403C"/>
    <w:rsid w:val="00205388"/>
    <w:rsid w:val="00205892"/>
    <w:rsid w:val="00206793"/>
    <w:rsid w:val="00206F74"/>
    <w:rsid w:val="0021022D"/>
    <w:rsid w:val="00214F82"/>
    <w:rsid w:val="0021507B"/>
    <w:rsid w:val="0021594F"/>
    <w:rsid w:val="00215C93"/>
    <w:rsid w:val="002177A2"/>
    <w:rsid w:val="00217F45"/>
    <w:rsid w:val="00220BA7"/>
    <w:rsid w:val="00220F08"/>
    <w:rsid w:val="00222860"/>
    <w:rsid w:val="00222A54"/>
    <w:rsid w:val="0022603C"/>
    <w:rsid w:val="00227CEC"/>
    <w:rsid w:val="00227D95"/>
    <w:rsid w:val="002306E8"/>
    <w:rsid w:val="00232E45"/>
    <w:rsid w:val="00234D4A"/>
    <w:rsid w:val="00234E2C"/>
    <w:rsid w:val="00236DFF"/>
    <w:rsid w:val="00237A79"/>
    <w:rsid w:val="00240F52"/>
    <w:rsid w:val="00241643"/>
    <w:rsid w:val="00242883"/>
    <w:rsid w:val="002437AB"/>
    <w:rsid w:val="00243853"/>
    <w:rsid w:val="00244348"/>
    <w:rsid w:val="00246431"/>
    <w:rsid w:val="00247734"/>
    <w:rsid w:val="00247934"/>
    <w:rsid w:val="002508B4"/>
    <w:rsid w:val="002508C1"/>
    <w:rsid w:val="002508C2"/>
    <w:rsid w:val="0025101B"/>
    <w:rsid w:val="00252F23"/>
    <w:rsid w:val="0025408A"/>
    <w:rsid w:val="0025553B"/>
    <w:rsid w:val="002562A8"/>
    <w:rsid w:val="00256CD0"/>
    <w:rsid w:val="00262745"/>
    <w:rsid w:val="00262AF5"/>
    <w:rsid w:val="00263E11"/>
    <w:rsid w:val="00265B99"/>
    <w:rsid w:val="00266502"/>
    <w:rsid w:val="00266D12"/>
    <w:rsid w:val="00270554"/>
    <w:rsid w:val="00272EAA"/>
    <w:rsid w:val="002734DB"/>
    <w:rsid w:val="002744ED"/>
    <w:rsid w:val="0027606E"/>
    <w:rsid w:val="00277352"/>
    <w:rsid w:val="002773D2"/>
    <w:rsid w:val="00281103"/>
    <w:rsid w:val="002861BB"/>
    <w:rsid w:val="00290AB3"/>
    <w:rsid w:val="00290B3E"/>
    <w:rsid w:val="00293781"/>
    <w:rsid w:val="002942C5"/>
    <w:rsid w:val="00295105"/>
    <w:rsid w:val="00296666"/>
    <w:rsid w:val="00296694"/>
    <w:rsid w:val="0029670D"/>
    <w:rsid w:val="002A1B8E"/>
    <w:rsid w:val="002A296F"/>
    <w:rsid w:val="002A372F"/>
    <w:rsid w:val="002A420C"/>
    <w:rsid w:val="002A4600"/>
    <w:rsid w:val="002A475C"/>
    <w:rsid w:val="002A5587"/>
    <w:rsid w:val="002A661D"/>
    <w:rsid w:val="002A6E7D"/>
    <w:rsid w:val="002A6EE7"/>
    <w:rsid w:val="002A7393"/>
    <w:rsid w:val="002A770A"/>
    <w:rsid w:val="002B029A"/>
    <w:rsid w:val="002B1BE9"/>
    <w:rsid w:val="002B7BB9"/>
    <w:rsid w:val="002C1E32"/>
    <w:rsid w:val="002C28EC"/>
    <w:rsid w:val="002C2941"/>
    <w:rsid w:val="002C4C60"/>
    <w:rsid w:val="002C4F5D"/>
    <w:rsid w:val="002C5520"/>
    <w:rsid w:val="002C69B9"/>
    <w:rsid w:val="002C7183"/>
    <w:rsid w:val="002C7995"/>
    <w:rsid w:val="002D0277"/>
    <w:rsid w:val="002D0611"/>
    <w:rsid w:val="002D2E25"/>
    <w:rsid w:val="002D3332"/>
    <w:rsid w:val="002D37BE"/>
    <w:rsid w:val="002D43F7"/>
    <w:rsid w:val="002D7820"/>
    <w:rsid w:val="002E0D43"/>
    <w:rsid w:val="002E2853"/>
    <w:rsid w:val="002E3C64"/>
    <w:rsid w:val="002E43A2"/>
    <w:rsid w:val="002E43FA"/>
    <w:rsid w:val="002E4B22"/>
    <w:rsid w:val="002E6134"/>
    <w:rsid w:val="002E6481"/>
    <w:rsid w:val="002E663C"/>
    <w:rsid w:val="002E789C"/>
    <w:rsid w:val="002F0307"/>
    <w:rsid w:val="002F04A0"/>
    <w:rsid w:val="002F0F18"/>
    <w:rsid w:val="002F30B1"/>
    <w:rsid w:val="002F4ADE"/>
    <w:rsid w:val="002F5BDA"/>
    <w:rsid w:val="002F6412"/>
    <w:rsid w:val="003054A2"/>
    <w:rsid w:val="00305A48"/>
    <w:rsid w:val="00306299"/>
    <w:rsid w:val="0030633C"/>
    <w:rsid w:val="003116DE"/>
    <w:rsid w:val="00312601"/>
    <w:rsid w:val="00313051"/>
    <w:rsid w:val="00313C50"/>
    <w:rsid w:val="003146DA"/>
    <w:rsid w:val="003168E9"/>
    <w:rsid w:val="00316C82"/>
    <w:rsid w:val="00316F5B"/>
    <w:rsid w:val="003207FC"/>
    <w:rsid w:val="00321DEB"/>
    <w:rsid w:val="00322CD8"/>
    <w:rsid w:val="00323935"/>
    <w:rsid w:val="00323E19"/>
    <w:rsid w:val="0032421F"/>
    <w:rsid w:val="003245CC"/>
    <w:rsid w:val="00326218"/>
    <w:rsid w:val="0033048D"/>
    <w:rsid w:val="003318DC"/>
    <w:rsid w:val="00332C23"/>
    <w:rsid w:val="0033495A"/>
    <w:rsid w:val="00336B78"/>
    <w:rsid w:val="003373D2"/>
    <w:rsid w:val="0034186E"/>
    <w:rsid w:val="00342C67"/>
    <w:rsid w:val="00343F97"/>
    <w:rsid w:val="00345E3F"/>
    <w:rsid w:val="003470E3"/>
    <w:rsid w:val="003506E9"/>
    <w:rsid w:val="00351142"/>
    <w:rsid w:val="0035275B"/>
    <w:rsid w:val="0035440C"/>
    <w:rsid w:val="00354682"/>
    <w:rsid w:val="00354E76"/>
    <w:rsid w:val="00356951"/>
    <w:rsid w:val="003604E0"/>
    <w:rsid w:val="003608A3"/>
    <w:rsid w:val="00363315"/>
    <w:rsid w:val="00370393"/>
    <w:rsid w:val="00370B6C"/>
    <w:rsid w:val="003714D8"/>
    <w:rsid w:val="00373F16"/>
    <w:rsid w:val="00375143"/>
    <w:rsid w:val="003758D5"/>
    <w:rsid w:val="00375B5A"/>
    <w:rsid w:val="0037695C"/>
    <w:rsid w:val="0038006D"/>
    <w:rsid w:val="003820C8"/>
    <w:rsid w:val="00382572"/>
    <w:rsid w:val="0038266B"/>
    <w:rsid w:val="003827BB"/>
    <w:rsid w:val="00382BD9"/>
    <w:rsid w:val="00383664"/>
    <w:rsid w:val="0038386A"/>
    <w:rsid w:val="00385185"/>
    <w:rsid w:val="003856FA"/>
    <w:rsid w:val="003870A6"/>
    <w:rsid w:val="00390111"/>
    <w:rsid w:val="0039047C"/>
    <w:rsid w:val="00392320"/>
    <w:rsid w:val="003949B5"/>
    <w:rsid w:val="00395EF9"/>
    <w:rsid w:val="00397877"/>
    <w:rsid w:val="003A04FA"/>
    <w:rsid w:val="003A0877"/>
    <w:rsid w:val="003A69ED"/>
    <w:rsid w:val="003A7AF5"/>
    <w:rsid w:val="003A7B1D"/>
    <w:rsid w:val="003A7FC0"/>
    <w:rsid w:val="003B0423"/>
    <w:rsid w:val="003B3AF3"/>
    <w:rsid w:val="003B71FF"/>
    <w:rsid w:val="003B78A3"/>
    <w:rsid w:val="003C0D07"/>
    <w:rsid w:val="003C21B8"/>
    <w:rsid w:val="003C2329"/>
    <w:rsid w:val="003C2BC7"/>
    <w:rsid w:val="003C2E98"/>
    <w:rsid w:val="003C3172"/>
    <w:rsid w:val="003C5465"/>
    <w:rsid w:val="003D08BE"/>
    <w:rsid w:val="003D272F"/>
    <w:rsid w:val="003D352A"/>
    <w:rsid w:val="003D3ED1"/>
    <w:rsid w:val="003D4496"/>
    <w:rsid w:val="003D5C77"/>
    <w:rsid w:val="003D6258"/>
    <w:rsid w:val="003E2B8B"/>
    <w:rsid w:val="003E3FCA"/>
    <w:rsid w:val="003E436E"/>
    <w:rsid w:val="003E45CD"/>
    <w:rsid w:val="003E70B1"/>
    <w:rsid w:val="003F0108"/>
    <w:rsid w:val="003F117A"/>
    <w:rsid w:val="003F200E"/>
    <w:rsid w:val="003F26B2"/>
    <w:rsid w:val="003F585C"/>
    <w:rsid w:val="00400D5B"/>
    <w:rsid w:val="0040155F"/>
    <w:rsid w:val="00402BF7"/>
    <w:rsid w:val="0040379C"/>
    <w:rsid w:val="00405450"/>
    <w:rsid w:val="004070B2"/>
    <w:rsid w:val="00413628"/>
    <w:rsid w:val="00413CD3"/>
    <w:rsid w:val="00413FF9"/>
    <w:rsid w:val="00414177"/>
    <w:rsid w:val="00415662"/>
    <w:rsid w:val="004156C8"/>
    <w:rsid w:val="004173E3"/>
    <w:rsid w:val="00417655"/>
    <w:rsid w:val="004218B7"/>
    <w:rsid w:val="00424C15"/>
    <w:rsid w:val="00425BE5"/>
    <w:rsid w:val="00426A16"/>
    <w:rsid w:val="00430871"/>
    <w:rsid w:val="004314B0"/>
    <w:rsid w:val="0043308E"/>
    <w:rsid w:val="0043382E"/>
    <w:rsid w:val="00435046"/>
    <w:rsid w:val="00441A0B"/>
    <w:rsid w:val="00442A0D"/>
    <w:rsid w:val="00442E59"/>
    <w:rsid w:val="004502B1"/>
    <w:rsid w:val="00452EB5"/>
    <w:rsid w:val="004530B1"/>
    <w:rsid w:val="00453C7C"/>
    <w:rsid w:val="00456B42"/>
    <w:rsid w:val="00462E13"/>
    <w:rsid w:val="00465896"/>
    <w:rsid w:val="004660B6"/>
    <w:rsid w:val="004663B5"/>
    <w:rsid w:val="00466926"/>
    <w:rsid w:val="00467ECB"/>
    <w:rsid w:val="00470A84"/>
    <w:rsid w:val="00470CAB"/>
    <w:rsid w:val="00474533"/>
    <w:rsid w:val="004751DB"/>
    <w:rsid w:val="00475D93"/>
    <w:rsid w:val="0048005E"/>
    <w:rsid w:val="00480A60"/>
    <w:rsid w:val="00480A69"/>
    <w:rsid w:val="00480FEB"/>
    <w:rsid w:val="0048105E"/>
    <w:rsid w:val="00481C00"/>
    <w:rsid w:val="0048453D"/>
    <w:rsid w:val="004867C0"/>
    <w:rsid w:val="00486AD0"/>
    <w:rsid w:val="00486EC9"/>
    <w:rsid w:val="00487A79"/>
    <w:rsid w:val="00490A7D"/>
    <w:rsid w:val="00490D2E"/>
    <w:rsid w:val="004924E2"/>
    <w:rsid w:val="00492E29"/>
    <w:rsid w:val="0049474F"/>
    <w:rsid w:val="0049600D"/>
    <w:rsid w:val="00496354"/>
    <w:rsid w:val="00497723"/>
    <w:rsid w:val="00497F30"/>
    <w:rsid w:val="004A2AF4"/>
    <w:rsid w:val="004A3376"/>
    <w:rsid w:val="004A4E60"/>
    <w:rsid w:val="004A6010"/>
    <w:rsid w:val="004A6031"/>
    <w:rsid w:val="004A6286"/>
    <w:rsid w:val="004A7E85"/>
    <w:rsid w:val="004B0C1E"/>
    <w:rsid w:val="004B10EE"/>
    <w:rsid w:val="004B17E8"/>
    <w:rsid w:val="004B1CE5"/>
    <w:rsid w:val="004B2788"/>
    <w:rsid w:val="004B3299"/>
    <w:rsid w:val="004B643E"/>
    <w:rsid w:val="004C0FB7"/>
    <w:rsid w:val="004C0FFD"/>
    <w:rsid w:val="004C1D91"/>
    <w:rsid w:val="004C25F7"/>
    <w:rsid w:val="004C2957"/>
    <w:rsid w:val="004C2B64"/>
    <w:rsid w:val="004C6714"/>
    <w:rsid w:val="004D2EC4"/>
    <w:rsid w:val="004D464E"/>
    <w:rsid w:val="004D5395"/>
    <w:rsid w:val="004D72D1"/>
    <w:rsid w:val="004D72D2"/>
    <w:rsid w:val="004E2C0F"/>
    <w:rsid w:val="004E317D"/>
    <w:rsid w:val="004E4442"/>
    <w:rsid w:val="004E6C49"/>
    <w:rsid w:val="004F3DF7"/>
    <w:rsid w:val="004F449A"/>
    <w:rsid w:val="004F4CB6"/>
    <w:rsid w:val="004F4D9F"/>
    <w:rsid w:val="004F4E0D"/>
    <w:rsid w:val="00500A6D"/>
    <w:rsid w:val="00503A62"/>
    <w:rsid w:val="005066B0"/>
    <w:rsid w:val="00506E29"/>
    <w:rsid w:val="00506F30"/>
    <w:rsid w:val="00506FE4"/>
    <w:rsid w:val="005119D4"/>
    <w:rsid w:val="0051416F"/>
    <w:rsid w:val="005141CC"/>
    <w:rsid w:val="00514320"/>
    <w:rsid w:val="00515692"/>
    <w:rsid w:val="00515EC4"/>
    <w:rsid w:val="00516D95"/>
    <w:rsid w:val="005223A6"/>
    <w:rsid w:val="00522FA2"/>
    <w:rsid w:val="00523143"/>
    <w:rsid w:val="00523302"/>
    <w:rsid w:val="00523507"/>
    <w:rsid w:val="0052573E"/>
    <w:rsid w:val="00525E3D"/>
    <w:rsid w:val="0052624D"/>
    <w:rsid w:val="0052665B"/>
    <w:rsid w:val="0052670C"/>
    <w:rsid w:val="005275F3"/>
    <w:rsid w:val="00527A89"/>
    <w:rsid w:val="00530284"/>
    <w:rsid w:val="0053327E"/>
    <w:rsid w:val="00533450"/>
    <w:rsid w:val="00533D16"/>
    <w:rsid w:val="0053530B"/>
    <w:rsid w:val="005353A7"/>
    <w:rsid w:val="00535A5F"/>
    <w:rsid w:val="00536875"/>
    <w:rsid w:val="005376DF"/>
    <w:rsid w:val="00540248"/>
    <w:rsid w:val="00540E78"/>
    <w:rsid w:val="005418F8"/>
    <w:rsid w:val="00541996"/>
    <w:rsid w:val="00543ABA"/>
    <w:rsid w:val="00543F39"/>
    <w:rsid w:val="005450B4"/>
    <w:rsid w:val="00547639"/>
    <w:rsid w:val="00550119"/>
    <w:rsid w:val="00551272"/>
    <w:rsid w:val="005516F5"/>
    <w:rsid w:val="00552CCC"/>
    <w:rsid w:val="00554194"/>
    <w:rsid w:val="00556675"/>
    <w:rsid w:val="005566A1"/>
    <w:rsid w:val="00556A94"/>
    <w:rsid w:val="005571CF"/>
    <w:rsid w:val="00561AC2"/>
    <w:rsid w:val="00561E6F"/>
    <w:rsid w:val="005620E0"/>
    <w:rsid w:val="00564D66"/>
    <w:rsid w:val="00565522"/>
    <w:rsid w:val="00565825"/>
    <w:rsid w:val="0056586B"/>
    <w:rsid w:val="00566230"/>
    <w:rsid w:val="005667C4"/>
    <w:rsid w:val="00570DEB"/>
    <w:rsid w:val="005722B8"/>
    <w:rsid w:val="005731C7"/>
    <w:rsid w:val="005732DE"/>
    <w:rsid w:val="0057745F"/>
    <w:rsid w:val="00581299"/>
    <w:rsid w:val="005812F6"/>
    <w:rsid w:val="005813AA"/>
    <w:rsid w:val="005815EC"/>
    <w:rsid w:val="00583407"/>
    <w:rsid w:val="005855D6"/>
    <w:rsid w:val="005864B6"/>
    <w:rsid w:val="00590869"/>
    <w:rsid w:val="005917CC"/>
    <w:rsid w:val="00591BBA"/>
    <w:rsid w:val="00592331"/>
    <w:rsid w:val="0059786E"/>
    <w:rsid w:val="00597E9B"/>
    <w:rsid w:val="005A092E"/>
    <w:rsid w:val="005A2222"/>
    <w:rsid w:val="005A2337"/>
    <w:rsid w:val="005A2B68"/>
    <w:rsid w:val="005A30B5"/>
    <w:rsid w:val="005A34A1"/>
    <w:rsid w:val="005A4AAB"/>
    <w:rsid w:val="005A6267"/>
    <w:rsid w:val="005A657C"/>
    <w:rsid w:val="005A6E13"/>
    <w:rsid w:val="005A6F2D"/>
    <w:rsid w:val="005B2A8F"/>
    <w:rsid w:val="005B3C83"/>
    <w:rsid w:val="005B6B37"/>
    <w:rsid w:val="005C0AE8"/>
    <w:rsid w:val="005C166A"/>
    <w:rsid w:val="005C321C"/>
    <w:rsid w:val="005C3820"/>
    <w:rsid w:val="005C4577"/>
    <w:rsid w:val="005C4F82"/>
    <w:rsid w:val="005C60EE"/>
    <w:rsid w:val="005C632E"/>
    <w:rsid w:val="005C6851"/>
    <w:rsid w:val="005C7822"/>
    <w:rsid w:val="005D0289"/>
    <w:rsid w:val="005D1131"/>
    <w:rsid w:val="005D1840"/>
    <w:rsid w:val="005D2330"/>
    <w:rsid w:val="005D344F"/>
    <w:rsid w:val="005D3E86"/>
    <w:rsid w:val="005D659A"/>
    <w:rsid w:val="005E0D40"/>
    <w:rsid w:val="005E258E"/>
    <w:rsid w:val="005E4BD2"/>
    <w:rsid w:val="005E4C58"/>
    <w:rsid w:val="005E4E7F"/>
    <w:rsid w:val="005F168A"/>
    <w:rsid w:val="005F3C08"/>
    <w:rsid w:val="005F3F2A"/>
    <w:rsid w:val="005F70E0"/>
    <w:rsid w:val="00600496"/>
    <w:rsid w:val="006009FC"/>
    <w:rsid w:val="006016BA"/>
    <w:rsid w:val="0060239F"/>
    <w:rsid w:val="00602914"/>
    <w:rsid w:val="00602D74"/>
    <w:rsid w:val="006074EE"/>
    <w:rsid w:val="00611DAC"/>
    <w:rsid w:val="006126F2"/>
    <w:rsid w:val="00613589"/>
    <w:rsid w:val="00613D95"/>
    <w:rsid w:val="00616E2C"/>
    <w:rsid w:val="00622EE9"/>
    <w:rsid w:val="00623AE4"/>
    <w:rsid w:val="00625738"/>
    <w:rsid w:val="006257CF"/>
    <w:rsid w:val="00625B15"/>
    <w:rsid w:val="00626EB6"/>
    <w:rsid w:val="006302D8"/>
    <w:rsid w:val="00630846"/>
    <w:rsid w:val="00633E4B"/>
    <w:rsid w:val="006348CB"/>
    <w:rsid w:val="00635E65"/>
    <w:rsid w:val="0063793B"/>
    <w:rsid w:val="00641344"/>
    <w:rsid w:val="0064220A"/>
    <w:rsid w:val="00642CA6"/>
    <w:rsid w:val="00642D4C"/>
    <w:rsid w:val="00643678"/>
    <w:rsid w:val="00643CB9"/>
    <w:rsid w:val="0064468C"/>
    <w:rsid w:val="006454CE"/>
    <w:rsid w:val="006458DC"/>
    <w:rsid w:val="00645DBC"/>
    <w:rsid w:val="0064616D"/>
    <w:rsid w:val="00651B48"/>
    <w:rsid w:val="006524C3"/>
    <w:rsid w:val="006528DD"/>
    <w:rsid w:val="006530E7"/>
    <w:rsid w:val="00653480"/>
    <w:rsid w:val="00654803"/>
    <w:rsid w:val="00654A50"/>
    <w:rsid w:val="00655636"/>
    <w:rsid w:val="00655B2A"/>
    <w:rsid w:val="00656888"/>
    <w:rsid w:val="00657E4A"/>
    <w:rsid w:val="00661C6D"/>
    <w:rsid w:val="006631C0"/>
    <w:rsid w:val="0066430D"/>
    <w:rsid w:val="00664F86"/>
    <w:rsid w:val="00665195"/>
    <w:rsid w:val="00665C97"/>
    <w:rsid w:val="00667C1B"/>
    <w:rsid w:val="00670C28"/>
    <w:rsid w:val="00672701"/>
    <w:rsid w:val="00674C4B"/>
    <w:rsid w:val="006773CB"/>
    <w:rsid w:val="006802E6"/>
    <w:rsid w:val="00680606"/>
    <w:rsid w:val="00681562"/>
    <w:rsid w:val="00681988"/>
    <w:rsid w:val="00684C53"/>
    <w:rsid w:val="006851FF"/>
    <w:rsid w:val="00685EFC"/>
    <w:rsid w:val="00686ED5"/>
    <w:rsid w:val="00690051"/>
    <w:rsid w:val="006912E3"/>
    <w:rsid w:val="006917CA"/>
    <w:rsid w:val="00691E6E"/>
    <w:rsid w:val="00692D24"/>
    <w:rsid w:val="0069376B"/>
    <w:rsid w:val="00693C52"/>
    <w:rsid w:val="006945B9"/>
    <w:rsid w:val="00695C68"/>
    <w:rsid w:val="00695F9F"/>
    <w:rsid w:val="00696097"/>
    <w:rsid w:val="00697ACE"/>
    <w:rsid w:val="006A03F9"/>
    <w:rsid w:val="006A0D5B"/>
    <w:rsid w:val="006A0DEE"/>
    <w:rsid w:val="006A12BE"/>
    <w:rsid w:val="006A45E9"/>
    <w:rsid w:val="006A5196"/>
    <w:rsid w:val="006A5645"/>
    <w:rsid w:val="006B18A8"/>
    <w:rsid w:val="006C0497"/>
    <w:rsid w:val="006C1725"/>
    <w:rsid w:val="006C256F"/>
    <w:rsid w:val="006C3BE9"/>
    <w:rsid w:val="006C4590"/>
    <w:rsid w:val="006C4592"/>
    <w:rsid w:val="006C5FCC"/>
    <w:rsid w:val="006C6D00"/>
    <w:rsid w:val="006D0BAA"/>
    <w:rsid w:val="006D1A5E"/>
    <w:rsid w:val="006D2651"/>
    <w:rsid w:val="006D3195"/>
    <w:rsid w:val="006D335C"/>
    <w:rsid w:val="006D3664"/>
    <w:rsid w:val="006D3EB0"/>
    <w:rsid w:val="006D47F0"/>
    <w:rsid w:val="006D4D8F"/>
    <w:rsid w:val="006D512F"/>
    <w:rsid w:val="006D544B"/>
    <w:rsid w:val="006D57DF"/>
    <w:rsid w:val="006D5E0D"/>
    <w:rsid w:val="006D648F"/>
    <w:rsid w:val="006D7477"/>
    <w:rsid w:val="006D7ADB"/>
    <w:rsid w:val="006E1BF5"/>
    <w:rsid w:val="006E227E"/>
    <w:rsid w:val="006E25AD"/>
    <w:rsid w:val="006E336F"/>
    <w:rsid w:val="006E4016"/>
    <w:rsid w:val="006E579D"/>
    <w:rsid w:val="006E6B67"/>
    <w:rsid w:val="006E73A4"/>
    <w:rsid w:val="006F03AC"/>
    <w:rsid w:val="006F0CCA"/>
    <w:rsid w:val="006F21AF"/>
    <w:rsid w:val="006F2C58"/>
    <w:rsid w:val="006F4568"/>
    <w:rsid w:val="006F6E92"/>
    <w:rsid w:val="006F746E"/>
    <w:rsid w:val="00700294"/>
    <w:rsid w:val="007004E7"/>
    <w:rsid w:val="00701558"/>
    <w:rsid w:val="0070168D"/>
    <w:rsid w:val="007021AF"/>
    <w:rsid w:val="00702707"/>
    <w:rsid w:val="007048D7"/>
    <w:rsid w:val="00705266"/>
    <w:rsid w:val="00705D8A"/>
    <w:rsid w:val="00706B0B"/>
    <w:rsid w:val="0071128C"/>
    <w:rsid w:val="00712CCA"/>
    <w:rsid w:val="00712CDA"/>
    <w:rsid w:val="007133D1"/>
    <w:rsid w:val="00714870"/>
    <w:rsid w:val="0071504B"/>
    <w:rsid w:val="00716C54"/>
    <w:rsid w:val="00717159"/>
    <w:rsid w:val="007176DC"/>
    <w:rsid w:val="00721292"/>
    <w:rsid w:val="00722D2B"/>
    <w:rsid w:val="00725648"/>
    <w:rsid w:val="00726584"/>
    <w:rsid w:val="00730C1D"/>
    <w:rsid w:val="00731325"/>
    <w:rsid w:val="00731A0B"/>
    <w:rsid w:val="007325E9"/>
    <w:rsid w:val="00733F5E"/>
    <w:rsid w:val="00735699"/>
    <w:rsid w:val="00736FE8"/>
    <w:rsid w:val="0074029D"/>
    <w:rsid w:val="00741BE0"/>
    <w:rsid w:val="007442AC"/>
    <w:rsid w:val="00744E6C"/>
    <w:rsid w:val="00745611"/>
    <w:rsid w:val="00746305"/>
    <w:rsid w:val="00746C29"/>
    <w:rsid w:val="007470B4"/>
    <w:rsid w:val="0074726E"/>
    <w:rsid w:val="00747DE4"/>
    <w:rsid w:val="00750BA0"/>
    <w:rsid w:val="00751806"/>
    <w:rsid w:val="00751CFF"/>
    <w:rsid w:val="00753916"/>
    <w:rsid w:val="007539AD"/>
    <w:rsid w:val="00753E4D"/>
    <w:rsid w:val="00755437"/>
    <w:rsid w:val="00755F87"/>
    <w:rsid w:val="00757A03"/>
    <w:rsid w:val="00760FE2"/>
    <w:rsid w:val="00761AD4"/>
    <w:rsid w:val="00763594"/>
    <w:rsid w:val="00765A98"/>
    <w:rsid w:val="0076683E"/>
    <w:rsid w:val="00766AE7"/>
    <w:rsid w:val="00766ED1"/>
    <w:rsid w:val="0076755D"/>
    <w:rsid w:val="0076780A"/>
    <w:rsid w:val="00767A87"/>
    <w:rsid w:val="007700BC"/>
    <w:rsid w:val="007704CF"/>
    <w:rsid w:val="0077163A"/>
    <w:rsid w:val="00772006"/>
    <w:rsid w:val="0077357A"/>
    <w:rsid w:val="00773CF6"/>
    <w:rsid w:val="007755BC"/>
    <w:rsid w:val="00775D80"/>
    <w:rsid w:val="00776855"/>
    <w:rsid w:val="0078010A"/>
    <w:rsid w:val="00780419"/>
    <w:rsid w:val="00783C8C"/>
    <w:rsid w:val="00783D24"/>
    <w:rsid w:val="00785CF2"/>
    <w:rsid w:val="00786D08"/>
    <w:rsid w:val="007904E7"/>
    <w:rsid w:val="0079132D"/>
    <w:rsid w:val="00793623"/>
    <w:rsid w:val="00793D39"/>
    <w:rsid w:val="007952DC"/>
    <w:rsid w:val="00795F99"/>
    <w:rsid w:val="00796D80"/>
    <w:rsid w:val="007977DB"/>
    <w:rsid w:val="00797CEE"/>
    <w:rsid w:val="007A3D1C"/>
    <w:rsid w:val="007A4A85"/>
    <w:rsid w:val="007A6E76"/>
    <w:rsid w:val="007A75AC"/>
    <w:rsid w:val="007B1F14"/>
    <w:rsid w:val="007B3EAC"/>
    <w:rsid w:val="007B5353"/>
    <w:rsid w:val="007B5549"/>
    <w:rsid w:val="007B5B57"/>
    <w:rsid w:val="007B5FAC"/>
    <w:rsid w:val="007B7E0A"/>
    <w:rsid w:val="007C0E8B"/>
    <w:rsid w:val="007C1F8D"/>
    <w:rsid w:val="007C4969"/>
    <w:rsid w:val="007C59EE"/>
    <w:rsid w:val="007C61B3"/>
    <w:rsid w:val="007C6C51"/>
    <w:rsid w:val="007C6C8E"/>
    <w:rsid w:val="007C72F0"/>
    <w:rsid w:val="007C79CD"/>
    <w:rsid w:val="007D0D38"/>
    <w:rsid w:val="007D4485"/>
    <w:rsid w:val="007D44D2"/>
    <w:rsid w:val="007D4622"/>
    <w:rsid w:val="007E0E47"/>
    <w:rsid w:val="007E2BE0"/>
    <w:rsid w:val="007E372A"/>
    <w:rsid w:val="007E3FA0"/>
    <w:rsid w:val="007E4C83"/>
    <w:rsid w:val="007E4E92"/>
    <w:rsid w:val="007E516C"/>
    <w:rsid w:val="007E554B"/>
    <w:rsid w:val="007E5BF1"/>
    <w:rsid w:val="007E7166"/>
    <w:rsid w:val="007F157A"/>
    <w:rsid w:val="007F2B16"/>
    <w:rsid w:val="007F2BC6"/>
    <w:rsid w:val="007F31E4"/>
    <w:rsid w:val="007F3639"/>
    <w:rsid w:val="007F4E8E"/>
    <w:rsid w:val="007F5488"/>
    <w:rsid w:val="0080141B"/>
    <w:rsid w:val="008030B9"/>
    <w:rsid w:val="0080348E"/>
    <w:rsid w:val="00803DFD"/>
    <w:rsid w:val="00804347"/>
    <w:rsid w:val="00810346"/>
    <w:rsid w:val="008105CC"/>
    <w:rsid w:val="00810834"/>
    <w:rsid w:val="00811613"/>
    <w:rsid w:val="008135D1"/>
    <w:rsid w:val="00813DED"/>
    <w:rsid w:val="00813E13"/>
    <w:rsid w:val="00815CAA"/>
    <w:rsid w:val="0081714D"/>
    <w:rsid w:val="00817650"/>
    <w:rsid w:val="00821445"/>
    <w:rsid w:val="0082180E"/>
    <w:rsid w:val="008218BF"/>
    <w:rsid w:val="00821EC2"/>
    <w:rsid w:val="00822302"/>
    <w:rsid w:val="0082348A"/>
    <w:rsid w:val="00827623"/>
    <w:rsid w:val="00830AE9"/>
    <w:rsid w:val="00830DBC"/>
    <w:rsid w:val="008318A6"/>
    <w:rsid w:val="0083193D"/>
    <w:rsid w:val="00832044"/>
    <w:rsid w:val="0083515E"/>
    <w:rsid w:val="00836562"/>
    <w:rsid w:val="00836A57"/>
    <w:rsid w:val="00836D96"/>
    <w:rsid w:val="008372C3"/>
    <w:rsid w:val="00837373"/>
    <w:rsid w:val="008377A7"/>
    <w:rsid w:val="008413DB"/>
    <w:rsid w:val="0084299F"/>
    <w:rsid w:val="00842C2B"/>
    <w:rsid w:val="008442DF"/>
    <w:rsid w:val="008445AA"/>
    <w:rsid w:val="00844640"/>
    <w:rsid w:val="00846A43"/>
    <w:rsid w:val="00847022"/>
    <w:rsid w:val="0085146F"/>
    <w:rsid w:val="008514DB"/>
    <w:rsid w:val="00852AAE"/>
    <w:rsid w:val="0085399C"/>
    <w:rsid w:val="00854AE1"/>
    <w:rsid w:val="00856FCD"/>
    <w:rsid w:val="00857360"/>
    <w:rsid w:val="00857961"/>
    <w:rsid w:val="00857DB6"/>
    <w:rsid w:val="00857DC2"/>
    <w:rsid w:val="0086032F"/>
    <w:rsid w:val="00863409"/>
    <w:rsid w:val="008706CC"/>
    <w:rsid w:val="008723A1"/>
    <w:rsid w:val="00873077"/>
    <w:rsid w:val="00875E0F"/>
    <w:rsid w:val="00877B12"/>
    <w:rsid w:val="0088005F"/>
    <w:rsid w:val="00880C15"/>
    <w:rsid w:val="00880C92"/>
    <w:rsid w:val="008815A8"/>
    <w:rsid w:val="00882842"/>
    <w:rsid w:val="008837B7"/>
    <w:rsid w:val="00884BBD"/>
    <w:rsid w:val="00887315"/>
    <w:rsid w:val="008948E6"/>
    <w:rsid w:val="00894EDB"/>
    <w:rsid w:val="008965E8"/>
    <w:rsid w:val="00896D1A"/>
    <w:rsid w:val="008975B9"/>
    <w:rsid w:val="00897BCC"/>
    <w:rsid w:val="008A0697"/>
    <w:rsid w:val="008A1F15"/>
    <w:rsid w:val="008A21AE"/>
    <w:rsid w:val="008A22C5"/>
    <w:rsid w:val="008A276E"/>
    <w:rsid w:val="008A573F"/>
    <w:rsid w:val="008A6C7E"/>
    <w:rsid w:val="008A71DB"/>
    <w:rsid w:val="008B01E1"/>
    <w:rsid w:val="008B0C7B"/>
    <w:rsid w:val="008B5798"/>
    <w:rsid w:val="008B6CB2"/>
    <w:rsid w:val="008B736F"/>
    <w:rsid w:val="008B7E6D"/>
    <w:rsid w:val="008C0B07"/>
    <w:rsid w:val="008C0F26"/>
    <w:rsid w:val="008C1BDD"/>
    <w:rsid w:val="008C288E"/>
    <w:rsid w:val="008C4C1D"/>
    <w:rsid w:val="008C7528"/>
    <w:rsid w:val="008C7A36"/>
    <w:rsid w:val="008D0593"/>
    <w:rsid w:val="008D4BB4"/>
    <w:rsid w:val="008D4BE8"/>
    <w:rsid w:val="008D4EA2"/>
    <w:rsid w:val="008D60C7"/>
    <w:rsid w:val="008E0F73"/>
    <w:rsid w:val="008E105A"/>
    <w:rsid w:val="008E13B2"/>
    <w:rsid w:val="008E5565"/>
    <w:rsid w:val="008E7178"/>
    <w:rsid w:val="008E7677"/>
    <w:rsid w:val="008F1F75"/>
    <w:rsid w:val="008F28E3"/>
    <w:rsid w:val="008F677F"/>
    <w:rsid w:val="00900E86"/>
    <w:rsid w:val="00900F38"/>
    <w:rsid w:val="0090259A"/>
    <w:rsid w:val="009028AA"/>
    <w:rsid w:val="00904389"/>
    <w:rsid w:val="00906068"/>
    <w:rsid w:val="009066DD"/>
    <w:rsid w:val="00907985"/>
    <w:rsid w:val="009107B6"/>
    <w:rsid w:val="0091116A"/>
    <w:rsid w:val="00912B88"/>
    <w:rsid w:val="00914471"/>
    <w:rsid w:val="00914CC6"/>
    <w:rsid w:val="00914D73"/>
    <w:rsid w:val="00915BAC"/>
    <w:rsid w:val="00915E27"/>
    <w:rsid w:val="00916E53"/>
    <w:rsid w:val="0092068E"/>
    <w:rsid w:val="0092097A"/>
    <w:rsid w:val="0092269D"/>
    <w:rsid w:val="0092350F"/>
    <w:rsid w:val="0092387B"/>
    <w:rsid w:val="00923ABC"/>
    <w:rsid w:val="00924A49"/>
    <w:rsid w:val="00924D2A"/>
    <w:rsid w:val="00925EE3"/>
    <w:rsid w:val="0092786A"/>
    <w:rsid w:val="00927EFB"/>
    <w:rsid w:val="009310CA"/>
    <w:rsid w:val="009322BF"/>
    <w:rsid w:val="00932437"/>
    <w:rsid w:val="00934C91"/>
    <w:rsid w:val="00936CF7"/>
    <w:rsid w:val="00937C73"/>
    <w:rsid w:val="009407D3"/>
    <w:rsid w:val="009412F5"/>
    <w:rsid w:val="009427BB"/>
    <w:rsid w:val="00944B5A"/>
    <w:rsid w:val="0094599A"/>
    <w:rsid w:val="00945B37"/>
    <w:rsid w:val="009477FB"/>
    <w:rsid w:val="00947FC8"/>
    <w:rsid w:val="009528B5"/>
    <w:rsid w:val="0095450E"/>
    <w:rsid w:val="00956681"/>
    <w:rsid w:val="00971953"/>
    <w:rsid w:val="00971CFC"/>
    <w:rsid w:val="00972F67"/>
    <w:rsid w:val="009744EF"/>
    <w:rsid w:val="009753DC"/>
    <w:rsid w:val="009754E4"/>
    <w:rsid w:val="0097721E"/>
    <w:rsid w:val="00982FD0"/>
    <w:rsid w:val="0098353F"/>
    <w:rsid w:val="0098470F"/>
    <w:rsid w:val="00986E31"/>
    <w:rsid w:val="00991295"/>
    <w:rsid w:val="00995E8E"/>
    <w:rsid w:val="0099711C"/>
    <w:rsid w:val="009972B8"/>
    <w:rsid w:val="00997B10"/>
    <w:rsid w:val="00997E94"/>
    <w:rsid w:val="009A05AE"/>
    <w:rsid w:val="009A061A"/>
    <w:rsid w:val="009A2046"/>
    <w:rsid w:val="009A2C93"/>
    <w:rsid w:val="009A3422"/>
    <w:rsid w:val="009A472D"/>
    <w:rsid w:val="009A54D1"/>
    <w:rsid w:val="009A66D8"/>
    <w:rsid w:val="009A78BE"/>
    <w:rsid w:val="009A79B8"/>
    <w:rsid w:val="009B000B"/>
    <w:rsid w:val="009B120B"/>
    <w:rsid w:val="009B357F"/>
    <w:rsid w:val="009B3A65"/>
    <w:rsid w:val="009B4978"/>
    <w:rsid w:val="009B4B83"/>
    <w:rsid w:val="009B5507"/>
    <w:rsid w:val="009B5C2C"/>
    <w:rsid w:val="009B6333"/>
    <w:rsid w:val="009B6685"/>
    <w:rsid w:val="009B7162"/>
    <w:rsid w:val="009C2507"/>
    <w:rsid w:val="009C30E9"/>
    <w:rsid w:val="009C47D3"/>
    <w:rsid w:val="009C4E73"/>
    <w:rsid w:val="009C5230"/>
    <w:rsid w:val="009D0222"/>
    <w:rsid w:val="009D05FF"/>
    <w:rsid w:val="009D2E5F"/>
    <w:rsid w:val="009D2E9E"/>
    <w:rsid w:val="009D334C"/>
    <w:rsid w:val="009D37AB"/>
    <w:rsid w:val="009D4563"/>
    <w:rsid w:val="009E055C"/>
    <w:rsid w:val="009E2489"/>
    <w:rsid w:val="009E5800"/>
    <w:rsid w:val="009E6ADF"/>
    <w:rsid w:val="009E6AFD"/>
    <w:rsid w:val="009E7181"/>
    <w:rsid w:val="009E7BA9"/>
    <w:rsid w:val="009F0179"/>
    <w:rsid w:val="009F3160"/>
    <w:rsid w:val="009F3EBE"/>
    <w:rsid w:val="009F5596"/>
    <w:rsid w:val="009F6493"/>
    <w:rsid w:val="009F64C6"/>
    <w:rsid w:val="009F70E0"/>
    <w:rsid w:val="009F7F8D"/>
    <w:rsid w:val="00A00455"/>
    <w:rsid w:val="00A02543"/>
    <w:rsid w:val="00A038F2"/>
    <w:rsid w:val="00A05420"/>
    <w:rsid w:val="00A062AB"/>
    <w:rsid w:val="00A06670"/>
    <w:rsid w:val="00A10388"/>
    <w:rsid w:val="00A1096E"/>
    <w:rsid w:val="00A10F6E"/>
    <w:rsid w:val="00A1349A"/>
    <w:rsid w:val="00A13847"/>
    <w:rsid w:val="00A13DB3"/>
    <w:rsid w:val="00A16634"/>
    <w:rsid w:val="00A17F39"/>
    <w:rsid w:val="00A21A46"/>
    <w:rsid w:val="00A21BC8"/>
    <w:rsid w:val="00A251B6"/>
    <w:rsid w:val="00A25513"/>
    <w:rsid w:val="00A26FE0"/>
    <w:rsid w:val="00A27035"/>
    <w:rsid w:val="00A305C3"/>
    <w:rsid w:val="00A3087F"/>
    <w:rsid w:val="00A311EA"/>
    <w:rsid w:val="00A3136A"/>
    <w:rsid w:val="00A33047"/>
    <w:rsid w:val="00A378D8"/>
    <w:rsid w:val="00A40586"/>
    <w:rsid w:val="00A40C45"/>
    <w:rsid w:val="00A417FC"/>
    <w:rsid w:val="00A41E9E"/>
    <w:rsid w:val="00A421AE"/>
    <w:rsid w:val="00A43241"/>
    <w:rsid w:val="00A43EE5"/>
    <w:rsid w:val="00A44851"/>
    <w:rsid w:val="00A459E5"/>
    <w:rsid w:val="00A468CD"/>
    <w:rsid w:val="00A46A7D"/>
    <w:rsid w:val="00A478E7"/>
    <w:rsid w:val="00A5132F"/>
    <w:rsid w:val="00A51C01"/>
    <w:rsid w:val="00A52D08"/>
    <w:rsid w:val="00A52E08"/>
    <w:rsid w:val="00A55412"/>
    <w:rsid w:val="00A562BE"/>
    <w:rsid w:val="00A60BA5"/>
    <w:rsid w:val="00A633E0"/>
    <w:rsid w:val="00A64407"/>
    <w:rsid w:val="00A64F1E"/>
    <w:rsid w:val="00A65812"/>
    <w:rsid w:val="00A658DB"/>
    <w:rsid w:val="00A659B7"/>
    <w:rsid w:val="00A65E60"/>
    <w:rsid w:val="00A6738C"/>
    <w:rsid w:val="00A67BED"/>
    <w:rsid w:val="00A70740"/>
    <w:rsid w:val="00A70E6B"/>
    <w:rsid w:val="00A71269"/>
    <w:rsid w:val="00A7128A"/>
    <w:rsid w:val="00A720E5"/>
    <w:rsid w:val="00A75A03"/>
    <w:rsid w:val="00A75A1E"/>
    <w:rsid w:val="00A764D2"/>
    <w:rsid w:val="00A76BCB"/>
    <w:rsid w:val="00A772FB"/>
    <w:rsid w:val="00A77344"/>
    <w:rsid w:val="00A80C61"/>
    <w:rsid w:val="00A81489"/>
    <w:rsid w:val="00A81751"/>
    <w:rsid w:val="00A82063"/>
    <w:rsid w:val="00A8356A"/>
    <w:rsid w:val="00A83641"/>
    <w:rsid w:val="00A83934"/>
    <w:rsid w:val="00A847E9"/>
    <w:rsid w:val="00A84CAB"/>
    <w:rsid w:val="00A85960"/>
    <w:rsid w:val="00A86596"/>
    <w:rsid w:val="00A8694F"/>
    <w:rsid w:val="00A91FFC"/>
    <w:rsid w:val="00A94710"/>
    <w:rsid w:val="00A94A59"/>
    <w:rsid w:val="00A96FEA"/>
    <w:rsid w:val="00A97EAF"/>
    <w:rsid w:val="00AA013A"/>
    <w:rsid w:val="00AA0712"/>
    <w:rsid w:val="00AA1B84"/>
    <w:rsid w:val="00AA2E96"/>
    <w:rsid w:val="00AA41A5"/>
    <w:rsid w:val="00AA4BF0"/>
    <w:rsid w:val="00AA4DA4"/>
    <w:rsid w:val="00AA5546"/>
    <w:rsid w:val="00AA58BD"/>
    <w:rsid w:val="00AA5D44"/>
    <w:rsid w:val="00AA7494"/>
    <w:rsid w:val="00AA793E"/>
    <w:rsid w:val="00AB0681"/>
    <w:rsid w:val="00AB2BB3"/>
    <w:rsid w:val="00AB30F2"/>
    <w:rsid w:val="00AB310A"/>
    <w:rsid w:val="00AB4276"/>
    <w:rsid w:val="00AB48DF"/>
    <w:rsid w:val="00AB4E3F"/>
    <w:rsid w:val="00AB4E69"/>
    <w:rsid w:val="00AB5BB8"/>
    <w:rsid w:val="00AB68E8"/>
    <w:rsid w:val="00AB6CDA"/>
    <w:rsid w:val="00AB6E04"/>
    <w:rsid w:val="00AB772D"/>
    <w:rsid w:val="00AC2503"/>
    <w:rsid w:val="00AC2F7D"/>
    <w:rsid w:val="00AC30CD"/>
    <w:rsid w:val="00AC378B"/>
    <w:rsid w:val="00AC3965"/>
    <w:rsid w:val="00AC3E55"/>
    <w:rsid w:val="00AC40D7"/>
    <w:rsid w:val="00AC559D"/>
    <w:rsid w:val="00AC6013"/>
    <w:rsid w:val="00AC64CC"/>
    <w:rsid w:val="00AC70E5"/>
    <w:rsid w:val="00AD2803"/>
    <w:rsid w:val="00AD65D7"/>
    <w:rsid w:val="00AD6EE5"/>
    <w:rsid w:val="00AD7567"/>
    <w:rsid w:val="00AD7F73"/>
    <w:rsid w:val="00AE04C1"/>
    <w:rsid w:val="00AE07AC"/>
    <w:rsid w:val="00AE084F"/>
    <w:rsid w:val="00AE37AF"/>
    <w:rsid w:val="00AE6399"/>
    <w:rsid w:val="00AE7891"/>
    <w:rsid w:val="00AE7A59"/>
    <w:rsid w:val="00AF056B"/>
    <w:rsid w:val="00AF0758"/>
    <w:rsid w:val="00AF3E7F"/>
    <w:rsid w:val="00AF5F53"/>
    <w:rsid w:val="00AF6AB6"/>
    <w:rsid w:val="00AF6DB0"/>
    <w:rsid w:val="00B01DDC"/>
    <w:rsid w:val="00B022EB"/>
    <w:rsid w:val="00B039AB"/>
    <w:rsid w:val="00B04D5B"/>
    <w:rsid w:val="00B065DF"/>
    <w:rsid w:val="00B1024E"/>
    <w:rsid w:val="00B13A76"/>
    <w:rsid w:val="00B14361"/>
    <w:rsid w:val="00B152A6"/>
    <w:rsid w:val="00B156AB"/>
    <w:rsid w:val="00B176E7"/>
    <w:rsid w:val="00B20E02"/>
    <w:rsid w:val="00B238A5"/>
    <w:rsid w:val="00B245B6"/>
    <w:rsid w:val="00B257FC"/>
    <w:rsid w:val="00B25A43"/>
    <w:rsid w:val="00B26E3F"/>
    <w:rsid w:val="00B32688"/>
    <w:rsid w:val="00B3380B"/>
    <w:rsid w:val="00B3463F"/>
    <w:rsid w:val="00B34B4B"/>
    <w:rsid w:val="00B36F22"/>
    <w:rsid w:val="00B36F25"/>
    <w:rsid w:val="00B373A4"/>
    <w:rsid w:val="00B37C36"/>
    <w:rsid w:val="00B37E76"/>
    <w:rsid w:val="00B40663"/>
    <w:rsid w:val="00B408F0"/>
    <w:rsid w:val="00B413A4"/>
    <w:rsid w:val="00B426A4"/>
    <w:rsid w:val="00B42B6B"/>
    <w:rsid w:val="00B43914"/>
    <w:rsid w:val="00B44FAD"/>
    <w:rsid w:val="00B50D0A"/>
    <w:rsid w:val="00B5125E"/>
    <w:rsid w:val="00B51A6C"/>
    <w:rsid w:val="00B53018"/>
    <w:rsid w:val="00B53608"/>
    <w:rsid w:val="00B53B90"/>
    <w:rsid w:val="00B53DC3"/>
    <w:rsid w:val="00B53E00"/>
    <w:rsid w:val="00B54095"/>
    <w:rsid w:val="00B55928"/>
    <w:rsid w:val="00B567FC"/>
    <w:rsid w:val="00B56AD7"/>
    <w:rsid w:val="00B574BB"/>
    <w:rsid w:val="00B61045"/>
    <w:rsid w:val="00B61F35"/>
    <w:rsid w:val="00B64170"/>
    <w:rsid w:val="00B6441E"/>
    <w:rsid w:val="00B64912"/>
    <w:rsid w:val="00B656A2"/>
    <w:rsid w:val="00B66347"/>
    <w:rsid w:val="00B6664D"/>
    <w:rsid w:val="00B66718"/>
    <w:rsid w:val="00B66FE1"/>
    <w:rsid w:val="00B670D0"/>
    <w:rsid w:val="00B67F0B"/>
    <w:rsid w:val="00B67FAC"/>
    <w:rsid w:val="00B70553"/>
    <w:rsid w:val="00B7293F"/>
    <w:rsid w:val="00B778E5"/>
    <w:rsid w:val="00B8040C"/>
    <w:rsid w:val="00B81041"/>
    <w:rsid w:val="00B8424E"/>
    <w:rsid w:val="00B85105"/>
    <w:rsid w:val="00B8697E"/>
    <w:rsid w:val="00B86FC7"/>
    <w:rsid w:val="00B873A7"/>
    <w:rsid w:val="00B9023A"/>
    <w:rsid w:val="00B91AD3"/>
    <w:rsid w:val="00B93C1F"/>
    <w:rsid w:val="00B93E12"/>
    <w:rsid w:val="00B93FB3"/>
    <w:rsid w:val="00B95280"/>
    <w:rsid w:val="00B95474"/>
    <w:rsid w:val="00B974C6"/>
    <w:rsid w:val="00B97CF6"/>
    <w:rsid w:val="00BA17F2"/>
    <w:rsid w:val="00BA1CC3"/>
    <w:rsid w:val="00BA3496"/>
    <w:rsid w:val="00BA352F"/>
    <w:rsid w:val="00BA3988"/>
    <w:rsid w:val="00BA6FF7"/>
    <w:rsid w:val="00BB06C6"/>
    <w:rsid w:val="00BB1FCB"/>
    <w:rsid w:val="00BB2D54"/>
    <w:rsid w:val="00BB3FE3"/>
    <w:rsid w:val="00BB6A74"/>
    <w:rsid w:val="00BB7C6D"/>
    <w:rsid w:val="00BC0A07"/>
    <w:rsid w:val="00BC3A8D"/>
    <w:rsid w:val="00BC77F3"/>
    <w:rsid w:val="00BC7E58"/>
    <w:rsid w:val="00BD0DAF"/>
    <w:rsid w:val="00BD20ED"/>
    <w:rsid w:val="00BD2734"/>
    <w:rsid w:val="00BD3774"/>
    <w:rsid w:val="00BD43D2"/>
    <w:rsid w:val="00BD4942"/>
    <w:rsid w:val="00BD4E98"/>
    <w:rsid w:val="00BD5EB2"/>
    <w:rsid w:val="00BD624C"/>
    <w:rsid w:val="00BD7119"/>
    <w:rsid w:val="00BD7267"/>
    <w:rsid w:val="00BD763B"/>
    <w:rsid w:val="00BE01AA"/>
    <w:rsid w:val="00BE02C8"/>
    <w:rsid w:val="00BE0644"/>
    <w:rsid w:val="00BE1172"/>
    <w:rsid w:val="00BE155A"/>
    <w:rsid w:val="00BE24A0"/>
    <w:rsid w:val="00BE2812"/>
    <w:rsid w:val="00BE2884"/>
    <w:rsid w:val="00BE3610"/>
    <w:rsid w:val="00BE3705"/>
    <w:rsid w:val="00BE4202"/>
    <w:rsid w:val="00BE50AE"/>
    <w:rsid w:val="00BE5EA9"/>
    <w:rsid w:val="00BE6AFD"/>
    <w:rsid w:val="00BE6E46"/>
    <w:rsid w:val="00BE7E52"/>
    <w:rsid w:val="00BF0649"/>
    <w:rsid w:val="00BF126A"/>
    <w:rsid w:val="00BF276A"/>
    <w:rsid w:val="00BF4C08"/>
    <w:rsid w:val="00BF625F"/>
    <w:rsid w:val="00BF7EBE"/>
    <w:rsid w:val="00C00B62"/>
    <w:rsid w:val="00C00B9E"/>
    <w:rsid w:val="00C01217"/>
    <w:rsid w:val="00C01F29"/>
    <w:rsid w:val="00C04A22"/>
    <w:rsid w:val="00C05EBF"/>
    <w:rsid w:val="00C06208"/>
    <w:rsid w:val="00C069DE"/>
    <w:rsid w:val="00C07B99"/>
    <w:rsid w:val="00C131FC"/>
    <w:rsid w:val="00C15DC3"/>
    <w:rsid w:val="00C17084"/>
    <w:rsid w:val="00C20837"/>
    <w:rsid w:val="00C216C9"/>
    <w:rsid w:val="00C218FA"/>
    <w:rsid w:val="00C2253F"/>
    <w:rsid w:val="00C25823"/>
    <w:rsid w:val="00C272E8"/>
    <w:rsid w:val="00C278CF"/>
    <w:rsid w:val="00C27EBA"/>
    <w:rsid w:val="00C30B3C"/>
    <w:rsid w:val="00C312E4"/>
    <w:rsid w:val="00C326FA"/>
    <w:rsid w:val="00C34379"/>
    <w:rsid w:val="00C36639"/>
    <w:rsid w:val="00C40DDE"/>
    <w:rsid w:val="00C41322"/>
    <w:rsid w:val="00C4148E"/>
    <w:rsid w:val="00C41506"/>
    <w:rsid w:val="00C41D8A"/>
    <w:rsid w:val="00C42087"/>
    <w:rsid w:val="00C43272"/>
    <w:rsid w:val="00C43FF8"/>
    <w:rsid w:val="00C4437C"/>
    <w:rsid w:val="00C46DC3"/>
    <w:rsid w:val="00C47C5C"/>
    <w:rsid w:val="00C512B4"/>
    <w:rsid w:val="00C51A68"/>
    <w:rsid w:val="00C54957"/>
    <w:rsid w:val="00C551C5"/>
    <w:rsid w:val="00C55448"/>
    <w:rsid w:val="00C558B7"/>
    <w:rsid w:val="00C56208"/>
    <w:rsid w:val="00C56B0C"/>
    <w:rsid w:val="00C5741A"/>
    <w:rsid w:val="00C5763C"/>
    <w:rsid w:val="00C62F27"/>
    <w:rsid w:val="00C64620"/>
    <w:rsid w:val="00C64C3B"/>
    <w:rsid w:val="00C666C0"/>
    <w:rsid w:val="00C668F8"/>
    <w:rsid w:val="00C71788"/>
    <w:rsid w:val="00C73AB4"/>
    <w:rsid w:val="00C744F6"/>
    <w:rsid w:val="00C746DE"/>
    <w:rsid w:val="00C74CEF"/>
    <w:rsid w:val="00C74EE5"/>
    <w:rsid w:val="00C76FB0"/>
    <w:rsid w:val="00C77AA6"/>
    <w:rsid w:val="00C77E0C"/>
    <w:rsid w:val="00C8024F"/>
    <w:rsid w:val="00C81787"/>
    <w:rsid w:val="00C81C15"/>
    <w:rsid w:val="00C832E3"/>
    <w:rsid w:val="00C848C8"/>
    <w:rsid w:val="00C84A24"/>
    <w:rsid w:val="00C86087"/>
    <w:rsid w:val="00C86445"/>
    <w:rsid w:val="00C86DF4"/>
    <w:rsid w:val="00C8750E"/>
    <w:rsid w:val="00C87F59"/>
    <w:rsid w:val="00C911E0"/>
    <w:rsid w:val="00C91217"/>
    <w:rsid w:val="00C91CA1"/>
    <w:rsid w:val="00C91FB0"/>
    <w:rsid w:val="00C94EB1"/>
    <w:rsid w:val="00C950A8"/>
    <w:rsid w:val="00C95734"/>
    <w:rsid w:val="00C9581B"/>
    <w:rsid w:val="00C96278"/>
    <w:rsid w:val="00C975D4"/>
    <w:rsid w:val="00CA023A"/>
    <w:rsid w:val="00CA0FE2"/>
    <w:rsid w:val="00CA22E6"/>
    <w:rsid w:val="00CA6100"/>
    <w:rsid w:val="00CA73B6"/>
    <w:rsid w:val="00CA7CC7"/>
    <w:rsid w:val="00CB0412"/>
    <w:rsid w:val="00CB1676"/>
    <w:rsid w:val="00CB16E2"/>
    <w:rsid w:val="00CB1A36"/>
    <w:rsid w:val="00CB2DE4"/>
    <w:rsid w:val="00CB305E"/>
    <w:rsid w:val="00CB4E62"/>
    <w:rsid w:val="00CC34F2"/>
    <w:rsid w:val="00CC6CF1"/>
    <w:rsid w:val="00CD1340"/>
    <w:rsid w:val="00CD1E14"/>
    <w:rsid w:val="00CD1F36"/>
    <w:rsid w:val="00CD39D7"/>
    <w:rsid w:val="00CD6780"/>
    <w:rsid w:val="00CE0959"/>
    <w:rsid w:val="00CE1DF6"/>
    <w:rsid w:val="00CE3B48"/>
    <w:rsid w:val="00CE41D3"/>
    <w:rsid w:val="00CE4835"/>
    <w:rsid w:val="00CE6B87"/>
    <w:rsid w:val="00CE70BF"/>
    <w:rsid w:val="00CF0DE9"/>
    <w:rsid w:val="00CF14EC"/>
    <w:rsid w:val="00CF18F0"/>
    <w:rsid w:val="00CF48B5"/>
    <w:rsid w:val="00CF4A02"/>
    <w:rsid w:val="00CF6502"/>
    <w:rsid w:val="00CF67B2"/>
    <w:rsid w:val="00CF6CE4"/>
    <w:rsid w:val="00D019A1"/>
    <w:rsid w:val="00D039AC"/>
    <w:rsid w:val="00D0760C"/>
    <w:rsid w:val="00D07C3B"/>
    <w:rsid w:val="00D108FF"/>
    <w:rsid w:val="00D202BA"/>
    <w:rsid w:val="00D21DD6"/>
    <w:rsid w:val="00D234D0"/>
    <w:rsid w:val="00D2351C"/>
    <w:rsid w:val="00D24AB9"/>
    <w:rsid w:val="00D30545"/>
    <w:rsid w:val="00D30791"/>
    <w:rsid w:val="00D31AFA"/>
    <w:rsid w:val="00D31E8B"/>
    <w:rsid w:val="00D33970"/>
    <w:rsid w:val="00D33D34"/>
    <w:rsid w:val="00D36842"/>
    <w:rsid w:val="00D37056"/>
    <w:rsid w:val="00D37561"/>
    <w:rsid w:val="00D426C1"/>
    <w:rsid w:val="00D429AB"/>
    <w:rsid w:val="00D43157"/>
    <w:rsid w:val="00D4416E"/>
    <w:rsid w:val="00D44618"/>
    <w:rsid w:val="00D457B9"/>
    <w:rsid w:val="00D46B88"/>
    <w:rsid w:val="00D506A8"/>
    <w:rsid w:val="00D5086B"/>
    <w:rsid w:val="00D526B4"/>
    <w:rsid w:val="00D60D7D"/>
    <w:rsid w:val="00D61A85"/>
    <w:rsid w:val="00D62934"/>
    <w:rsid w:val="00D62DFB"/>
    <w:rsid w:val="00D634D5"/>
    <w:rsid w:val="00D643A4"/>
    <w:rsid w:val="00D65503"/>
    <w:rsid w:val="00D65C46"/>
    <w:rsid w:val="00D6738C"/>
    <w:rsid w:val="00D71A0B"/>
    <w:rsid w:val="00D71CA8"/>
    <w:rsid w:val="00D73F92"/>
    <w:rsid w:val="00D74123"/>
    <w:rsid w:val="00D74533"/>
    <w:rsid w:val="00D77AB2"/>
    <w:rsid w:val="00D80F90"/>
    <w:rsid w:val="00D821EE"/>
    <w:rsid w:val="00D82910"/>
    <w:rsid w:val="00D84D00"/>
    <w:rsid w:val="00D84D98"/>
    <w:rsid w:val="00D855A0"/>
    <w:rsid w:val="00D867BC"/>
    <w:rsid w:val="00D86CBA"/>
    <w:rsid w:val="00D90C49"/>
    <w:rsid w:val="00D92294"/>
    <w:rsid w:val="00D92B55"/>
    <w:rsid w:val="00D92DDA"/>
    <w:rsid w:val="00D92FFC"/>
    <w:rsid w:val="00D943E7"/>
    <w:rsid w:val="00D94556"/>
    <w:rsid w:val="00D953B0"/>
    <w:rsid w:val="00D95A94"/>
    <w:rsid w:val="00D9645A"/>
    <w:rsid w:val="00D974CE"/>
    <w:rsid w:val="00DA0BA9"/>
    <w:rsid w:val="00DA2243"/>
    <w:rsid w:val="00DA63F0"/>
    <w:rsid w:val="00DA7FA2"/>
    <w:rsid w:val="00DB511B"/>
    <w:rsid w:val="00DB5D87"/>
    <w:rsid w:val="00DB6B94"/>
    <w:rsid w:val="00DB71BD"/>
    <w:rsid w:val="00DC09E1"/>
    <w:rsid w:val="00DC185B"/>
    <w:rsid w:val="00DC3158"/>
    <w:rsid w:val="00DC45E2"/>
    <w:rsid w:val="00DC63E4"/>
    <w:rsid w:val="00DD0176"/>
    <w:rsid w:val="00DD0A14"/>
    <w:rsid w:val="00DD36D2"/>
    <w:rsid w:val="00DD3F04"/>
    <w:rsid w:val="00DD72F7"/>
    <w:rsid w:val="00DD79FA"/>
    <w:rsid w:val="00DD7B00"/>
    <w:rsid w:val="00DE11EC"/>
    <w:rsid w:val="00DE176D"/>
    <w:rsid w:val="00DE3753"/>
    <w:rsid w:val="00DE4335"/>
    <w:rsid w:val="00DE6B4C"/>
    <w:rsid w:val="00DE7129"/>
    <w:rsid w:val="00DE7281"/>
    <w:rsid w:val="00DE74E2"/>
    <w:rsid w:val="00DE7B12"/>
    <w:rsid w:val="00DE7BB0"/>
    <w:rsid w:val="00DF13A9"/>
    <w:rsid w:val="00DF2211"/>
    <w:rsid w:val="00DF2768"/>
    <w:rsid w:val="00DF293D"/>
    <w:rsid w:val="00DF3A5A"/>
    <w:rsid w:val="00DF3F88"/>
    <w:rsid w:val="00DF46F8"/>
    <w:rsid w:val="00DF516C"/>
    <w:rsid w:val="00DF69C0"/>
    <w:rsid w:val="00DF7806"/>
    <w:rsid w:val="00E012A9"/>
    <w:rsid w:val="00E01489"/>
    <w:rsid w:val="00E01989"/>
    <w:rsid w:val="00E03606"/>
    <w:rsid w:val="00E04DAA"/>
    <w:rsid w:val="00E1089B"/>
    <w:rsid w:val="00E118B9"/>
    <w:rsid w:val="00E13599"/>
    <w:rsid w:val="00E14382"/>
    <w:rsid w:val="00E149EA"/>
    <w:rsid w:val="00E1711F"/>
    <w:rsid w:val="00E17546"/>
    <w:rsid w:val="00E20328"/>
    <w:rsid w:val="00E23359"/>
    <w:rsid w:val="00E26BFD"/>
    <w:rsid w:val="00E30C4B"/>
    <w:rsid w:val="00E32C82"/>
    <w:rsid w:val="00E32EE6"/>
    <w:rsid w:val="00E3433D"/>
    <w:rsid w:val="00E364DC"/>
    <w:rsid w:val="00E373E6"/>
    <w:rsid w:val="00E376D7"/>
    <w:rsid w:val="00E4151F"/>
    <w:rsid w:val="00E425CE"/>
    <w:rsid w:val="00E42D4B"/>
    <w:rsid w:val="00E4448D"/>
    <w:rsid w:val="00E452C3"/>
    <w:rsid w:val="00E4615B"/>
    <w:rsid w:val="00E46375"/>
    <w:rsid w:val="00E465C5"/>
    <w:rsid w:val="00E46C10"/>
    <w:rsid w:val="00E4737A"/>
    <w:rsid w:val="00E5044F"/>
    <w:rsid w:val="00E53C33"/>
    <w:rsid w:val="00E53F49"/>
    <w:rsid w:val="00E567F0"/>
    <w:rsid w:val="00E573B7"/>
    <w:rsid w:val="00E57429"/>
    <w:rsid w:val="00E60C16"/>
    <w:rsid w:val="00E6249B"/>
    <w:rsid w:val="00E633EB"/>
    <w:rsid w:val="00E649D8"/>
    <w:rsid w:val="00E64BB1"/>
    <w:rsid w:val="00E6609F"/>
    <w:rsid w:val="00E67625"/>
    <w:rsid w:val="00E75ECA"/>
    <w:rsid w:val="00E766EB"/>
    <w:rsid w:val="00E77D3D"/>
    <w:rsid w:val="00E80AEF"/>
    <w:rsid w:val="00E81CA7"/>
    <w:rsid w:val="00E82949"/>
    <w:rsid w:val="00E82E09"/>
    <w:rsid w:val="00E84DA9"/>
    <w:rsid w:val="00E854FB"/>
    <w:rsid w:val="00E90E8F"/>
    <w:rsid w:val="00E91791"/>
    <w:rsid w:val="00E92902"/>
    <w:rsid w:val="00E930FE"/>
    <w:rsid w:val="00E93D21"/>
    <w:rsid w:val="00E96E0D"/>
    <w:rsid w:val="00E96E2B"/>
    <w:rsid w:val="00E97E5E"/>
    <w:rsid w:val="00EA077A"/>
    <w:rsid w:val="00EA10DA"/>
    <w:rsid w:val="00EA17E4"/>
    <w:rsid w:val="00EA279B"/>
    <w:rsid w:val="00EA4CCF"/>
    <w:rsid w:val="00EA6D46"/>
    <w:rsid w:val="00EA792B"/>
    <w:rsid w:val="00EB0DC3"/>
    <w:rsid w:val="00EB0F0A"/>
    <w:rsid w:val="00EB1C59"/>
    <w:rsid w:val="00EB3420"/>
    <w:rsid w:val="00EB3ED6"/>
    <w:rsid w:val="00EB44A8"/>
    <w:rsid w:val="00EB4625"/>
    <w:rsid w:val="00EB50AD"/>
    <w:rsid w:val="00EC0082"/>
    <w:rsid w:val="00EC0D9D"/>
    <w:rsid w:val="00EC22F7"/>
    <w:rsid w:val="00EC3C69"/>
    <w:rsid w:val="00EC68B2"/>
    <w:rsid w:val="00ED20D0"/>
    <w:rsid w:val="00ED5CCC"/>
    <w:rsid w:val="00ED6B1C"/>
    <w:rsid w:val="00EE128F"/>
    <w:rsid w:val="00EE2A31"/>
    <w:rsid w:val="00EE3689"/>
    <w:rsid w:val="00EE50F0"/>
    <w:rsid w:val="00EE5D76"/>
    <w:rsid w:val="00EE5F29"/>
    <w:rsid w:val="00EE6CF4"/>
    <w:rsid w:val="00EF09A7"/>
    <w:rsid w:val="00EF1177"/>
    <w:rsid w:val="00EF168F"/>
    <w:rsid w:val="00EF20A2"/>
    <w:rsid w:val="00EF39C5"/>
    <w:rsid w:val="00EF3BE7"/>
    <w:rsid w:val="00EF56BE"/>
    <w:rsid w:val="00EF5E05"/>
    <w:rsid w:val="00F00332"/>
    <w:rsid w:val="00F046B8"/>
    <w:rsid w:val="00F04F83"/>
    <w:rsid w:val="00F0551C"/>
    <w:rsid w:val="00F056ED"/>
    <w:rsid w:val="00F06314"/>
    <w:rsid w:val="00F063DB"/>
    <w:rsid w:val="00F1038B"/>
    <w:rsid w:val="00F10457"/>
    <w:rsid w:val="00F114B8"/>
    <w:rsid w:val="00F1305D"/>
    <w:rsid w:val="00F1413E"/>
    <w:rsid w:val="00F14383"/>
    <w:rsid w:val="00F15A20"/>
    <w:rsid w:val="00F15A50"/>
    <w:rsid w:val="00F165E2"/>
    <w:rsid w:val="00F16F69"/>
    <w:rsid w:val="00F17132"/>
    <w:rsid w:val="00F17EBF"/>
    <w:rsid w:val="00F2075E"/>
    <w:rsid w:val="00F20CF8"/>
    <w:rsid w:val="00F211C0"/>
    <w:rsid w:val="00F217D2"/>
    <w:rsid w:val="00F221F9"/>
    <w:rsid w:val="00F22590"/>
    <w:rsid w:val="00F24282"/>
    <w:rsid w:val="00F247E5"/>
    <w:rsid w:val="00F2490E"/>
    <w:rsid w:val="00F267C1"/>
    <w:rsid w:val="00F27D20"/>
    <w:rsid w:val="00F307F0"/>
    <w:rsid w:val="00F31FA8"/>
    <w:rsid w:val="00F329ED"/>
    <w:rsid w:val="00F32B6D"/>
    <w:rsid w:val="00F32CB9"/>
    <w:rsid w:val="00F33602"/>
    <w:rsid w:val="00F33D98"/>
    <w:rsid w:val="00F34D21"/>
    <w:rsid w:val="00F34DC6"/>
    <w:rsid w:val="00F367E1"/>
    <w:rsid w:val="00F4035F"/>
    <w:rsid w:val="00F406BA"/>
    <w:rsid w:val="00F44659"/>
    <w:rsid w:val="00F44763"/>
    <w:rsid w:val="00F44FCD"/>
    <w:rsid w:val="00F4652E"/>
    <w:rsid w:val="00F50709"/>
    <w:rsid w:val="00F50B91"/>
    <w:rsid w:val="00F522B5"/>
    <w:rsid w:val="00F53E56"/>
    <w:rsid w:val="00F55609"/>
    <w:rsid w:val="00F56394"/>
    <w:rsid w:val="00F56564"/>
    <w:rsid w:val="00F618AD"/>
    <w:rsid w:val="00F6205A"/>
    <w:rsid w:val="00F626E2"/>
    <w:rsid w:val="00F62D5E"/>
    <w:rsid w:val="00F64743"/>
    <w:rsid w:val="00F64A96"/>
    <w:rsid w:val="00F65A13"/>
    <w:rsid w:val="00F66E29"/>
    <w:rsid w:val="00F678D8"/>
    <w:rsid w:val="00F7242B"/>
    <w:rsid w:val="00F729A7"/>
    <w:rsid w:val="00F7477B"/>
    <w:rsid w:val="00F74FC6"/>
    <w:rsid w:val="00F75611"/>
    <w:rsid w:val="00F763E3"/>
    <w:rsid w:val="00F77019"/>
    <w:rsid w:val="00F7798A"/>
    <w:rsid w:val="00F8036F"/>
    <w:rsid w:val="00F807AB"/>
    <w:rsid w:val="00F816C9"/>
    <w:rsid w:val="00F83D34"/>
    <w:rsid w:val="00F84738"/>
    <w:rsid w:val="00F84C9F"/>
    <w:rsid w:val="00F868A5"/>
    <w:rsid w:val="00F86DF7"/>
    <w:rsid w:val="00F87413"/>
    <w:rsid w:val="00F906B1"/>
    <w:rsid w:val="00F91895"/>
    <w:rsid w:val="00F92971"/>
    <w:rsid w:val="00F92E0B"/>
    <w:rsid w:val="00F93028"/>
    <w:rsid w:val="00F94409"/>
    <w:rsid w:val="00F95AD2"/>
    <w:rsid w:val="00F95B69"/>
    <w:rsid w:val="00F96A11"/>
    <w:rsid w:val="00FA163E"/>
    <w:rsid w:val="00FA250E"/>
    <w:rsid w:val="00FA2C49"/>
    <w:rsid w:val="00FA3511"/>
    <w:rsid w:val="00FA3EC6"/>
    <w:rsid w:val="00FA4CC4"/>
    <w:rsid w:val="00FA5504"/>
    <w:rsid w:val="00FB026E"/>
    <w:rsid w:val="00FB23CA"/>
    <w:rsid w:val="00FB37D8"/>
    <w:rsid w:val="00FB5B89"/>
    <w:rsid w:val="00FB63E8"/>
    <w:rsid w:val="00FB680E"/>
    <w:rsid w:val="00FB68FC"/>
    <w:rsid w:val="00FB6D30"/>
    <w:rsid w:val="00FC478E"/>
    <w:rsid w:val="00FC4AE4"/>
    <w:rsid w:val="00FC5246"/>
    <w:rsid w:val="00FC670B"/>
    <w:rsid w:val="00FD029B"/>
    <w:rsid w:val="00FD0499"/>
    <w:rsid w:val="00FD0516"/>
    <w:rsid w:val="00FD0C4F"/>
    <w:rsid w:val="00FD0FE7"/>
    <w:rsid w:val="00FD1762"/>
    <w:rsid w:val="00FD22A1"/>
    <w:rsid w:val="00FD238B"/>
    <w:rsid w:val="00FD2EEC"/>
    <w:rsid w:val="00FD2FF5"/>
    <w:rsid w:val="00FD389A"/>
    <w:rsid w:val="00FD3C8F"/>
    <w:rsid w:val="00FD4453"/>
    <w:rsid w:val="00FD5C5B"/>
    <w:rsid w:val="00FE1C3E"/>
    <w:rsid w:val="00FE3DB8"/>
    <w:rsid w:val="00FE57C7"/>
    <w:rsid w:val="00FF0BCB"/>
    <w:rsid w:val="00FF0CCE"/>
    <w:rsid w:val="00FF126D"/>
    <w:rsid w:val="00FF1633"/>
    <w:rsid w:val="00FF222F"/>
    <w:rsid w:val="00FF3528"/>
    <w:rsid w:val="00FF5FB0"/>
    <w:rsid w:val="09C5643E"/>
    <w:rsid w:val="0EB209A7"/>
    <w:rsid w:val="0F2916FE"/>
    <w:rsid w:val="163B727C"/>
    <w:rsid w:val="559F26D9"/>
    <w:rsid w:val="61BA2DE4"/>
    <w:rsid w:val="6633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274643"/>
  <w15:docId w15:val="{DFD610EA-B746-4FB9-87B2-7877799F4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qFormat/>
    <w:rPr>
      <w:rFonts w:ascii="Tahoma" w:eastAsia="Calibri" w:hAnsi="Tahoma"/>
      <w:sz w:val="16"/>
      <w:szCs w:val="16"/>
    </w:rPr>
  </w:style>
  <w:style w:type="paragraph" w:styleId="a7">
    <w:name w:val="annotation text"/>
    <w:basedOn w:val="a"/>
    <w:link w:val="a8"/>
    <w:uiPriority w:val="99"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qFormat/>
    <w:pPr>
      <w:tabs>
        <w:tab w:val="center" w:pos="4677"/>
        <w:tab w:val="right" w:pos="9355"/>
      </w:tabs>
    </w:pPr>
  </w:style>
  <w:style w:type="paragraph" w:styleId="ad">
    <w:name w:val="Body Text"/>
    <w:basedOn w:val="a"/>
    <w:link w:val="2"/>
    <w:uiPriority w:val="99"/>
    <w:qFormat/>
    <w:pPr>
      <w:shd w:val="clear" w:color="auto" w:fill="FFFFFF"/>
      <w:spacing w:before="360" w:after="360" w:line="240" w:lineRule="atLeast"/>
      <w:ind w:hanging="240"/>
      <w:jc w:val="both"/>
    </w:pPr>
    <w:rPr>
      <w:rFonts w:eastAsia="Calibri"/>
    </w:rPr>
  </w:style>
  <w:style w:type="paragraph" w:styleId="ae">
    <w:name w:val="Body Text Indent"/>
    <w:basedOn w:val="a"/>
    <w:link w:val="af"/>
    <w:uiPriority w:val="99"/>
    <w:semiHidden/>
    <w:unhideWhenUsed/>
    <w:qFormat/>
    <w:pPr>
      <w:spacing w:after="120"/>
      <w:ind w:left="283"/>
    </w:pPr>
  </w:style>
  <w:style w:type="paragraph" w:styleId="af0">
    <w:name w:val="footer"/>
    <w:basedOn w:val="a"/>
    <w:link w:val="af1"/>
    <w:uiPriority w:val="99"/>
    <w:qFormat/>
    <w:pPr>
      <w:tabs>
        <w:tab w:val="center" w:pos="4677"/>
        <w:tab w:val="right" w:pos="9355"/>
      </w:tabs>
    </w:pPr>
  </w:style>
  <w:style w:type="paragraph" w:styleId="af2">
    <w:name w:val="Normal (Web)"/>
    <w:basedOn w:val="a"/>
    <w:uiPriority w:val="99"/>
    <w:semiHidden/>
    <w:unhideWhenUsed/>
    <w:qFormat/>
    <w:pPr>
      <w:spacing w:before="100" w:beforeAutospacing="1" w:after="100" w:afterAutospacing="1"/>
    </w:pPr>
    <w:rPr>
      <w:sz w:val="24"/>
      <w:szCs w:val="24"/>
    </w:rPr>
  </w:style>
  <w:style w:type="table" w:styleId="af3">
    <w:name w:val="Table Grid"/>
    <w:basedOn w:val="a1"/>
    <w:uiPriority w:val="39"/>
    <w:qFormat/>
    <w:locked/>
    <w:rPr>
      <w:rFonts w:ascii="Arial Unicode MS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6">
    <w:name w:val="Текст выноски Знак"/>
    <w:link w:val="a5"/>
    <w:uiPriority w:val="99"/>
    <w:semiHidden/>
    <w:qFormat/>
    <w:locked/>
    <w:rPr>
      <w:rFonts w:ascii="Tahoma" w:hAnsi="Tahoma" w:cs="Times New Roman"/>
      <w:sz w:val="16"/>
      <w:lang w:eastAsia="ru-RU"/>
    </w:rPr>
  </w:style>
  <w:style w:type="character" w:customStyle="1" w:styleId="BodyTextChar">
    <w:name w:val="Body Text Char"/>
    <w:uiPriority w:val="99"/>
    <w:qFormat/>
    <w:locked/>
    <w:rPr>
      <w:rFonts w:ascii="Times New Roman" w:hAnsi="Times New Roman"/>
      <w:sz w:val="23"/>
      <w:shd w:val="clear" w:color="auto" w:fill="FFFFFF"/>
    </w:rPr>
  </w:style>
  <w:style w:type="character" w:customStyle="1" w:styleId="2">
    <w:name w:val="Основной текст Знак2"/>
    <w:link w:val="ad"/>
    <w:uiPriority w:val="99"/>
    <w:semiHidden/>
    <w:qFormat/>
    <w:locked/>
    <w:rPr>
      <w:rFonts w:ascii="Times New Roman" w:hAnsi="Times New Roman" w:cs="Times New Roman"/>
      <w:sz w:val="20"/>
    </w:rPr>
  </w:style>
  <w:style w:type="character" w:customStyle="1" w:styleId="af4">
    <w:name w:val="Основной текст Знак"/>
    <w:uiPriority w:val="99"/>
    <w:semiHidden/>
    <w:qFormat/>
    <w:rPr>
      <w:rFonts w:ascii="Times New Roman" w:hAnsi="Times New Roman"/>
      <w:sz w:val="20"/>
      <w:lang w:eastAsia="ru-RU"/>
    </w:rPr>
  </w:style>
  <w:style w:type="paragraph" w:styleId="af5">
    <w:name w:val="List Paragraph"/>
    <w:aliases w:val="Список.Абзац списка,Список FR уровень 2,Заголовок 1.1,1. спис,Абзац маркированнный,Заголовок_3,Bullet_IRAO,Мой Список,AC List 01,Подпись рисунка,Table-Normal,1,UL,Elenco Normale,Содержание. 2 уровень,Маркер,Bullet Number"/>
    <w:basedOn w:val="a"/>
    <w:link w:val="af6"/>
    <w:uiPriority w:val="34"/>
    <w:qFormat/>
    <w:pPr>
      <w:ind w:left="720"/>
      <w:contextualSpacing/>
    </w:pPr>
  </w:style>
  <w:style w:type="character" w:customStyle="1" w:styleId="ac">
    <w:name w:val="Верхний колонтитул Знак"/>
    <w:link w:val="ab"/>
    <w:uiPriority w:val="99"/>
    <w:qFormat/>
    <w:locked/>
    <w:rPr>
      <w:rFonts w:ascii="Times New Roman" w:hAnsi="Times New Roman" w:cs="Times New Roman"/>
      <w:sz w:val="20"/>
    </w:rPr>
  </w:style>
  <w:style w:type="character" w:customStyle="1" w:styleId="af1">
    <w:name w:val="Нижний колонтитул Знак"/>
    <w:link w:val="af0"/>
    <w:uiPriority w:val="99"/>
    <w:qFormat/>
    <w:locked/>
    <w:rPr>
      <w:rFonts w:ascii="Times New Roman" w:hAnsi="Times New Roman" w:cs="Times New Roman"/>
      <w:sz w:val="20"/>
    </w:rPr>
  </w:style>
  <w:style w:type="character" w:customStyle="1" w:styleId="1">
    <w:name w:val="Заголовок №1_"/>
    <w:link w:val="10"/>
    <w:uiPriority w:val="99"/>
    <w:qFormat/>
    <w:locked/>
    <w:rPr>
      <w:rFonts w:cs="Times New Roman"/>
      <w:b/>
      <w:bCs/>
      <w:sz w:val="23"/>
      <w:szCs w:val="23"/>
      <w:lang w:bidi="ar-SA"/>
    </w:rPr>
  </w:style>
  <w:style w:type="paragraph" w:customStyle="1" w:styleId="10">
    <w:name w:val="Заголовок №1"/>
    <w:basedOn w:val="a"/>
    <w:link w:val="1"/>
    <w:uiPriority w:val="99"/>
    <w:qFormat/>
    <w:pPr>
      <w:shd w:val="clear" w:color="auto" w:fill="FFFFFF"/>
      <w:spacing w:after="360" w:line="240" w:lineRule="atLeast"/>
      <w:outlineLvl w:val="0"/>
    </w:pPr>
    <w:rPr>
      <w:rFonts w:eastAsia="Calibri"/>
      <w:b/>
      <w:bCs/>
      <w:sz w:val="23"/>
      <w:szCs w:val="23"/>
    </w:rPr>
  </w:style>
  <w:style w:type="character" w:customStyle="1" w:styleId="4">
    <w:name w:val="Основной текст (4)_"/>
    <w:link w:val="40"/>
    <w:uiPriority w:val="99"/>
    <w:qFormat/>
    <w:locked/>
    <w:rPr>
      <w:rFonts w:cs="Times New Roman"/>
      <w:sz w:val="18"/>
      <w:szCs w:val="18"/>
      <w:lang w:bidi="ar-SA"/>
    </w:rPr>
  </w:style>
  <w:style w:type="paragraph" w:customStyle="1" w:styleId="40">
    <w:name w:val="Основной текст (4)"/>
    <w:basedOn w:val="a"/>
    <w:link w:val="4"/>
    <w:uiPriority w:val="99"/>
    <w:qFormat/>
    <w:pPr>
      <w:shd w:val="clear" w:color="auto" w:fill="FFFFFF"/>
      <w:spacing w:line="240" w:lineRule="atLeast"/>
    </w:pPr>
    <w:rPr>
      <w:rFonts w:eastAsia="Calibri"/>
      <w:sz w:val="18"/>
      <w:szCs w:val="18"/>
    </w:rPr>
  </w:style>
  <w:style w:type="character" w:customStyle="1" w:styleId="5">
    <w:name w:val="Основной текст (5)_"/>
    <w:link w:val="51"/>
    <w:qFormat/>
    <w:locked/>
    <w:rPr>
      <w:rFonts w:cs="Times New Roman"/>
      <w:b/>
      <w:bCs/>
      <w:sz w:val="23"/>
      <w:szCs w:val="23"/>
      <w:lang w:bidi="ar-SA"/>
    </w:rPr>
  </w:style>
  <w:style w:type="paragraph" w:customStyle="1" w:styleId="51">
    <w:name w:val="Основной текст (5)1"/>
    <w:basedOn w:val="a"/>
    <w:link w:val="5"/>
    <w:uiPriority w:val="99"/>
    <w:qFormat/>
    <w:pPr>
      <w:shd w:val="clear" w:color="auto" w:fill="FFFFFF"/>
      <w:spacing w:line="274" w:lineRule="exact"/>
      <w:ind w:hanging="240"/>
    </w:pPr>
    <w:rPr>
      <w:rFonts w:eastAsia="Calibri"/>
      <w:b/>
      <w:bCs/>
      <w:sz w:val="23"/>
      <w:szCs w:val="23"/>
    </w:rPr>
  </w:style>
  <w:style w:type="character" w:customStyle="1" w:styleId="50">
    <w:name w:val="Основной текст (5)"/>
    <w:uiPriority w:val="99"/>
    <w:qFormat/>
    <w:rPr>
      <w:rFonts w:cs="Times New Roman"/>
      <w:b/>
      <w:bCs/>
      <w:sz w:val="23"/>
      <w:szCs w:val="23"/>
      <w:u w:val="single"/>
      <w:lang w:bidi="ar-SA"/>
    </w:rPr>
  </w:style>
  <w:style w:type="character" w:customStyle="1" w:styleId="11">
    <w:name w:val="Заголовок №1 + Не полужирный"/>
    <w:uiPriority w:val="99"/>
    <w:qFormat/>
    <w:rPr>
      <w:rFonts w:cs="Times New Roman"/>
      <w:b/>
      <w:bCs/>
      <w:sz w:val="23"/>
      <w:szCs w:val="23"/>
      <w:lang w:bidi="ar-SA"/>
    </w:rPr>
  </w:style>
  <w:style w:type="character" w:customStyle="1" w:styleId="12">
    <w:name w:val="Основной текст Знак1"/>
    <w:uiPriority w:val="99"/>
    <w:qFormat/>
    <w:locked/>
    <w:rPr>
      <w:rFonts w:cs="Times New Roman"/>
      <w:sz w:val="23"/>
      <w:szCs w:val="23"/>
      <w:lang w:bidi="ar-SA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">
    <w:name w:val="Основной текст с отступом Знак"/>
    <w:link w:val="ae"/>
    <w:uiPriority w:val="99"/>
    <w:semiHidden/>
    <w:qFormat/>
    <w:rPr>
      <w:rFonts w:ascii="Times New Roman" w:eastAsia="Times New Roman" w:hAnsi="Times New Roman"/>
    </w:rPr>
  </w:style>
  <w:style w:type="character" w:customStyle="1" w:styleId="af6">
    <w:name w:val="Абзац списка Знак"/>
    <w:aliases w:val="Список.Абзац списка Знак,Список FR уровень 2 Знак,Заголовок 1.1 Знак,1. спис Знак,Абзац маркированнный Знак,Заголовок_3 Знак,Bullet_IRAO Знак,Мой Список Знак,AC List 01 Знак,Подпись рисунка Знак,Table-Normal Знак,1 Знак,UL Знак"/>
    <w:link w:val="af5"/>
    <w:uiPriority w:val="34"/>
    <w:qFormat/>
    <w:locked/>
    <w:rPr>
      <w:rFonts w:ascii="Times New Roman" w:eastAsia="Times New Roman" w:hAnsi="Times New Roman"/>
    </w:rPr>
  </w:style>
  <w:style w:type="paragraph" w:customStyle="1" w:styleId="af7">
    <w:name w:val="Îáû÷íûé"/>
    <w:qFormat/>
    <w:pPr>
      <w:widowControl w:val="0"/>
    </w:pPr>
    <w:rPr>
      <w:rFonts w:ascii="Times New Roman" w:eastAsia="Times New Roman" w:hAnsi="Times New Roman"/>
    </w:rPr>
  </w:style>
  <w:style w:type="character" w:customStyle="1" w:styleId="a8">
    <w:name w:val="Текст примечания Знак"/>
    <w:basedOn w:val="a0"/>
    <w:link w:val="a7"/>
    <w:uiPriority w:val="99"/>
    <w:qFormat/>
    <w:rPr>
      <w:rFonts w:ascii="Times New Roman" w:eastAsia="Times New Roman" w:hAnsi="Times New Roman"/>
    </w:rPr>
  </w:style>
  <w:style w:type="character" w:customStyle="1" w:styleId="aa">
    <w:name w:val="Тема примечания Знак"/>
    <w:basedOn w:val="a8"/>
    <w:link w:val="a9"/>
    <w:uiPriority w:val="99"/>
    <w:semiHidden/>
    <w:qFormat/>
    <w:rPr>
      <w:rFonts w:ascii="Times New Roman" w:eastAsia="Times New Roman" w:hAnsi="Times New Roman"/>
      <w:b/>
      <w:bCs/>
    </w:rPr>
  </w:style>
  <w:style w:type="character" w:customStyle="1" w:styleId="13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4">
    <w:name w:val="Рецензия1"/>
    <w:hidden/>
    <w:uiPriority w:val="99"/>
    <w:semiHidden/>
    <w:qFormat/>
    <w:rPr>
      <w:rFonts w:ascii="Times New Roman" w:eastAsia="Times New Roman" w:hAnsi="Times New Roman"/>
    </w:rPr>
  </w:style>
  <w:style w:type="character" w:customStyle="1" w:styleId="20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Style0">
    <w:name w:val="TableStyle0"/>
    <w:qFormat/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D113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9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5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2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871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sr.gov.u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33F673-681A-438F-A0E1-72F58BF05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21</Pages>
  <Words>6469</Words>
  <Characters>36875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возмездного оказания услуг № _____</vt:lpstr>
    </vt:vector>
  </TitlesOfParts>
  <Company/>
  <LinksUpToDate>false</LinksUpToDate>
  <CharactersWithSpaces>43258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№ _____</dc:title>
  <dc:creator>Юридический отдел</dc:creator>
  <cp:lastModifiedBy>Dmitriy Ogay</cp:lastModifiedBy>
  <cp:revision>18</cp:revision>
  <cp:lastPrinted>2024-06-08T11:14:00Z</cp:lastPrinted>
  <dcterms:created xsi:type="dcterms:W3CDTF">2024-06-06T14:45:00Z</dcterms:created>
  <dcterms:modified xsi:type="dcterms:W3CDTF">2026-08-24T05:21:00Z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DC61E6608EF14BA0BF6216C7763DC8A0_12</vt:lpwstr>
  </property>
</Properties>
</file>